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77777777" w:rsidR="00B33482" w:rsidRDefault="00B33482" w:rsidP="00E016DE">
      <w:pPr>
        <w:pStyle w:val="Titre1"/>
        <w:jc w:val="both"/>
      </w:pPr>
      <w:bookmarkStart w:id="0" w:name="_Toc133070500"/>
      <w:r w:rsidRPr="007E575E">
        <w:t>Précession</w:t>
      </w:r>
      <w:bookmarkEnd w:id="0"/>
    </w:p>
    <w:sdt>
      <w:sdtPr>
        <w:id w:val="191150591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1D2A25A" w14:textId="1EB490F6" w:rsidR="0030768A" w:rsidRDefault="0030768A">
          <w:pPr>
            <w:pStyle w:val="En-ttedetabledesmatires"/>
          </w:pPr>
          <w:r>
            <w:t>Table des matières</w:t>
          </w:r>
        </w:p>
        <w:p w14:paraId="0B382B8C" w14:textId="0EAF0F56" w:rsidR="0030768A" w:rsidRDefault="0030768A">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500" w:history="1">
            <w:r w:rsidRPr="004D596A">
              <w:rPr>
                <w:rStyle w:val="Lienhypertexte"/>
                <w:noProof/>
              </w:rPr>
              <w:t>Précession</w:t>
            </w:r>
            <w:r>
              <w:rPr>
                <w:noProof/>
                <w:webHidden/>
              </w:rPr>
              <w:tab/>
            </w:r>
            <w:r>
              <w:rPr>
                <w:noProof/>
                <w:webHidden/>
              </w:rPr>
              <w:fldChar w:fldCharType="begin"/>
            </w:r>
            <w:r>
              <w:rPr>
                <w:noProof/>
                <w:webHidden/>
              </w:rPr>
              <w:instrText xml:space="preserve"> PAGEREF _Toc133070500 \h </w:instrText>
            </w:r>
            <w:r>
              <w:rPr>
                <w:noProof/>
                <w:webHidden/>
              </w:rPr>
            </w:r>
            <w:r>
              <w:rPr>
                <w:noProof/>
                <w:webHidden/>
              </w:rPr>
              <w:fldChar w:fldCharType="separate"/>
            </w:r>
            <w:r>
              <w:rPr>
                <w:noProof/>
                <w:webHidden/>
              </w:rPr>
              <w:t>1</w:t>
            </w:r>
            <w:r>
              <w:rPr>
                <w:noProof/>
                <w:webHidden/>
              </w:rPr>
              <w:fldChar w:fldCharType="end"/>
            </w:r>
          </w:hyperlink>
        </w:p>
        <w:p w14:paraId="04EB5236" w14:textId="7233ACC1" w:rsidR="0030768A" w:rsidRDefault="0030768A">
          <w:pPr>
            <w:pStyle w:val="TM2"/>
            <w:tabs>
              <w:tab w:val="right" w:leader="dot" w:pos="9062"/>
            </w:tabs>
            <w:rPr>
              <w:rFonts w:eastAsiaTheme="minorEastAsia"/>
              <w:noProof/>
              <w:lang w:eastAsia="fr-FR"/>
            </w:rPr>
          </w:pPr>
          <w:hyperlink w:anchor="_Toc133070501" w:history="1">
            <w:r w:rsidRPr="004D596A">
              <w:rPr>
                <w:rStyle w:val="Lienhypertexte"/>
                <w:noProof/>
              </w:rPr>
              <w:t>Introduction</w:t>
            </w:r>
            <w:r>
              <w:rPr>
                <w:noProof/>
                <w:webHidden/>
              </w:rPr>
              <w:tab/>
            </w:r>
            <w:r>
              <w:rPr>
                <w:noProof/>
                <w:webHidden/>
              </w:rPr>
              <w:fldChar w:fldCharType="begin"/>
            </w:r>
            <w:r>
              <w:rPr>
                <w:noProof/>
                <w:webHidden/>
              </w:rPr>
              <w:instrText xml:space="preserve"> PAGEREF _Toc133070501 \h </w:instrText>
            </w:r>
            <w:r>
              <w:rPr>
                <w:noProof/>
                <w:webHidden/>
              </w:rPr>
            </w:r>
            <w:r>
              <w:rPr>
                <w:noProof/>
                <w:webHidden/>
              </w:rPr>
              <w:fldChar w:fldCharType="separate"/>
            </w:r>
            <w:r>
              <w:rPr>
                <w:noProof/>
                <w:webHidden/>
              </w:rPr>
              <w:t>1</w:t>
            </w:r>
            <w:r>
              <w:rPr>
                <w:noProof/>
                <w:webHidden/>
              </w:rPr>
              <w:fldChar w:fldCharType="end"/>
            </w:r>
          </w:hyperlink>
        </w:p>
        <w:p w14:paraId="52BD8582" w14:textId="6E76439F" w:rsidR="0030768A" w:rsidRDefault="0030768A">
          <w:pPr>
            <w:pStyle w:val="TM2"/>
            <w:tabs>
              <w:tab w:val="right" w:leader="dot" w:pos="9062"/>
            </w:tabs>
            <w:rPr>
              <w:rFonts w:eastAsiaTheme="minorEastAsia"/>
              <w:noProof/>
              <w:lang w:eastAsia="fr-FR"/>
            </w:rPr>
          </w:pPr>
          <w:hyperlink w:anchor="_Toc133070502" w:history="1">
            <w:r w:rsidRPr="004D596A">
              <w:rPr>
                <w:rStyle w:val="Lienhypertexte"/>
                <w:noProof/>
              </w:rPr>
              <w:t>Précession des équinoxes</w:t>
            </w:r>
            <w:r>
              <w:rPr>
                <w:noProof/>
                <w:webHidden/>
              </w:rPr>
              <w:tab/>
            </w:r>
            <w:r>
              <w:rPr>
                <w:noProof/>
                <w:webHidden/>
              </w:rPr>
              <w:fldChar w:fldCharType="begin"/>
            </w:r>
            <w:r>
              <w:rPr>
                <w:noProof/>
                <w:webHidden/>
              </w:rPr>
              <w:instrText xml:space="preserve"> PAGEREF _Toc133070502 \h </w:instrText>
            </w:r>
            <w:r>
              <w:rPr>
                <w:noProof/>
                <w:webHidden/>
              </w:rPr>
            </w:r>
            <w:r>
              <w:rPr>
                <w:noProof/>
                <w:webHidden/>
              </w:rPr>
              <w:fldChar w:fldCharType="separate"/>
            </w:r>
            <w:r>
              <w:rPr>
                <w:noProof/>
                <w:webHidden/>
              </w:rPr>
              <w:t>1</w:t>
            </w:r>
            <w:r>
              <w:rPr>
                <w:noProof/>
                <w:webHidden/>
              </w:rPr>
              <w:fldChar w:fldCharType="end"/>
            </w:r>
          </w:hyperlink>
        </w:p>
        <w:p w14:paraId="4BB7A64A" w14:textId="5BD08AC1" w:rsidR="0030768A" w:rsidRDefault="0030768A">
          <w:pPr>
            <w:pStyle w:val="TM2"/>
            <w:tabs>
              <w:tab w:val="right" w:leader="dot" w:pos="9062"/>
            </w:tabs>
            <w:rPr>
              <w:rFonts w:eastAsiaTheme="minorEastAsia"/>
              <w:noProof/>
              <w:lang w:eastAsia="fr-FR"/>
            </w:rPr>
          </w:pPr>
          <w:hyperlink w:anchor="_Toc133070503" w:history="1">
            <w:r w:rsidRPr="004D596A">
              <w:rPr>
                <w:rStyle w:val="Lienhypertexte"/>
                <w:noProof/>
              </w:rPr>
              <w:t>Précession du moment cinétique orbital</w:t>
            </w:r>
            <w:r>
              <w:rPr>
                <w:noProof/>
                <w:webHidden/>
              </w:rPr>
              <w:tab/>
            </w:r>
            <w:r>
              <w:rPr>
                <w:noProof/>
                <w:webHidden/>
              </w:rPr>
              <w:fldChar w:fldCharType="begin"/>
            </w:r>
            <w:r>
              <w:rPr>
                <w:noProof/>
                <w:webHidden/>
              </w:rPr>
              <w:instrText xml:space="preserve"> PAGEREF _Toc133070503 \h </w:instrText>
            </w:r>
            <w:r>
              <w:rPr>
                <w:noProof/>
                <w:webHidden/>
              </w:rPr>
            </w:r>
            <w:r>
              <w:rPr>
                <w:noProof/>
                <w:webHidden/>
              </w:rPr>
              <w:fldChar w:fldCharType="separate"/>
            </w:r>
            <w:r>
              <w:rPr>
                <w:noProof/>
                <w:webHidden/>
              </w:rPr>
              <w:t>1</w:t>
            </w:r>
            <w:r>
              <w:rPr>
                <w:noProof/>
                <w:webHidden/>
              </w:rPr>
              <w:fldChar w:fldCharType="end"/>
            </w:r>
          </w:hyperlink>
        </w:p>
        <w:p w14:paraId="5F734B75" w14:textId="1B39FDE8" w:rsidR="0030768A" w:rsidRDefault="0030768A">
          <w:pPr>
            <w:pStyle w:val="TM2"/>
            <w:tabs>
              <w:tab w:val="right" w:leader="dot" w:pos="9062"/>
            </w:tabs>
            <w:rPr>
              <w:rFonts w:eastAsiaTheme="minorEastAsia"/>
              <w:noProof/>
              <w:lang w:eastAsia="fr-FR"/>
            </w:rPr>
          </w:pPr>
          <w:hyperlink w:anchor="_Toc133070504" w:history="1">
            <w:r w:rsidRPr="004D596A">
              <w:rPr>
                <w:rStyle w:val="Lienhypertexte"/>
                <w:noProof/>
              </w:rPr>
              <w:t>Précession du périastre</w:t>
            </w:r>
            <w:r>
              <w:rPr>
                <w:noProof/>
                <w:webHidden/>
              </w:rPr>
              <w:tab/>
            </w:r>
            <w:r>
              <w:rPr>
                <w:noProof/>
                <w:webHidden/>
              </w:rPr>
              <w:fldChar w:fldCharType="begin"/>
            </w:r>
            <w:r>
              <w:rPr>
                <w:noProof/>
                <w:webHidden/>
              </w:rPr>
              <w:instrText xml:space="preserve"> PAGEREF _Toc133070504 \h </w:instrText>
            </w:r>
            <w:r>
              <w:rPr>
                <w:noProof/>
                <w:webHidden/>
              </w:rPr>
            </w:r>
            <w:r>
              <w:rPr>
                <w:noProof/>
                <w:webHidden/>
              </w:rPr>
              <w:fldChar w:fldCharType="separate"/>
            </w:r>
            <w:r>
              <w:rPr>
                <w:noProof/>
                <w:webHidden/>
              </w:rPr>
              <w:t>2</w:t>
            </w:r>
            <w:r>
              <w:rPr>
                <w:noProof/>
                <w:webHidden/>
              </w:rPr>
              <w:fldChar w:fldCharType="end"/>
            </w:r>
          </w:hyperlink>
        </w:p>
        <w:p w14:paraId="6522BAE4" w14:textId="41883258" w:rsidR="0030768A" w:rsidRDefault="0030768A">
          <w:pPr>
            <w:pStyle w:val="TM2"/>
            <w:tabs>
              <w:tab w:val="right" w:leader="dot" w:pos="9062"/>
            </w:tabs>
            <w:rPr>
              <w:rFonts w:eastAsiaTheme="minorEastAsia"/>
              <w:noProof/>
              <w:lang w:eastAsia="fr-FR"/>
            </w:rPr>
          </w:pPr>
          <w:hyperlink w:anchor="_Toc133070505" w:history="1">
            <w:r w:rsidRPr="004D596A">
              <w:rPr>
                <w:rStyle w:val="Lienhypertexte"/>
                <w:noProof/>
              </w:rPr>
              <w:t>Précession géodétique</w:t>
            </w:r>
            <w:r>
              <w:rPr>
                <w:noProof/>
                <w:webHidden/>
              </w:rPr>
              <w:tab/>
            </w:r>
            <w:r>
              <w:rPr>
                <w:noProof/>
                <w:webHidden/>
              </w:rPr>
              <w:fldChar w:fldCharType="begin"/>
            </w:r>
            <w:r>
              <w:rPr>
                <w:noProof/>
                <w:webHidden/>
              </w:rPr>
              <w:instrText xml:space="preserve"> PAGEREF _Toc133070505 \h </w:instrText>
            </w:r>
            <w:r>
              <w:rPr>
                <w:noProof/>
                <w:webHidden/>
              </w:rPr>
            </w:r>
            <w:r>
              <w:rPr>
                <w:noProof/>
                <w:webHidden/>
              </w:rPr>
              <w:fldChar w:fldCharType="separate"/>
            </w:r>
            <w:r>
              <w:rPr>
                <w:noProof/>
                <w:webHidden/>
              </w:rPr>
              <w:t>2</w:t>
            </w:r>
            <w:r>
              <w:rPr>
                <w:noProof/>
                <w:webHidden/>
              </w:rPr>
              <w:fldChar w:fldCharType="end"/>
            </w:r>
          </w:hyperlink>
        </w:p>
        <w:p w14:paraId="0068B28B" w14:textId="3B5F73D6" w:rsidR="0030768A" w:rsidRDefault="0030768A">
          <w:pPr>
            <w:pStyle w:val="TM2"/>
            <w:tabs>
              <w:tab w:val="right" w:leader="dot" w:pos="9062"/>
            </w:tabs>
            <w:rPr>
              <w:rFonts w:eastAsiaTheme="minorEastAsia"/>
              <w:noProof/>
              <w:lang w:eastAsia="fr-FR"/>
            </w:rPr>
          </w:pPr>
          <w:hyperlink w:anchor="_Toc133070506" w:history="1">
            <w:r w:rsidRPr="004D596A">
              <w:rPr>
                <w:rStyle w:val="Lienhypertexte"/>
                <w:noProof/>
              </w:rPr>
              <w:t>Effet Lense-Thiring</w:t>
            </w:r>
            <w:r>
              <w:rPr>
                <w:noProof/>
                <w:webHidden/>
              </w:rPr>
              <w:tab/>
            </w:r>
            <w:r>
              <w:rPr>
                <w:noProof/>
                <w:webHidden/>
              </w:rPr>
              <w:fldChar w:fldCharType="begin"/>
            </w:r>
            <w:r>
              <w:rPr>
                <w:noProof/>
                <w:webHidden/>
              </w:rPr>
              <w:instrText xml:space="preserve"> PAGEREF _Toc133070506 \h </w:instrText>
            </w:r>
            <w:r>
              <w:rPr>
                <w:noProof/>
                <w:webHidden/>
              </w:rPr>
            </w:r>
            <w:r>
              <w:rPr>
                <w:noProof/>
                <w:webHidden/>
              </w:rPr>
              <w:fldChar w:fldCharType="separate"/>
            </w:r>
            <w:r>
              <w:rPr>
                <w:noProof/>
                <w:webHidden/>
              </w:rPr>
              <w:t>3</w:t>
            </w:r>
            <w:r>
              <w:rPr>
                <w:noProof/>
                <w:webHidden/>
              </w:rPr>
              <w:fldChar w:fldCharType="end"/>
            </w:r>
          </w:hyperlink>
        </w:p>
        <w:p w14:paraId="4B963FAF" w14:textId="018F6FFF" w:rsidR="0030768A" w:rsidRDefault="0030768A">
          <w:pPr>
            <w:pStyle w:val="TM2"/>
            <w:tabs>
              <w:tab w:val="right" w:leader="dot" w:pos="9062"/>
            </w:tabs>
            <w:rPr>
              <w:rFonts w:eastAsiaTheme="minorEastAsia"/>
              <w:noProof/>
              <w:lang w:eastAsia="fr-FR"/>
            </w:rPr>
          </w:pPr>
          <w:hyperlink w:anchor="_Toc133070507" w:history="1">
            <w:r w:rsidRPr="004D596A">
              <w:rPr>
                <w:rStyle w:val="Lienhypertexte"/>
                <w:noProof/>
              </w:rPr>
              <w:t>Précession de Larmor</w:t>
            </w:r>
            <w:r>
              <w:rPr>
                <w:noProof/>
                <w:webHidden/>
              </w:rPr>
              <w:tab/>
            </w:r>
            <w:r>
              <w:rPr>
                <w:noProof/>
                <w:webHidden/>
              </w:rPr>
              <w:fldChar w:fldCharType="begin"/>
            </w:r>
            <w:r>
              <w:rPr>
                <w:noProof/>
                <w:webHidden/>
              </w:rPr>
              <w:instrText xml:space="preserve"> PAGEREF _Toc133070507 \h </w:instrText>
            </w:r>
            <w:r>
              <w:rPr>
                <w:noProof/>
                <w:webHidden/>
              </w:rPr>
            </w:r>
            <w:r>
              <w:rPr>
                <w:noProof/>
                <w:webHidden/>
              </w:rPr>
              <w:fldChar w:fldCharType="separate"/>
            </w:r>
            <w:r>
              <w:rPr>
                <w:noProof/>
                <w:webHidden/>
              </w:rPr>
              <w:t>3</w:t>
            </w:r>
            <w:r>
              <w:rPr>
                <w:noProof/>
                <w:webHidden/>
              </w:rPr>
              <w:fldChar w:fldCharType="end"/>
            </w:r>
          </w:hyperlink>
        </w:p>
        <w:p w14:paraId="5E15F776" w14:textId="5EF28FD5" w:rsidR="0030768A" w:rsidRDefault="0030768A">
          <w:pPr>
            <w:pStyle w:val="TM2"/>
            <w:tabs>
              <w:tab w:val="right" w:leader="dot" w:pos="9062"/>
            </w:tabs>
            <w:rPr>
              <w:rFonts w:eastAsiaTheme="minorEastAsia"/>
              <w:noProof/>
              <w:lang w:eastAsia="fr-FR"/>
            </w:rPr>
          </w:pPr>
          <w:hyperlink w:anchor="_Toc133070508" w:history="1">
            <w:r w:rsidRPr="004D596A">
              <w:rPr>
                <w:rStyle w:val="Lienhypertexte"/>
                <w:noProof/>
              </w:rPr>
              <w:t>Précession de Thomas</w:t>
            </w:r>
            <w:r>
              <w:rPr>
                <w:noProof/>
                <w:webHidden/>
              </w:rPr>
              <w:tab/>
            </w:r>
            <w:r>
              <w:rPr>
                <w:noProof/>
                <w:webHidden/>
              </w:rPr>
              <w:fldChar w:fldCharType="begin"/>
            </w:r>
            <w:r>
              <w:rPr>
                <w:noProof/>
                <w:webHidden/>
              </w:rPr>
              <w:instrText xml:space="preserve"> PAGEREF _Toc133070508 \h </w:instrText>
            </w:r>
            <w:r>
              <w:rPr>
                <w:noProof/>
                <w:webHidden/>
              </w:rPr>
            </w:r>
            <w:r>
              <w:rPr>
                <w:noProof/>
                <w:webHidden/>
              </w:rPr>
              <w:fldChar w:fldCharType="separate"/>
            </w:r>
            <w:r>
              <w:rPr>
                <w:noProof/>
                <w:webHidden/>
              </w:rPr>
              <w:t>3</w:t>
            </w:r>
            <w:r>
              <w:rPr>
                <w:noProof/>
                <w:webHidden/>
              </w:rPr>
              <w:fldChar w:fldCharType="end"/>
            </w:r>
          </w:hyperlink>
        </w:p>
        <w:p w14:paraId="78AB2B5C" w14:textId="0BC35EC2" w:rsidR="0030768A" w:rsidRDefault="0030768A">
          <w:r>
            <w:rPr>
              <w:b/>
              <w:bCs/>
            </w:rPr>
            <w:fldChar w:fldCharType="end"/>
          </w:r>
        </w:p>
      </w:sdtContent>
    </w:sdt>
    <w:p w14:paraId="06A7339C" w14:textId="77777777" w:rsidR="0030768A" w:rsidRPr="007E575E" w:rsidRDefault="0030768A" w:rsidP="00E016DE">
      <w:pPr>
        <w:pStyle w:val="Titre1"/>
        <w:jc w:val="both"/>
      </w:pPr>
    </w:p>
    <w:p w14:paraId="23ECA171" w14:textId="73D83C5A" w:rsidR="002D54BA" w:rsidRDefault="003D5A98" w:rsidP="00142A12">
      <w:pPr>
        <w:pStyle w:val="Titre2gras"/>
      </w:pPr>
      <w:bookmarkStart w:id="1" w:name="_Toc133070501"/>
      <w:r>
        <w:t>Introduction</w:t>
      </w:r>
      <w:bookmarkEnd w:id="1"/>
    </w:p>
    <w:p w14:paraId="08E6A119" w14:textId="7A6E9594" w:rsidR="00B33482" w:rsidRPr="00A45B19" w:rsidRDefault="00B33482" w:rsidP="00A45B19">
      <w:pPr>
        <w:jc w:val="both"/>
        <w:rPr>
          <w:rFonts w:ascii="Arial" w:hAnsi="Arial" w:cs="Arial"/>
        </w:rPr>
      </w:pPr>
      <w:r w:rsidRPr="00A45B19">
        <w:rPr>
          <w:rFonts w:ascii="Arial" w:hAnsi="Arial" w:cs="Arial"/>
          <w:noProof/>
        </w:rPr>
        <w:drawing>
          <wp:anchor distT="0" distB="0" distL="114300" distR="114300" simplePos="0" relativeHeight="251659264" behindDoc="0" locked="0" layoutInCell="1" allowOverlap="1" wp14:anchorId="70D81D35" wp14:editId="20A084A7">
            <wp:simplePos x="0" y="0"/>
            <wp:positionH relativeFrom="column">
              <wp:posOffset>1871980</wp:posOffset>
            </wp:positionH>
            <wp:positionV relativeFrom="paragraph">
              <wp:posOffset>1553210</wp:posOffset>
            </wp:positionV>
            <wp:extent cx="1019175" cy="457200"/>
            <wp:effectExtent l="0" t="0" r="952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9175" cy="457200"/>
                    </a:xfrm>
                    <a:prstGeom prst="rect">
                      <a:avLst/>
                    </a:prstGeom>
                    <a:noFill/>
                    <a:ln>
                      <a:noFill/>
                    </a:ln>
                  </pic:spPr>
                </pic:pic>
              </a:graphicData>
            </a:graphic>
          </wp:anchor>
        </w:drawing>
      </w:r>
      <w:r w:rsidRPr="00A45B19">
        <w:rPr>
          <w:rFonts w:ascii="Arial" w:hAnsi="Arial" w:cs="Arial"/>
          <w:noProof/>
        </w:rPr>
        <w:drawing>
          <wp:anchor distT="0" distB="0" distL="114300" distR="114300" simplePos="0" relativeHeight="251658240" behindDoc="0" locked="0" layoutInCell="1" allowOverlap="1" wp14:anchorId="4456F5B3" wp14:editId="54D95B74">
            <wp:simplePos x="0" y="0"/>
            <wp:positionH relativeFrom="margin">
              <wp:align>right</wp:align>
            </wp:positionH>
            <wp:positionV relativeFrom="paragraph">
              <wp:posOffset>10160</wp:posOffset>
            </wp:positionV>
            <wp:extent cx="1476375" cy="1476375"/>
            <wp:effectExtent l="0" t="0" r="9525" b="952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14:sizeRelH relativeFrom="margin">
              <wp14:pctWidth>0</wp14:pctWidth>
            </wp14:sizeRelH>
            <wp14:sizeRelV relativeFrom="margin">
              <wp14:pctHeight>0</wp14:pctHeight>
            </wp14:sizeRelV>
          </wp:anchor>
        </w:drawing>
      </w:r>
      <w:r w:rsidRPr="00A45B19">
        <w:rPr>
          <w:rFonts w:ascii="Arial" w:hAnsi="Arial" w:cs="Arial"/>
        </w:rPr>
        <w:t xml:space="preserve">La précession est le nom donné au changement graduel d'orientation de l'axe de rotation d'un objet ou, de façon plus générale, d'un vecteur sous l'action de l'environnement, par exemple, quand un couple lui est appliqué l'angle que fait l'axe de rotation ou le vecteur avec une direction donnée reste fixe et est appelé angle de nutation et noté en général </w:t>
      </w:r>
      <w:proofErr w:type="gramStart"/>
      <w:r w:rsidRPr="00A45B19">
        <w:t xml:space="preserve">θ </w:t>
      </w:r>
      <w:r w:rsidRPr="00A45B19">
        <w:rPr>
          <w:rFonts w:ascii="Arial" w:hAnsi="Arial" w:cs="Arial"/>
        </w:rPr>
        <w:t>.</w:t>
      </w:r>
      <w:proofErr w:type="gramEnd"/>
      <w:r w:rsidRPr="00A45B19">
        <w:rPr>
          <w:rFonts w:ascii="Arial" w:hAnsi="Arial" w:cs="Arial"/>
        </w:rPr>
        <w:t xml:space="preserve"> C'est l'un des trois angles d'Euler. Le vecteur ou l'axe de rotation décrit ainsi au cours du temps un cône dont l'axe est la direction fixée. Ce cône est parcouru à une vitesse angulaire constante</w:t>
      </w:r>
    </w:p>
    <w:p w14:paraId="33A93375" w14:textId="0F09CFB4" w:rsidR="00B33482" w:rsidRPr="00B33482" w:rsidRDefault="00B33482" w:rsidP="00E016DE">
      <w:pPr>
        <w:jc w:val="both"/>
        <w:rPr>
          <w:rFonts w:ascii="Arial" w:hAnsi="Arial" w:cs="Arial"/>
        </w:rPr>
      </w:pPr>
      <w:r w:rsidRPr="00B33482">
        <w:rPr>
          <w:rFonts w:ascii="Arial" w:hAnsi="Arial" w:cs="Arial"/>
        </w:rPr>
        <w:t>La formule de la précession :</w:t>
      </w:r>
    </w:p>
    <w:p w14:paraId="59EC976D" w14:textId="36D3945A" w:rsidR="00B33482" w:rsidRDefault="00B33482" w:rsidP="00E016DE">
      <w:pPr>
        <w:jc w:val="both"/>
      </w:pPr>
    </w:p>
    <w:p w14:paraId="62CA1CB7" w14:textId="5777D50E" w:rsidR="007E575E" w:rsidRDefault="007E575E" w:rsidP="00142A12">
      <w:pPr>
        <w:pStyle w:val="Titre2gras"/>
        <w:rPr>
          <w:rStyle w:val="mw-headline"/>
        </w:rPr>
      </w:pPr>
      <w:bookmarkStart w:id="2" w:name="_Toc133070502"/>
      <w:r>
        <w:rPr>
          <w:noProof/>
        </w:rPr>
        <w:drawing>
          <wp:anchor distT="0" distB="0" distL="114300" distR="114300" simplePos="0" relativeHeight="251660288" behindDoc="0" locked="0" layoutInCell="1" allowOverlap="1" wp14:anchorId="72F5316D" wp14:editId="2B3557A3">
            <wp:simplePos x="0" y="0"/>
            <wp:positionH relativeFrom="margin">
              <wp:align>right</wp:align>
            </wp:positionH>
            <wp:positionV relativeFrom="paragraph">
              <wp:posOffset>20320</wp:posOffset>
            </wp:positionV>
            <wp:extent cx="1257300" cy="143446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7300" cy="1434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mw-headline"/>
        </w:rPr>
        <w:t>Précession des équinoxes</w:t>
      </w:r>
      <w:bookmarkEnd w:id="2"/>
    </w:p>
    <w:p w14:paraId="7E48182D" w14:textId="51092EFB" w:rsidR="007E575E" w:rsidRPr="0030768A" w:rsidRDefault="007E575E" w:rsidP="0030768A">
      <w:pPr>
        <w:jc w:val="both"/>
        <w:rPr>
          <w:rFonts w:ascii="Arial" w:hAnsi="Arial" w:cs="Arial"/>
        </w:rPr>
      </w:pPr>
      <w:r w:rsidRPr="0030768A">
        <w:rPr>
          <w:rFonts w:ascii="Arial" w:hAnsi="Arial" w:cs="Arial"/>
        </w:rPr>
        <w:t xml:space="preserve">Un corps tournant sur lui-même peut être vu comme un gyroscope et peut être amené à effectuer une précession. C'est par exemple le cas de la </w:t>
      </w:r>
      <w:hyperlink r:id="rId9" w:tooltip="Terre" w:history="1">
        <w:r w:rsidRPr="0030768A">
          <w:rPr>
            <w:rFonts w:ascii="Arial" w:hAnsi="Arial" w:cs="Arial"/>
          </w:rPr>
          <w:t>Terre</w:t>
        </w:r>
      </w:hyperlink>
      <w:r w:rsidRPr="0030768A">
        <w:rPr>
          <w:rFonts w:ascii="Arial" w:hAnsi="Arial" w:cs="Arial"/>
        </w:rPr>
        <w:t xml:space="preserve">, dont l'axe des pôles est en précession du fait des interactions gravitationnelles avec le </w:t>
      </w:r>
      <w:hyperlink r:id="rId10" w:tooltip="Soleil" w:history="1">
        <w:r w:rsidRPr="0030768A">
          <w:rPr>
            <w:rFonts w:ascii="Arial" w:hAnsi="Arial" w:cs="Arial"/>
          </w:rPr>
          <w:t>Soleil</w:t>
        </w:r>
      </w:hyperlink>
      <w:r w:rsidRPr="0030768A">
        <w:rPr>
          <w:rFonts w:ascii="Arial" w:hAnsi="Arial" w:cs="Arial"/>
        </w:rPr>
        <w:t xml:space="preserve"> et la </w:t>
      </w:r>
      <w:hyperlink r:id="rId11" w:tooltip="Lune" w:history="1">
        <w:r w:rsidRPr="0030768A">
          <w:rPr>
            <w:rFonts w:ascii="Arial" w:hAnsi="Arial" w:cs="Arial"/>
          </w:rPr>
          <w:t>Lune</w:t>
        </w:r>
      </w:hyperlink>
      <w:r w:rsidRPr="0030768A">
        <w:rPr>
          <w:rFonts w:ascii="Arial" w:hAnsi="Arial" w:cs="Arial"/>
        </w:rPr>
        <w:t>. Découvert par l'</w:t>
      </w:r>
      <w:hyperlink r:id="rId12" w:tooltip="Astronome" w:history="1">
        <w:r w:rsidRPr="0030768A">
          <w:rPr>
            <w:rFonts w:ascii="Arial" w:hAnsi="Arial" w:cs="Arial"/>
          </w:rPr>
          <w:t>astronome</w:t>
        </w:r>
      </w:hyperlink>
      <w:r w:rsidRPr="0030768A">
        <w:rPr>
          <w:rFonts w:ascii="Arial" w:hAnsi="Arial" w:cs="Arial"/>
        </w:rPr>
        <w:t xml:space="preserve"> </w:t>
      </w:r>
      <w:hyperlink r:id="rId13" w:tooltip="Grèce antique" w:history="1">
        <w:r w:rsidRPr="0030768A">
          <w:rPr>
            <w:rFonts w:ascii="Arial" w:hAnsi="Arial" w:cs="Arial"/>
          </w:rPr>
          <w:t>grec</w:t>
        </w:r>
      </w:hyperlink>
      <w:r w:rsidRPr="0030768A">
        <w:rPr>
          <w:rFonts w:ascii="Arial" w:hAnsi="Arial" w:cs="Arial"/>
        </w:rPr>
        <w:t xml:space="preserve"> </w:t>
      </w:r>
      <w:hyperlink r:id="rId14" w:tooltip="Hipparque (astronome)" w:history="1">
        <w:r w:rsidRPr="0030768A">
          <w:rPr>
            <w:rFonts w:ascii="Arial" w:hAnsi="Arial" w:cs="Arial"/>
          </w:rPr>
          <w:t>Hipparque</w:t>
        </w:r>
      </w:hyperlink>
      <w:r w:rsidRPr="0030768A">
        <w:rPr>
          <w:rFonts w:ascii="Arial" w:hAnsi="Arial" w:cs="Arial"/>
        </w:rPr>
        <w:t xml:space="preserve">, peu après l'an 150 av. J.-C.  </w:t>
      </w:r>
    </w:p>
    <w:p w14:paraId="331B547B" w14:textId="2B8A1773" w:rsidR="007E575E" w:rsidRDefault="007E575E" w:rsidP="00E016DE">
      <w:pPr>
        <w:jc w:val="both"/>
      </w:pPr>
    </w:p>
    <w:p w14:paraId="241525B9" w14:textId="2F87195E" w:rsidR="000205C3" w:rsidRDefault="00F33AE1" w:rsidP="00142A12">
      <w:pPr>
        <w:pStyle w:val="Titre2gras"/>
        <w:rPr>
          <w:rStyle w:val="mw-headline"/>
        </w:rPr>
      </w:pPr>
      <w:bookmarkStart w:id="3" w:name="_Toc133070503"/>
      <w:r>
        <w:rPr>
          <w:rStyle w:val="mw-headline"/>
        </w:rPr>
        <w:t>Précession du moment cinétique orbital</w:t>
      </w:r>
      <w:bookmarkEnd w:id="3"/>
    </w:p>
    <w:p w14:paraId="05451570" w14:textId="04C45193" w:rsidR="00F33AE1" w:rsidRPr="0030768A" w:rsidRDefault="00F33AE1" w:rsidP="0030768A">
      <w:pPr>
        <w:jc w:val="both"/>
        <w:rPr>
          <w:rFonts w:ascii="Arial" w:hAnsi="Arial" w:cs="Arial"/>
        </w:rPr>
      </w:pPr>
      <w:r w:rsidRPr="0030768A">
        <w:rPr>
          <w:rFonts w:ascii="Arial" w:hAnsi="Arial" w:cs="Arial"/>
        </w:rPr>
        <w:t xml:space="preserve">Un corps en orbite va posséder, en plus de sa rotation propre, un </w:t>
      </w:r>
      <w:hyperlink r:id="rId15" w:tooltip="Moment cinétique orbital" w:history="1">
        <w:r w:rsidRPr="0030768A">
          <w:rPr>
            <w:rFonts w:ascii="Arial" w:hAnsi="Arial" w:cs="Arial"/>
          </w:rPr>
          <w:t>moment cinétique orbital</w:t>
        </w:r>
      </w:hyperlink>
      <w:r w:rsidRPr="0030768A">
        <w:rPr>
          <w:rFonts w:ascii="Arial" w:hAnsi="Arial" w:cs="Arial"/>
        </w:rPr>
        <w:t xml:space="preserve"> résultant de son mouvement circulaire ou elliptique autour du corps central. </w:t>
      </w:r>
      <w:proofErr w:type="gramStart"/>
      <w:r w:rsidR="00757B00" w:rsidRPr="0030768A">
        <w:rPr>
          <w:rFonts w:ascii="Arial" w:hAnsi="Arial" w:cs="Arial"/>
        </w:rPr>
        <w:t>Exemple:</w:t>
      </w:r>
      <w:proofErr w:type="gramEnd"/>
      <w:r w:rsidR="00757B00" w:rsidRPr="0030768A">
        <w:rPr>
          <w:rFonts w:ascii="Arial" w:hAnsi="Arial" w:cs="Arial"/>
        </w:rPr>
        <w:t xml:space="preserve"> l</w:t>
      </w:r>
      <w:r w:rsidRPr="0030768A">
        <w:rPr>
          <w:rFonts w:ascii="Arial" w:hAnsi="Arial" w:cs="Arial"/>
        </w:rPr>
        <w:t xml:space="preserve">e moment cinétique orbital correspond à la rotation d'une particule autour d'un noyau, comme la rotation d'un électron autour d'un </w:t>
      </w:r>
      <w:hyperlink r:id="rId16" w:tooltip="Noyau atomique" w:history="1">
        <w:r w:rsidRPr="0030768A">
          <w:rPr>
            <w:rFonts w:ascii="Arial" w:hAnsi="Arial" w:cs="Arial"/>
          </w:rPr>
          <w:t>noyau</w:t>
        </w:r>
      </w:hyperlink>
      <w:r w:rsidRPr="0030768A">
        <w:rPr>
          <w:rFonts w:ascii="Arial" w:hAnsi="Arial" w:cs="Arial"/>
        </w:rPr>
        <w:t xml:space="preserve"> dans un </w:t>
      </w:r>
      <w:hyperlink r:id="rId17" w:tooltip="Atome" w:history="1">
        <w:r w:rsidRPr="0030768A">
          <w:rPr>
            <w:rFonts w:ascii="Arial" w:hAnsi="Arial" w:cs="Arial"/>
          </w:rPr>
          <w:t>atome</w:t>
        </w:r>
      </w:hyperlink>
      <w:r w:rsidRPr="0030768A">
        <w:rPr>
          <w:rFonts w:ascii="Arial" w:hAnsi="Arial" w:cs="Arial"/>
        </w:rPr>
        <w:t xml:space="preserve">. On différencie le moment cinétique </w:t>
      </w:r>
      <w:r w:rsidRPr="0030768A">
        <w:rPr>
          <w:rFonts w:ascii="Arial" w:hAnsi="Arial" w:cs="Arial"/>
        </w:rPr>
        <w:lastRenderedPageBreak/>
        <w:t xml:space="preserve">orbital du moment cinétique intrinsèque, interprétable par la rotation d'une particule élémentaire sur elle-même (on parle de </w:t>
      </w:r>
      <w:hyperlink r:id="rId18" w:tooltip="Spin" w:history="1">
        <w:r w:rsidRPr="0030768A">
          <w:rPr>
            <w:rFonts w:ascii="Arial" w:hAnsi="Arial" w:cs="Arial"/>
          </w:rPr>
          <w:t>spin</w:t>
        </w:r>
      </w:hyperlink>
      <w:r w:rsidRPr="0030768A">
        <w:rPr>
          <w:rFonts w:ascii="Arial" w:hAnsi="Arial" w:cs="Arial"/>
        </w:rPr>
        <w:t xml:space="preserve"> de l'</w:t>
      </w:r>
      <w:hyperlink r:id="rId19" w:tooltip="Électron" w:history="1">
        <w:r w:rsidRPr="0030768A">
          <w:rPr>
            <w:rFonts w:ascii="Arial" w:hAnsi="Arial" w:cs="Arial"/>
          </w:rPr>
          <w:t>électron</w:t>
        </w:r>
      </w:hyperlink>
      <w:r w:rsidRPr="0030768A">
        <w:rPr>
          <w:rFonts w:ascii="Arial" w:hAnsi="Arial" w:cs="Arial"/>
        </w:rPr>
        <w:t>, par exemple)</w:t>
      </w:r>
    </w:p>
    <w:p w14:paraId="7775049C" w14:textId="471B6822" w:rsidR="000205C3" w:rsidRPr="000205C3" w:rsidRDefault="005C020A" w:rsidP="00E016DE">
      <w:pPr>
        <w:pStyle w:val="NormalWeb"/>
        <w:jc w:val="both"/>
        <w:rPr>
          <w:rFonts w:ascii="Arial" w:eastAsiaTheme="minorHAnsi" w:hAnsi="Arial" w:cs="Arial"/>
          <w:sz w:val="22"/>
          <w:szCs w:val="22"/>
          <w:lang w:eastAsia="en-US"/>
        </w:rPr>
      </w:pPr>
      <w:r w:rsidRPr="000205C3">
        <w:rPr>
          <w:rFonts w:ascii="Arial" w:eastAsiaTheme="minorHAnsi" w:hAnsi="Arial" w:cs="Arial"/>
          <w:noProof/>
          <w:sz w:val="22"/>
          <w:szCs w:val="22"/>
          <w:lang w:eastAsia="en-US"/>
        </w:rPr>
        <w:drawing>
          <wp:anchor distT="0" distB="0" distL="114300" distR="114300" simplePos="0" relativeHeight="251665408" behindDoc="0" locked="0" layoutInCell="1" allowOverlap="1" wp14:anchorId="5667522F" wp14:editId="25E7296A">
            <wp:simplePos x="0" y="0"/>
            <wp:positionH relativeFrom="margin">
              <wp:align>center</wp:align>
            </wp:positionH>
            <wp:positionV relativeFrom="paragraph">
              <wp:posOffset>466725</wp:posOffset>
            </wp:positionV>
            <wp:extent cx="2905125" cy="1333500"/>
            <wp:effectExtent l="0" t="0" r="9525"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anchor>
        </w:drawing>
      </w:r>
      <w:r w:rsidR="000205C3" w:rsidRPr="000205C3">
        <w:rPr>
          <w:rFonts w:ascii="Arial" w:eastAsiaTheme="minorHAnsi" w:hAnsi="Arial" w:cs="Arial"/>
          <w:noProof/>
          <w:sz w:val="22"/>
          <w:szCs w:val="22"/>
          <w:lang w:eastAsia="en-US"/>
        </w:rPr>
        <w:drawing>
          <wp:anchor distT="0" distB="0" distL="114300" distR="114300" simplePos="0" relativeHeight="251664384" behindDoc="0" locked="0" layoutInCell="1" allowOverlap="1" wp14:anchorId="045BE881" wp14:editId="714DED1C">
            <wp:simplePos x="0" y="0"/>
            <wp:positionH relativeFrom="margin">
              <wp:posOffset>138430</wp:posOffset>
            </wp:positionH>
            <wp:positionV relativeFrom="paragraph">
              <wp:posOffset>492125</wp:posOffset>
            </wp:positionV>
            <wp:extent cx="1085850" cy="1261745"/>
            <wp:effectExtent l="0" t="0" r="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5850" cy="1261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2021" w:rsidRPr="000205C3">
        <w:rPr>
          <w:rFonts w:ascii="Arial" w:eastAsiaTheme="minorHAnsi" w:hAnsi="Arial" w:cs="Arial"/>
          <w:noProof/>
          <w:sz w:val="22"/>
          <w:szCs w:val="22"/>
          <w:lang w:eastAsia="en-US"/>
        </w:rPr>
        <w:drawing>
          <wp:anchor distT="0" distB="0" distL="114300" distR="114300" simplePos="0" relativeHeight="251663360" behindDoc="0" locked="0" layoutInCell="1" allowOverlap="1" wp14:anchorId="1D222CF3" wp14:editId="6ACEE867">
            <wp:simplePos x="0" y="0"/>
            <wp:positionH relativeFrom="margin">
              <wp:align>left</wp:align>
            </wp:positionH>
            <wp:positionV relativeFrom="paragraph">
              <wp:posOffset>133350</wp:posOffset>
            </wp:positionV>
            <wp:extent cx="781050" cy="28575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81050" cy="285750"/>
                    </a:xfrm>
                    <a:prstGeom prst="rect">
                      <a:avLst/>
                    </a:prstGeom>
                    <a:noFill/>
                    <a:ln>
                      <a:noFill/>
                    </a:ln>
                  </pic:spPr>
                </pic:pic>
              </a:graphicData>
            </a:graphic>
          </wp:anchor>
        </w:drawing>
      </w:r>
      <w:r w:rsidR="00832021" w:rsidRPr="000205C3">
        <w:rPr>
          <w:rFonts w:ascii="Arial" w:eastAsiaTheme="minorHAnsi" w:hAnsi="Arial" w:cs="Arial"/>
          <w:sz w:val="22"/>
          <w:szCs w:val="22"/>
          <w:lang w:eastAsia="en-US"/>
        </w:rPr>
        <w:t xml:space="preserve">   </w:t>
      </w:r>
      <w:r w:rsidR="000205C3" w:rsidRPr="000205C3">
        <w:rPr>
          <w:rFonts w:ascii="Arial" w:eastAsiaTheme="minorHAnsi" w:hAnsi="Arial" w:cs="Arial"/>
          <w:sz w:val="22"/>
          <w:szCs w:val="22"/>
          <w:lang w:eastAsia="en-US"/>
        </w:rPr>
        <w:tab/>
      </w:r>
      <w:r w:rsidR="000205C3" w:rsidRPr="000205C3">
        <w:rPr>
          <w:rFonts w:ascii="Arial" w:eastAsiaTheme="minorHAnsi" w:hAnsi="Arial" w:cs="Arial"/>
          <w:sz w:val="22"/>
          <w:szCs w:val="22"/>
          <w:lang w:eastAsia="en-US"/>
        </w:rPr>
        <w:tab/>
      </w:r>
      <w:proofErr w:type="gramStart"/>
      <w:r w:rsidR="000205C3" w:rsidRPr="000205C3">
        <w:rPr>
          <w:rFonts w:ascii="Arial" w:eastAsiaTheme="minorHAnsi" w:hAnsi="Arial" w:cs="Arial"/>
          <w:sz w:val="22"/>
          <w:szCs w:val="22"/>
          <w:lang w:eastAsia="en-US"/>
        </w:rPr>
        <w:t>avec</w:t>
      </w:r>
      <w:proofErr w:type="gramEnd"/>
      <w:r w:rsidR="000205C3" w:rsidRPr="000205C3">
        <w:rPr>
          <w:rFonts w:ascii="Arial" w:eastAsiaTheme="minorHAnsi" w:hAnsi="Arial" w:cs="Arial"/>
          <w:sz w:val="22"/>
          <w:szCs w:val="22"/>
          <w:lang w:eastAsia="en-US"/>
        </w:rPr>
        <w:t xml:space="preserve"> </w:t>
      </w:r>
      <w:r w:rsidR="00832021" w:rsidRPr="000205C3">
        <w:rPr>
          <w:rFonts w:ascii="Arial" w:eastAsiaTheme="minorHAnsi" w:hAnsi="Arial" w:cs="Arial"/>
          <w:sz w:val="22"/>
          <w:szCs w:val="22"/>
          <w:lang w:eastAsia="en-US"/>
        </w:rPr>
        <w:t>R (x, y, z) est l'opérateur position et P l'opérateur impulsion</w:t>
      </w:r>
    </w:p>
    <w:p w14:paraId="0A9C8420" w14:textId="77777777" w:rsidR="00275575" w:rsidRDefault="00275575" w:rsidP="00E016DE">
      <w:pPr>
        <w:pStyle w:val="NormalWeb"/>
        <w:jc w:val="both"/>
        <w:rPr>
          <w:rFonts w:ascii="Arial" w:eastAsiaTheme="minorHAnsi" w:hAnsi="Arial" w:cs="Arial"/>
          <w:sz w:val="22"/>
          <w:szCs w:val="22"/>
          <w:lang w:eastAsia="en-US"/>
        </w:rPr>
      </w:pPr>
    </w:p>
    <w:p w14:paraId="3C74DE27" w14:textId="1D13C2C4" w:rsidR="008E7FE0" w:rsidRPr="000205C3" w:rsidRDefault="00275575" w:rsidP="00E016DE">
      <w:pPr>
        <w:pStyle w:val="NormalWeb"/>
        <w:jc w:val="both"/>
        <w:rPr>
          <w:rFonts w:ascii="Arial" w:eastAsiaTheme="minorHAnsi" w:hAnsi="Arial" w:cs="Arial"/>
          <w:sz w:val="22"/>
          <w:szCs w:val="22"/>
          <w:lang w:eastAsia="en-US"/>
        </w:rPr>
      </w:pPr>
      <w:r w:rsidRPr="000205C3">
        <w:rPr>
          <w:rFonts w:ascii="Arial" w:eastAsiaTheme="minorHAnsi" w:hAnsi="Arial" w:cs="Arial"/>
          <w:noProof/>
          <w:sz w:val="22"/>
          <w:szCs w:val="22"/>
          <w:lang w:eastAsia="en-US"/>
        </w:rPr>
        <w:drawing>
          <wp:anchor distT="0" distB="0" distL="114300" distR="114300" simplePos="0" relativeHeight="251666432" behindDoc="0" locked="0" layoutInCell="1" allowOverlap="1" wp14:anchorId="78145E66" wp14:editId="051DB761">
            <wp:simplePos x="0" y="0"/>
            <wp:positionH relativeFrom="column">
              <wp:posOffset>252730</wp:posOffset>
            </wp:positionH>
            <wp:positionV relativeFrom="paragraph">
              <wp:posOffset>293370</wp:posOffset>
            </wp:positionV>
            <wp:extent cx="809625" cy="247650"/>
            <wp:effectExtent l="0" t="0" r="9525"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9625" cy="247650"/>
                    </a:xfrm>
                    <a:prstGeom prst="rect">
                      <a:avLst/>
                    </a:prstGeom>
                    <a:noFill/>
                    <a:ln>
                      <a:noFill/>
                    </a:ln>
                  </pic:spPr>
                </pic:pic>
              </a:graphicData>
            </a:graphic>
          </wp:anchor>
        </w:drawing>
      </w:r>
      <w:r w:rsidR="008E7FE0" w:rsidRPr="000205C3">
        <w:rPr>
          <w:rFonts w:ascii="Arial" w:eastAsiaTheme="minorHAnsi" w:hAnsi="Arial" w:cs="Arial"/>
          <w:sz w:val="22"/>
          <w:szCs w:val="22"/>
          <w:lang w:eastAsia="en-US"/>
        </w:rPr>
        <w:t xml:space="preserve">L'opérateur de moment cinétique total noté J est la somme vectorielle de l'opérateur de moment cinétique orbital noté Let de l'opérateur de </w:t>
      </w:r>
      <w:hyperlink r:id="rId24" w:tooltip="Spin" w:history="1">
        <w:r w:rsidR="008E7FE0" w:rsidRPr="000205C3">
          <w:rPr>
            <w:rFonts w:ascii="Arial" w:eastAsiaTheme="minorHAnsi" w:hAnsi="Arial" w:cs="Arial"/>
            <w:sz w:val="22"/>
            <w:szCs w:val="22"/>
            <w:lang w:eastAsia="en-US"/>
          </w:rPr>
          <w:t>spin</w:t>
        </w:r>
      </w:hyperlink>
      <w:r w:rsidR="008E7FE0" w:rsidRPr="000205C3">
        <w:rPr>
          <w:rFonts w:ascii="Arial" w:eastAsiaTheme="minorHAnsi" w:hAnsi="Arial" w:cs="Arial"/>
          <w:sz w:val="22"/>
          <w:szCs w:val="22"/>
          <w:lang w:eastAsia="en-US"/>
        </w:rPr>
        <w:t xml:space="preserve"> (moment cinétique intrinsèque) noté S</w:t>
      </w:r>
      <w:r w:rsidR="000205C3">
        <w:rPr>
          <w:rFonts w:ascii="Arial" w:eastAsiaTheme="minorHAnsi" w:hAnsi="Arial" w:cs="Arial"/>
          <w:sz w:val="22"/>
          <w:szCs w:val="22"/>
          <w:lang w:eastAsia="en-US"/>
        </w:rPr>
        <w:t> :</w:t>
      </w:r>
      <w:r w:rsidR="008E7FE0" w:rsidRPr="000205C3">
        <w:rPr>
          <w:rFonts w:ascii="Arial" w:eastAsiaTheme="minorHAnsi" w:hAnsi="Arial" w:cs="Arial"/>
          <w:sz w:val="22"/>
          <w:szCs w:val="22"/>
          <w:lang w:eastAsia="en-US"/>
        </w:rPr>
        <w:t xml:space="preserve"> </w:t>
      </w:r>
    </w:p>
    <w:p w14:paraId="7E1A83D4" w14:textId="63BE7823" w:rsidR="007E575E" w:rsidRDefault="007E575E" w:rsidP="00E016DE">
      <w:pPr>
        <w:jc w:val="both"/>
      </w:pPr>
    </w:p>
    <w:p w14:paraId="28484184" w14:textId="32ED8CD8" w:rsidR="00F33AE1" w:rsidRDefault="00B84C30" w:rsidP="00142A12">
      <w:pPr>
        <w:pStyle w:val="Titre2gras"/>
      </w:pPr>
      <w:bookmarkStart w:id="4" w:name="_Toc133070504"/>
      <w:r w:rsidRPr="00275575">
        <w:t>Précession du périastre</w:t>
      </w:r>
      <w:bookmarkEnd w:id="4"/>
    </w:p>
    <w:p w14:paraId="4A17E1D2" w14:textId="2351E96D" w:rsidR="00B84C30" w:rsidRPr="00275575" w:rsidRDefault="00E016DE" w:rsidP="00E016DE">
      <w:pPr>
        <w:jc w:val="both"/>
        <w:rPr>
          <w:rFonts w:ascii="Arial" w:hAnsi="Arial" w:cs="Arial"/>
        </w:rPr>
      </w:pPr>
      <w:r w:rsidRPr="00275575">
        <w:rPr>
          <w:rFonts w:ascii="Arial" w:hAnsi="Arial" w:cs="Arial"/>
          <w:noProof/>
        </w:rPr>
        <w:drawing>
          <wp:anchor distT="0" distB="0" distL="114300" distR="114300" simplePos="0" relativeHeight="251662336" behindDoc="1" locked="0" layoutInCell="1" allowOverlap="1" wp14:anchorId="214B547A" wp14:editId="53C1CCF9">
            <wp:simplePos x="0" y="0"/>
            <wp:positionH relativeFrom="margin">
              <wp:align>left</wp:align>
            </wp:positionH>
            <wp:positionV relativeFrom="paragraph">
              <wp:posOffset>215900</wp:posOffset>
            </wp:positionV>
            <wp:extent cx="1304925" cy="1134110"/>
            <wp:effectExtent l="0" t="0" r="9525" b="889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04925" cy="1134110"/>
                    </a:xfrm>
                    <a:prstGeom prst="rect">
                      <a:avLst/>
                    </a:prstGeom>
                  </pic:spPr>
                </pic:pic>
              </a:graphicData>
            </a:graphic>
          </wp:anchor>
        </w:drawing>
      </w:r>
      <w:r w:rsidR="00B84C30" w:rsidRPr="00275575">
        <w:rPr>
          <w:rFonts w:ascii="Arial" w:hAnsi="Arial" w:cs="Arial"/>
        </w:rPr>
        <w:t>Un corps en orbite elliptique peut voir son orbite perturbée dans son plan par d'autres astres</w:t>
      </w:r>
    </w:p>
    <w:p w14:paraId="0EC4AF9F" w14:textId="1874CBF9" w:rsidR="00B84C30" w:rsidRDefault="00A45B19" w:rsidP="00E016DE">
      <w:pPr>
        <w:jc w:val="both"/>
      </w:pPr>
      <w:r>
        <w:rPr>
          <w:noProof/>
        </w:rPr>
        <w:drawing>
          <wp:anchor distT="0" distB="0" distL="114300" distR="114300" simplePos="0" relativeHeight="251661312" behindDoc="1" locked="0" layoutInCell="1" allowOverlap="1" wp14:anchorId="1CB7546F" wp14:editId="61F8BA81">
            <wp:simplePos x="0" y="0"/>
            <wp:positionH relativeFrom="margin">
              <wp:posOffset>3824605</wp:posOffset>
            </wp:positionH>
            <wp:positionV relativeFrom="paragraph">
              <wp:posOffset>1097915</wp:posOffset>
            </wp:positionV>
            <wp:extent cx="2000250" cy="1283970"/>
            <wp:effectExtent l="0" t="0" r="0" b="0"/>
            <wp:wrapTight wrapText="bothSides">
              <wp:wrapPolygon edited="0">
                <wp:start x="0" y="0"/>
                <wp:lineTo x="0" y="21151"/>
                <wp:lineTo x="21394" y="21151"/>
                <wp:lineTo x="21394"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00250" cy="1283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468AE4" w14:textId="2C3128DF" w:rsidR="007B298A" w:rsidRDefault="007B298A" w:rsidP="00142A12">
      <w:pPr>
        <w:pStyle w:val="Titre2gras"/>
        <w:rPr>
          <w:rStyle w:val="mw-headline"/>
        </w:rPr>
      </w:pPr>
      <w:bookmarkStart w:id="5" w:name="_Toc133070505"/>
      <w:r>
        <w:rPr>
          <w:rStyle w:val="mw-headline"/>
        </w:rPr>
        <w:t xml:space="preserve">Précession </w:t>
      </w:r>
      <w:proofErr w:type="spellStart"/>
      <w:r>
        <w:rPr>
          <w:rStyle w:val="mw-headline"/>
        </w:rPr>
        <w:t>géodétique</w:t>
      </w:r>
      <w:bookmarkEnd w:id="5"/>
      <w:proofErr w:type="spellEnd"/>
    </w:p>
    <w:p w14:paraId="08365BD8" w14:textId="3123DDAF" w:rsidR="007B298A" w:rsidRPr="00275575" w:rsidRDefault="007B298A" w:rsidP="00E016DE">
      <w:pPr>
        <w:pStyle w:val="Titre4"/>
        <w:jc w:val="both"/>
        <w:rPr>
          <w:rFonts w:ascii="Arial" w:eastAsiaTheme="minorHAnsi" w:hAnsi="Arial" w:cs="Arial"/>
          <w:i w:val="0"/>
          <w:iCs w:val="0"/>
          <w:color w:val="auto"/>
        </w:rPr>
      </w:pPr>
      <w:r w:rsidRPr="00275575">
        <w:rPr>
          <w:rFonts w:ascii="Arial" w:eastAsiaTheme="minorHAnsi" w:hAnsi="Arial" w:cs="Arial"/>
          <w:i w:val="0"/>
          <w:iCs w:val="0"/>
          <w:color w:val="auto"/>
        </w:rPr>
        <w:t xml:space="preserve">La combinaison de la précession de Thomas et de l'effet de Sitter porte le nom de précession </w:t>
      </w:r>
      <w:proofErr w:type="spellStart"/>
      <w:r w:rsidRPr="00275575">
        <w:rPr>
          <w:rFonts w:ascii="Arial" w:eastAsiaTheme="minorHAnsi" w:hAnsi="Arial" w:cs="Arial"/>
          <w:i w:val="0"/>
          <w:iCs w:val="0"/>
          <w:color w:val="auto"/>
        </w:rPr>
        <w:t>géodétique</w:t>
      </w:r>
      <w:proofErr w:type="spellEnd"/>
      <w:r w:rsidR="00E016DE" w:rsidRPr="00275575">
        <w:rPr>
          <w:rFonts w:ascii="Arial" w:eastAsiaTheme="minorHAnsi" w:hAnsi="Arial" w:cs="Arial"/>
          <w:i w:val="0"/>
          <w:iCs w:val="0"/>
          <w:color w:val="auto"/>
        </w:rPr>
        <w:t xml:space="preserve">. </w:t>
      </w:r>
      <w:r w:rsidRPr="00275575">
        <w:rPr>
          <w:rFonts w:ascii="Arial" w:eastAsiaTheme="minorHAnsi" w:hAnsi="Arial" w:cs="Arial"/>
          <w:i w:val="0"/>
          <w:iCs w:val="0"/>
          <w:color w:val="auto"/>
        </w:rPr>
        <w:t>La traduction de sa masse sur la courbure de l'espace provoque une inclinaison de l'</w:t>
      </w:r>
      <w:hyperlink r:id="rId27" w:tooltip="Axe de rotation" w:history="1">
        <w:r w:rsidRPr="00275575">
          <w:rPr>
            <w:rFonts w:ascii="Arial" w:eastAsiaTheme="minorHAnsi" w:hAnsi="Arial" w:cs="Arial"/>
            <w:i w:val="0"/>
            <w:iCs w:val="0"/>
            <w:color w:val="auto"/>
          </w:rPr>
          <w:t>axe de rotation</w:t>
        </w:r>
      </w:hyperlink>
      <w:r w:rsidRPr="00275575">
        <w:rPr>
          <w:rFonts w:ascii="Arial" w:eastAsiaTheme="minorHAnsi" w:hAnsi="Arial" w:cs="Arial"/>
          <w:i w:val="0"/>
          <w:iCs w:val="0"/>
          <w:color w:val="auto"/>
        </w:rPr>
        <w:t xml:space="preserve"> du corps en </w:t>
      </w:r>
      <w:hyperlink r:id="rId28" w:history="1">
        <w:r w:rsidRPr="00275575">
          <w:rPr>
            <w:rFonts w:ascii="Arial" w:eastAsiaTheme="minorHAnsi" w:hAnsi="Arial" w:cs="Arial"/>
            <w:i w:val="0"/>
            <w:iCs w:val="0"/>
            <w:color w:val="auto"/>
          </w:rPr>
          <w:t>orbite</w:t>
        </w:r>
      </w:hyperlink>
      <w:r w:rsidRPr="00275575">
        <w:rPr>
          <w:rFonts w:ascii="Arial" w:eastAsiaTheme="minorHAnsi" w:hAnsi="Arial" w:cs="Arial"/>
          <w:i w:val="0"/>
          <w:iCs w:val="0"/>
          <w:color w:val="auto"/>
        </w:rPr>
        <w:t xml:space="preserve"> </w:t>
      </w:r>
    </w:p>
    <w:p w14:paraId="455E0506" w14:textId="67B04873" w:rsidR="00E016DE" w:rsidRDefault="00E016DE" w:rsidP="00E016DE">
      <w:pPr>
        <w:jc w:val="both"/>
        <w:rPr>
          <w:noProof/>
        </w:rPr>
      </w:pPr>
    </w:p>
    <w:p w14:paraId="6981F343" w14:textId="77777777" w:rsidR="00E016DE" w:rsidRDefault="00E016DE" w:rsidP="00142A12">
      <w:pPr>
        <w:pStyle w:val="Titre2gras"/>
        <w:rPr>
          <w:rStyle w:val="mw-headline"/>
        </w:rPr>
      </w:pPr>
      <w:bookmarkStart w:id="6" w:name="_Toc133070506"/>
      <w:r>
        <w:rPr>
          <w:rStyle w:val="mw-headline"/>
        </w:rPr>
        <w:lastRenderedPageBreak/>
        <w:t xml:space="preserve">Effet </w:t>
      </w:r>
      <w:proofErr w:type="spellStart"/>
      <w:r>
        <w:rPr>
          <w:rStyle w:val="mw-headline"/>
        </w:rPr>
        <w:t>Lense-Thiring</w:t>
      </w:r>
      <w:bookmarkEnd w:id="6"/>
      <w:proofErr w:type="spellEnd"/>
    </w:p>
    <w:p w14:paraId="385FE2DC" w14:textId="13C78D3C" w:rsidR="00E016DE" w:rsidRPr="00275575" w:rsidRDefault="00E016DE" w:rsidP="00E016DE">
      <w:pPr>
        <w:pStyle w:val="Titre4"/>
        <w:jc w:val="both"/>
        <w:rPr>
          <w:rFonts w:ascii="Arial" w:eastAsiaTheme="minorHAnsi" w:hAnsi="Arial" w:cs="Arial"/>
          <w:i w:val="0"/>
          <w:iCs w:val="0"/>
          <w:color w:val="auto"/>
        </w:rPr>
      </w:pPr>
      <w:r w:rsidRPr="00275575">
        <w:rPr>
          <w:rFonts w:ascii="Arial" w:eastAsiaTheme="minorHAnsi" w:hAnsi="Arial" w:cs="Arial"/>
          <w:i w:val="0"/>
          <w:iCs w:val="0"/>
          <w:color w:val="auto"/>
        </w:rPr>
        <w:t xml:space="preserve">La </w:t>
      </w:r>
      <w:hyperlink r:id="rId29" w:tooltip="Relativité générale" w:history="1">
        <w:r w:rsidRPr="00275575">
          <w:rPr>
            <w:rFonts w:ascii="Arial" w:eastAsiaTheme="minorHAnsi" w:hAnsi="Arial" w:cs="Arial"/>
            <w:i w:val="0"/>
            <w:iCs w:val="0"/>
            <w:color w:val="auto"/>
          </w:rPr>
          <w:t>relativité générale</w:t>
        </w:r>
      </w:hyperlink>
      <w:r w:rsidRPr="00275575">
        <w:rPr>
          <w:rFonts w:ascii="Arial" w:eastAsiaTheme="minorHAnsi" w:hAnsi="Arial" w:cs="Arial"/>
          <w:i w:val="0"/>
          <w:iCs w:val="0"/>
          <w:color w:val="auto"/>
        </w:rPr>
        <w:t xml:space="preserve"> prédit également qu'un corps tournant provoque un effet d'entraînement de l'</w:t>
      </w:r>
      <w:hyperlink r:id="rId30" w:tooltip="Espace-temps" w:history="1">
        <w:r w:rsidRPr="00275575">
          <w:rPr>
            <w:rFonts w:ascii="Arial" w:eastAsiaTheme="minorHAnsi" w:hAnsi="Arial" w:cs="Arial"/>
            <w:i w:val="0"/>
            <w:iCs w:val="0"/>
            <w:color w:val="auto"/>
          </w:rPr>
          <w:t>espace-temps</w:t>
        </w:r>
      </w:hyperlink>
      <w:r w:rsidRPr="00275575">
        <w:rPr>
          <w:rFonts w:ascii="Arial" w:eastAsiaTheme="minorHAnsi" w:hAnsi="Arial" w:cs="Arial"/>
          <w:i w:val="0"/>
          <w:iCs w:val="0"/>
          <w:color w:val="auto"/>
        </w:rPr>
        <w:t xml:space="preserve"> dans le sens de sa rotation. Cet effet, souvent appelé de son nom anglais de frame-</w:t>
      </w:r>
      <w:proofErr w:type="spellStart"/>
      <w:r w:rsidRPr="00275575">
        <w:rPr>
          <w:rFonts w:ascii="Arial" w:eastAsiaTheme="minorHAnsi" w:hAnsi="Arial" w:cs="Arial"/>
          <w:i w:val="0"/>
          <w:iCs w:val="0"/>
          <w:color w:val="auto"/>
        </w:rPr>
        <w:t>dragging</w:t>
      </w:r>
      <w:proofErr w:type="spellEnd"/>
      <w:r w:rsidRPr="00275575">
        <w:rPr>
          <w:rFonts w:ascii="Arial" w:eastAsiaTheme="minorHAnsi" w:hAnsi="Arial" w:cs="Arial"/>
          <w:i w:val="0"/>
          <w:iCs w:val="0"/>
          <w:color w:val="auto"/>
        </w:rPr>
        <w:t xml:space="preserve"> est l'effet </w:t>
      </w:r>
      <w:proofErr w:type="spellStart"/>
      <w:r w:rsidRPr="00275575">
        <w:rPr>
          <w:rFonts w:ascii="Arial" w:eastAsiaTheme="minorHAnsi" w:hAnsi="Arial" w:cs="Arial"/>
          <w:i w:val="0"/>
          <w:iCs w:val="0"/>
          <w:color w:val="auto"/>
        </w:rPr>
        <w:t>Lense-Thirring</w:t>
      </w:r>
      <w:proofErr w:type="spellEnd"/>
      <w:r w:rsidRPr="00275575">
        <w:rPr>
          <w:rFonts w:ascii="Arial" w:eastAsiaTheme="minorHAnsi" w:hAnsi="Arial" w:cs="Arial"/>
          <w:i w:val="0"/>
          <w:iCs w:val="0"/>
          <w:color w:val="auto"/>
        </w:rPr>
        <w:t xml:space="preserve">, découvert par </w:t>
      </w:r>
      <w:hyperlink r:id="rId31" w:tooltip="Josef Lense" w:history="1">
        <w:r w:rsidRPr="00275575">
          <w:rPr>
            <w:rFonts w:ascii="Arial" w:eastAsiaTheme="minorHAnsi" w:hAnsi="Arial" w:cs="Arial"/>
            <w:i w:val="0"/>
            <w:iCs w:val="0"/>
            <w:color w:val="auto"/>
          </w:rPr>
          <w:t xml:space="preserve">Josef </w:t>
        </w:r>
        <w:proofErr w:type="spellStart"/>
        <w:r w:rsidRPr="00275575">
          <w:rPr>
            <w:rFonts w:ascii="Arial" w:eastAsiaTheme="minorHAnsi" w:hAnsi="Arial" w:cs="Arial"/>
            <w:i w:val="0"/>
            <w:iCs w:val="0"/>
            <w:color w:val="auto"/>
          </w:rPr>
          <w:t>Lense</w:t>
        </w:r>
        <w:proofErr w:type="spellEnd"/>
      </w:hyperlink>
      <w:r w:rsidRPr="00275575">
        <w:rPr>
          <w:rFonts w:ascii="Arial" w:eastAsiaTheme="minorHAnsi" w:hAnsi="Arial" w:cs="Arial"/>
          <w:i w:val="0"/>
          <w:iCs w:val="0"/>
          <w:color w:val="auto"/>
        </w:rPr>
        <w:t xml:space="preserve"> et </w:t>
      </w:r>
      <w:hyperlink r:id="rId32" w:tooltip="Hans Thirring" w:history="1">
        <w:r w:rsidRPr="00275575">
          <w:rPr>
            <w:rFonts w:ascii="Arial" w:eastAsiaTheme="minorHAnsi" w:hAnsi="Arial" w:cs="Arial"/>
            <w:i w:val="0"/>
            <w:iCs w:val="0"/>
            <w:color w:val="auto"/>
          </w:rPr>
          <w:t xml:space="preserve">Hans </w:t>
        </w:r>
        <w:proofErr w:type="spellStart"/>
        <w:r w:rsidRPr="00275575">
          <w:rPr>
            <w:rFonts w:ascii="Arial" w:eastAsiaTheme="minorHAnsi" w:hAnsi="Arial" w:cs="Arial"/>
            <w:i w:val="0"/>
            <w:iCs w:val="0"/>
            <w:color w:val="auto"/>
          </w:rPr>
          <w:t>Thirring</w:t>
        </w:r>
        <w:proofErr w:type="spellEnd"/>
      </w:hyperlink>
      <w:r w:rsidRPr="00275575">
        <w:rPr>
          <w:rFonts w:ascii="Arial" w:eastAsiaTheme="minorHAnsi" w:hAnsi="Arial" w:cs="Arial"/>
          <w:i w:val="0"/>
          <w:iCs w:val="0"/>
          <w:color w:val="auto"/>
        </w:rPr>
        <w:t xml:space="preserve"> en </w:t>
      </w:r>
      <w:hyperlink r:id="rId33" w:tooltip="1918" w:history="1">
        <w:r w:rsidRPr="00275575">
          <w:rPr>
            <w:rFonts w:ascii="Arial" w:eastAsiaTheme="minorHAnsi" w:hAnsi="Arial" w:cs="Arial"/>
            <w:i w:val="0"/>
            <w:iCs w:val="0"/>
            <w:color w:val="auto"/>
          </w:rPr>
          <w:t>1918</w:t>
        </w:r>
      </w:hyperlink>
      <w:r w:rsidRPr="00275575">
        <w:rPr>
          <w:rFonts w:ascii="Arial" w:eastAsiaTheme="minorHAnsi" w:hAnsi="Arial" w:cs="Arial"/>
          <w:i w:val="0"/>
          <w:iCs w:val="0"/>
          <w:color w:val="auto"/>
        </w:rPr>
        <w:t xml:space="preserve"> provoque une précession supplémentaire du moment cinétique orbital d'un corps si le plan de l'orbite n'est pas perpendiculaire à l'axe de rotation du corps central</w:t>
      </w:r>
    </w:p>
    <w:p w14:paraId="7006CEB6" w14:textId="77777777" w:rsidR="00E016DE" w:rsidRDefault="00E016DE" w:rsidP="00E016DE">
      <w:pPr>
        <w:pStyle w:val="Titre4"/>
        <w:jc w:val="both"/>
        <w:rPr>
          <w:rStyle w:val="mw-headline"/>
        </w:rPr>
      </w:pPr>
    </w:p>
    <w:p w14:paraId="213D0DEC" w14:textId="77777777" w:rsidR="00E016DE" w:rsidRDefault="00E016DE" w:rsidP="00142A12">
      <w:pPr>
        <w:pStyle w:val="Titre2gras"/>
        <w:rPr>
          <w:rStyle w:val="mw-headline"/>
        </w:rPr>
      </w:pPr>
      <w:bookmarkStart w:id="7" w:name="_Toc133070507"/>
      <w:r>
        <w:rPr>
          <w:rStyle w:val="mw-headline"/>
        </w:rPr>
        <w:t>Précession de Larmor</w:t>
      </w:r>
      <w:bookmarkEnd w:id="7"/>
    </w:p>
    <w:p w14:paraId="236B5FE2" w14:textId="37F3DB9E" w:rsidR="00E016DE" w:rsidRDefault="00E016DE" w:rsidP="00E016DE">
      <w:pPr>
        <w:pStyle w:val="Titre4"/>
        <w:jc w:val="both"/>
      </w:pPr>
      <w:r w:rsidRPr="00275575">
        <w:rPr>
          <w:rFonts w:ascii="Arial" w:eastAsiaTheme="minorHAnsi" w:hAnsi="Arial" w:cs="Arial"/>
          <w:i w:val="0"/>
          <w:iCs w:val="0"/>
          <w:color w:val="auto"/>
        </w:rPr>
        <w:t xml:space="preserve">Une particule possédant un </w:t>
      </w:r>
      <w:hyperlink r:id="rId34" w:tooltip="Moment magnétique" w:history="1">
        <w:r w:rsidRPr="00275575">
          <w:rPr>
            <w:rFonts w:ascii="Arial" w:eastAsiaTheme="minorHAnsi" w:hAnsi="Arial" w:cs="Arial"/>
            <w:i w:val="0"/>
            <w:iCs w:val="0"/>
            <w:color w:val="auto"/>
          </w:rPr>
          <w:t>moment magnétique</w:t>
        </w:r>
      </w:hyperlink>
      <w:r w:rsidRPr="00275575">
        <w:rPr>
          <w:rFonts w:ascii="Arial" w:eastAsiaTheme="minorHAnsi" w:hAnsi="Arial" w:cs="Arial"/>
          <w:i w:val="0"/>
          <w:iCs w:val="0"/>
          <w:color w:val="auto"/>
        </w:rPr>
        <w:t xml:space="preserve"> va voir celui-ci entrer en précession quand la particule est plongée dans un </w:t>
      </w:r>
      <w:hyperlink r:id="rId35" w:tooltip="Champ magnétique" w:history="1">
        <w:r w:rsidRPr="00275575">
          <w:rPr>
            <w:rFonts w:ascii="Arial" w:eastAsiaTheme="minorHAnsi" w:hAnsi="Arial" w:cs="Arial"/>
            <w:i w:val="0"/>
            <w:iCs w:val="0"/>
            <w:color w:val="auto"/>
          </w:rPr>
          <w:t>champ magnétique</w:t>
        </w:r>
      </w:hyperlink>
      <w:r w:rsidRPr="00275575">
        <w:rPr>
          <w:rFonts w:ascii="Arial" w:eastAsiaTheme="minorHAnsi" w:hAnsi="Arial" w:cs="Arial"/>
          <w:i w:val="0"/>
          <w:iCs w:val="0"/>
          <w:color w:val="auto"/>
        </w:rPr>
        <w:t>. On parle alors de précession de Larmor, dont la fréquence peut être mesurée.</w:t>
      </w:r>
      <w:r>
        <w:t xml:space="preserve"> </w:t>
      </w:r>
    </w:p>
    <w:p w14:paraId="355D6340" w14:textId="77777777" w:rsidR="00E016DE" w:rsidRDefault="00E016DE" w:rsidP="00E016DE">
      <w:pPr>
        <w:pStyle w:val="Titre4"/>
        <w:jc w:val="both"/>
        <w:rPr>
          <w:rStyle w:val="mw-headline"/>
        </w:rPr>
      </w:pPr>
    </w:p>
    <w:p w14:paraId="77EE8C48" w14:textId="15889F8B" w:rsidR="00E016DE" w:rsidRDefault="00E016DE" w:rsidP="00142A12">
      <w:pPr>
        <w:pStyle w:val="Titre2gras"/>
        <w:rPr>
          <w:rStyle w:val="mw-headline"/>
        </w:rPr>
      </w:pPr>
      <w:bookmarkStart w:id="8" w:name="_Toc133070508"/>
      <w:r>
        <w:rPr>
          <w:rStyle w:val="mw-headline"/>
        </w:rPr>
        <w:t>Précession de Thomas</w:t>
      </w:r>
      <w:bookmarkEnd w:id="8"/>
    </w:p>
    <w:p w14:paraId="7A7BC4B7" w14:textId="003121E9" w:rsidR="00E016DE" w:rsidRPr="00275575" w:rsidRDefault="00E016DE" w:rsidP="00E016DE">
      <w:pPr>
        <w:pStyle w:val="Titre4"/>
        <w:jc w:val="both"/>
        <w:rPr>
          <w:rFonts w:ascii="Arial" w:eastAsiaTheme="minorHAnsi" w:hAnsi="Arial" w:cs="Arial"/>
          <w:i w:val="0"/>
          <w:iCs w:val="0"/>
          <w:color w:val="auto"/>
        </w:rPr>
      </w:pPr>
      <w:r w:rsidRPr="00275575">
        <w:rPr>
          <w:rFonts w:ascii="Arial" w:eastAsiaTheme="minorHAnsi" w:hAnsi="Arial" w:cs="Arial"/>
          <w:i w:val="0"/>
          <w:iCs w:val="0"/>
          <w:color w:val="auto"/>
        </w:rPr>
        <w:t xml:space="preserve">Le moment cinétique propre (le </w:t>
      </w:r>
      <w:hyperlink r:id="rId36" w:tooltip="Spin" w:history="1">
        <w:r w:rsidRPr="00275575">
          <w:rPr>
            <w:rFonts w:ascii="Arial" w:eastAsiaTheme="minorHAnsi" w:hAnsi="Arial" w:cs="Arial"/>
            <w:i w:val="0"/>
            <w:iCs w:val="0"/>
            <w:color w:val="auto"/>
          </w:rPr>
          <w:t>spin</w:t>
        </w:r>
      </w:hyperlink>
      <w:r w:rsidRPr="00275575">
        <w:rPr>
          <w:rFonts w:ascii="Arial" w:eastAsiaTheme="minorHAnsi" w:hAnsi="Arial" w:cs="Arial"/>
          <w:i w:val="0"/>
          <w:iCs w:val="0"/>
          <w:color w:val="auto"/>
        </w:rPr>
        <w:t xml:space="preserve">) d'une particule va également subir une précession si la particule est accélérée. Ce résultat, conséquence de la </w:t>
      </w:r>
      <w:hyperlink r:id="rId37" w:tooltip="Relativité restreinte" w:history="1">
        <w:r w:rsidRPr="00275575">
          <w:rPr>
            <w:rFonts w:ascii="Arial" w:eastAsiaTheme="minorHAnsi" w:hAnsi="Arial" w:cs="Arial"/>
            <w:i w:val="0"/>
            <w:iCs w:val="0"/>
            <w:color w:val="auto"/>
          </w:rPr>
          <w:t>relativité restreinte</w:t>
        </w:r>
      </w:hyperlink>
      <w:r w:rsidRPr="00275575">
        <w:rPr>
          <w:rFonts w:ascii="Arial" w:eastAsiaTheme="minorHAnsi" w:hAnsi="Arial" w:cs="Arial"/>
          <w:i w:val="0"/>
          <w:iCs w:val="0"/>
          <w:color w:val="auto"/>
        </w:rPr>
        <w:t xml:space="preserve">, a été correctement expliqué pour la première fois par </w:t>
      </w:r>
      <w:hyperlink r:id="rId38" w:tooltip="Llewellyn Thomas" w:history="1">
        <w:proofErr w:type="spellStart"/>
        <w:r w:rsidRPr="00275575">
          <w:rPr>
            <w:rFonts w:ascii="Arial" w:eastAsiaTheme="minorHAnsi" w:hAnsi="Arial" w:cs="Arial"/>
            <w:i w:val="0"/>
            <w:iCs w:val="0"/>
            <w:color w:val="auto"/>
          </w:rPr>
          <w:t>Llewellyn</w:t>
        </w:r>
        <w:proofErr w:type="spellEnd"/>
        <w:r w:rsidRPr="00275575">
          <w:rPr>
            <w:rFonts w:ascii="Arial" w:eastAsiaTheme="minorHAnsi" w:hAnsi="Arial" w:cs="Arial"/>
            <w:i w:val="0"/>
            <w:iCs w:val="0"/>
            <w:color w:val="auto"/>
          </w:rPr>
          <w:t xml:space="preserve"> Thomas</w:t>
        </w:r>
      </w:hyperlink>
      <w:r w:rsidRPr="00275575">
        <w:rPr>
          <w:rFonts w:ascii="Arial" w:eastAsiaTheme="minorHAnsi" w:hAnsi="Arial" w:cs="Arial"/>
          <w:i w:val="0"/>
          <w:iCs w:val="0"/>
          <w:color w:val="auto"/>
        </w:rPr>
        <w:t xml:space="preserve"> dans le courant des </w:t>
      </w:r>
      <w:hyperlink r:id="rId39" w:tooltip="Années 1920" w:history="1">
        <w:r w:rsidRPr="00275575">
          <w:rPr>
            <w:rFonts w:ascii="Arial" w:eastAsiaTheme="minorHAnsi" w:hAnsi="Arial" w:cs="Arial"/>
            <w:i w:val="0"/>
            <w:iCs w:val="0"/>
            <w:color w:val="auto"/>
          </w:rPr>
          <w:t>années 1920</w:t>
        </w:r>
      </w:hyperlink>
      <w:r w:rsidRPr="00275575">
        <w:rPr>
          <w:rFonts w:ascii="Arial" w:eastAsiaTheme="minorHAnsi" w:hAnsi="Arial" w:cs="Arial"/>
          <w:i w:val="0"/>
          <w:iCs w:val="0"/>
          <w:color w:val="auto"/>
        </w:rPr>
        <w:t xml:space="preserve"> et porte le nom de précession de Thomas. </w:t>
      </w:r>
    </w:p>
    <w:p w14:paraId="52113031" w14:textId="77777777" w:rsidR="00E016DE" w:rsidRPr="007B298A" w:rsidRDefault="00E016DE" w:rsidP="00E016DE">
      <w:pPr>
        <w:jc w:val="both"/>
      </w:pPr>
    </w:p>
    <w:p w14:paraId="4532E33C" w14:textId="77777777" w:rsidR="00B84C30" w:rsidRDefault="00B84C30" w:rsidP="00E016DE">
      <w:pPr>
        <w:jc w:val="both"/>
      </w:pPr>
    </w:p>
    <w:sectPr w:rsidR="00B84C30">
      <w:headerReference w:type="default" r:id="rId40"/>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31814" w14:textId="77777777" w:rsidR="00ED1FB0" w:rsidRDefault="00ED1FB0" w:rsidP="00B33482">
      <w:pPr>
        <w:spacing w:after="0" w:line="240" w:lineRule="auto"/>
      </w:pPr>
      <w:r>
        <w:separator/>
      </w:r>
    </w:p>
  </w:endnote>
  <w:endnote w:type="continuationSeparator" w:id="0">
    <w:p w14:paraId="4E438320" w14:textId="77777777" w:rsidR="00ED1FB0" w:rsidRDefault="00ED1FB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F18F2" w14:textId="77777777" w:rsidR="00ED1FB0" w:rsidRDefault="00ED1FB0" w:rsidP="00B33482">
      <w:pPr>
        <w:spacing w:after="0" w:line="240" w:lineRule="auto"/>
      </w:pPr>
      <w:r>
        <w:separator/>
      </w:r>
    </w:p>
  </w:footnote>
  <w:footnote w:type="continuationSeparator" w:id="0">
    <w:p w14:paraId="678E59DE" w14:textId="77777777" w:rsidR="00ED1FB0" w:rsidRDefault="00ED1FB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40663B0A" w:rsidR="00B33482" w:rsidRPr="00B33482" w:rsidRDefault="00B33482">
    <w:pPr>
      <w:pStyle w:val="En-tte"/>
      <w:rPr>
        <w:rFonts w:ascii="Arial" w:hAnsi="Arial" w:cs="Arial"/>
      </w:rPr>
    </w:pPr>
    <w:r w:rsidRPr="00B33482">
      <w:rPr>
        <w:rFonts w:ascii="Arial" w:hAnsi="Arial" w:cs="Arial"/>
      </w:rPr>
      <w:t>PHYSIQUE - précession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42A12"/>
    <w:rsid w:val="00275575"/>
    <w:rsid w:val="002D54BA"/>
    <w:rsid w:val="0030768A"/>
    <w:rsid w:val="003618C1"/>
    <w:rsid w:val="003A01AC"/>
    <w:rsid w:val="003D5A98"/>
    <w:rsid w:val="005C020A"/>
    <w:rsid w:val="00757B00"/>
    <w:rsid w:val="007B298A"/>
    <w:rsid w:val="007E575E"/>
    <w:rsid w:val="00832021"/>
    <w:rsid w:val="008E7FE0"/>
    <w:rsid w:val="00A45B19"/>
    <w:rsid w:val="00B33482"/>
    <w:rsid w:val="00B84C30"/>
    <w:rsid w:val="00E016DE"/>
    <w:rsid w:val="00E033D8"/>
    <w:rsid w:val="00EC3D45"/>
    <w:rsid w:val="00ED1FB0"/>
    <w:rsid w:val="00F33AE1"/>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customStyle="1" w:styleId="Titre2gras">
    <w:name w:val="Titre 2 gras"/>
    <w:basedOn w:val="Titre2"/>
    <w:link w:val="Titre2grasCar"/>
    <w:autoRedefine/>
    <w:qFormat/>
    <w:rsid w:val="00142A12"/>
    <w:pPr>
      <w:jc w:val="both"/>
    </w:pPr>
    <w:rPr>
      <w:rFonts w:ascii="Arial" w:hAnsi="Arial" w:cs="Arial"/>
      <w:b/>
    </w:rPr>
  </w:style>
  <w:style w:type="character" w:customStyle="1" w:styleId="Titre2grasCar">
    <w:name w:val="Titre 2 gras Car"/>
    <w:basedOn w:val="Titre2Car"/>
    <w:link w:val="Titre2gras"/>
    <w:rsid w:val="00142A12"/>
    <w:rPr>
      <w:rFonts w:ascii="Arial" w:eastAsiaTheme="majorEastAsia" w:hAnsi="Arial" w:cs="Arial"/>
      <w:b/>
      <w:color w:val="2F5496" w:themeColor="accent1" w:themeShade="BF"/>
      <w:sz w:val="26"/>
      <w:szCs w:val="26"/>
    </w:rPr>
  </w:style>
  <w:style w:type="paragraph" w:styleId="En-ttedetabledesmatires">
    <w:name w:val="TOC Heading"/>
    <w:basedOn w:val="Titre1"/>
    <w:next w:val="Normal"/>
    <w:uiPriority w:val="39"/>
    <w:unhideWhenUsed/>
    <w:qFormat/>
    <w:rsid w:val="0030768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0768A"/>
    <w:pPr>
      <w:spacing w:after="100"/>
    </w:pPr>
  </w:style>
  <w:style w:type="paragraph" w:styleId="TM2">
    <w:name w:val="toc 2"/>
    <w:basedOn w:val="Normal"/>
    <w:next w:val="Normal"/>
    <w:autoRedefine/>
    <w:uiPriority w:val="39"/>
    <w:unhideWhenUsed/>
    <w:rsid w:val="0030768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Gr%C3%A8ce_antique" TargetMode="External"/><Relationship Id="rId18" Type="http://schemas.openxmlformats.org/officeDocument/2006/relationships/hyperlink" Target="https://fr.wikipedia.org/wiki/Spin" TargetMode="External"/><Relationship Id="rId26" Type="http://schemas.openxmlformats.org/officeDocument/2006/relationships/image" Target="media/image9.png"/><Relationship Id="rId39" Type="http://schemas.openxmlformats.org/officeDocument/2006/relationships/hyperlink" Target="https://fr.wikipedia.org/wiki/Ann%C3%A9es_1920" TargetMode="External"/><Relationship Id="rId21" Type="http://schemas.openxmlformats.org/officeDocument/2006/relationships/image" Target="media/image5.png"/><Relationship Id="rId34" Type="http://schemas.openxmlformats.org/officeDocument/2006/relationships/hyperlink" Target="https://fr.wikipedia.org/wiki/Moment_magn%C3%A9tique" TargetMode="External"/><Relationship Id="rId42" Type="http://schemas.openxmlformats.org/officeDocument/2006/relationships/fontTable" Target="fontTable.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hyperlink" Target="https://fr.wikipedia.org/wiki/Noyau_atomique" TargetMode="External"/><Relationship Id="rId20" Type="http://schemas.openxmlformats.org/officeDocument/2006/relationships/image" Target="media/image4.png"/><Relationship Id="rId29" Type="http://schemas.openxmlformats.org/officeDocument/2006/relationships/hyperlink" Target="https://fr.wikipedia.org/wiki/Relativit%C3%A9_g%C3%A9n%C3%A9rale"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r.wikipedia.org/wiki/Lune" TargetMode="External"/><Relationship Id="rId24" Type="http://schemas.openxmlformats.org/officeDocument/2006/relationships/hyperlink" Target="https://fr.wikipedia.org/wiki/Spin" TargetMode="External"/><Relationship Id="rId32" Type="http://schemas.openxmlformats.org/officeDocument/2006/relationships/hyperlink" Target="https://fr.wikipedia.org/wiki/Hans_Thirring" TargetMode="External"/><Relationship Id="rId37" Type="http://schemas.openxmlformats.org/officeDocument/2006/relationships/hyperlink" Target="https://fr.wikipedia.org/wiki/Relativit%C3%A9_restreinte" TargetMode="External"/><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fr.wikipedia.org/wiki/Moment_cin%C3%A9tique_orbital" TargetMode="External"/><Relationship Id="rId23" Type="http://schemas.openxmlformats.org/officeDocument/2006/relationships/image" Target="media/image7.png"/><Relationship Id="rId28" Type="http://schemas.openxmlformats.org/officeDocument/2006/relationships/hyperlink" Target="https://fr.wikipedia.org/wiki/Orbite" TargetMode="External"/><Relationship Id="rId36" Type="http://schemas.openxmlformats.org/officeDocument/2006/relationships/hyperlink" Target="https://fr.wikipedia.org/wiki/Spin" TargetMode="External"/><Relationship Id="rId10" Type="http://schemas.openxmlformats.org/officeDocument/2006/relationships/hyperlink" Target="https://fr.wikipedia.org/wiki/Soleil" TargetMode="External"/><Relationship Id="rId19" Type="http://schemas.openxmlformats.org/officeDocument/2006/relationships/hyperlink" Target="https://fr.wikipedia.org/wiki/%C3%89lectron" TargetMode="External"/><Relationship Id="rId31" Type="http://schemas.openxmlformats.org/officeDocument/2006/relationships/hyperlink" Target="https://fr.wikipedia.org/wiki/Josef_Lense" TargetMode="External"/><Relationship Id="rId4" Type="http://schemas.openxmlformats.org/officeDocument/2006/relationships/footnotes" Target="footnotes.xml"/><Relationship Id="rId9" Type="http://schemas.openxmlformats.org/officeDocument/2006/relationships/hyperlink" Target="https://fr.wikipedia.org/wiki/Terre" TargetMode="External"/><Relationship Id="rId14" Type="http://schemas.openxmlformats.org/officeDocument/2006/relationships/hyperlink" Target="https://fr.wikipedia.org/wiki/Hipparque_(astronome)" TargetMode="External"/><Relationship Id="rId22" Type="http://schemas.openxmlformats.org/officeDocument/2006/relationships/image" Target="media/image6.png"/><Relationship Id="rId27" Type="http://schemas.openxmlformats.org/officeDocument/2006/relationships/hyperlink" Target="https://fr.wikipedia.org/wiki/Axe_de_rotation" TargetMode="External"/><Relationship Id="rId30" Type="http://schemas.openxmlformats.org/officeDocument/2006/relationships/hyperlink" Target="https://fr.wikipedia.org/wiki/Espace-temps" TargetMode="External"/><Relationship Id="rId35" Type="http://schemas.openxmlformats.org/officeDocument/2006/relationships/hyperlink" Target="https://fr.wikipedia.org/wiki/Champ_magn%C3%A9tique"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hyperlink" Target="https://fr.wikipedia.org/wiki/Astronome" TargetMode="External"/><Relationship Id="rId17" Type="http://schemas.openxmlformats.org/officeDocument/2006/relationships/hyperlink" Target="https://fr.wikipedia.org/wiki/Atome" TargetMode="External"/><Relationship Id="rId25" Type="http://schemas.openxmlformats.org/officeDocument/2006/relationships/image" Target="media/image8.gif"/><Relationship Id="rId33" Type="http://schemas.openxmlformats.org/officeDocument/2006/relationships/hyperlink" Target="https://fr.wikipedia.org/wiki/1918" TargetMode="External"/><Relationship Id="rId38" Type="http://schemas.openxmlformats.org/officeDocument/2006/relationships/hyperlink" Target="https://fr.wikipedia.org/wiki/Llewellyn_Thom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917</Words>
  <Characters>5044</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19</cp:revision>
  <dcterms:created xsi:type="dcterms:W3CDTF">2022-11-21T18:39:00Z</dcterms:created>
  <dcterms:modified xsi:type="dcterms:W3CDTF">2023-04-22T13:41:00Z</dcterms:modified>
</cp:coreProperties>
</file>