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85BE" w14:textId="22D39B68" w:rsidR="00D078BD" w:rsidRDefault="008C17B2" w:rsidP="00D078BD">
      <w:pPr>
        <w:rPr>
          <w:rFonts w:asciiTheme="majorHAnsi" w:eastAsiaTheme="majorEastAsia" w:hAnsiTheme="majorHAnsi" w:cstheme="majorBidi"/>
          <w:b/>
          <w:bCs/>
          <w:spacing w:val="-10"/>
          <w:kern w:val="28"/>
          <w:sz w:val="56"/>
          <w:szCs w:val="56"/>
        </w:rPr>
      </w:pPr>
      <w:r w:rsidRPr="008C17B2">
        <w:rPr>
          <w:rFonts w:asciiTheme="majorHAnsi" w:eastAsiaTheme="majorEastAsia" w:hAnsiTheme="majorHAnsi" w:cstheme="majorBidi"/>
          <w:b/>
          <w:bCs/>
          <w:spacing w:val="-10"/>
          <w:kern w:val="28"/>
          <w:sz w:val="56"/>
          <w:szCs w:val="56"/>
        </w:rPr>
        <w:t>Théorie des cordes</w:t>
      </w:r>
    </w:p>
    <w:sdt>
      <w:sdtPr>
        <w:rPr>
          <w:rFonts w:asciiTheme="minorHAnsi" w:eastAsiaTheme="minorHAnsi" w:hAnsiTheme="minorHAnsi" w:cstheme="minorBidi"/>
          <w:color w:val="auto"/>
          <w:sz w:val="22"/>
          <w:szCs w:val="22"/>
          <w:lang w:eastAsia="en-US"/>
        </w:rPr>
        <w:id w:val="1096752632"/>
        <w:docPartObj>
          <w:docPartGallery w:val="Table of Contents"/>
          <w:docPartUnique/>
        </w:docPartObj>
      </w:sdtPr>
      <w:sdtEndPr>
        <w:rPr>
          <w:b/>
          <w:bCs/>
        </w:rPr>
      </w:sdtEndPr>
      <w:sdtContent>
        <w:p w14:paraId="4B77963D" w14:textId="23A6F0FE" w:rsidR="00632876" w:rsidRDefault="00632876">
          <w:pPr>
            <w:pStyle w:val="En-ttedetabledesmatires"/>
          </w:pPr>
          <w:r>
            <w:t>Table des matières</w:t>
          </w:r>
        </w:p>
        <w:p w14:paraId="6C8F2B23" w14:textId="67C7BC61" w:rsidR="00E67E23" w:rsidRDefault="00632876">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2291" w:history="1">
            <w:r w:rsidR="00E67E23" w:rsidRPr="00157467">
              <w:rPr>
                <w:rStyle w:val="Lienhypertexte"/>
                <w:b/>
                <w:bCs/>
                <w:noProof/>
              </w:rPr>
              <w:t>Introduction</w:t>
            </w:r>
            <w:r w:rsidR="00E67E23">
              <w:rPr>
                <w:noProof/>
                <w:webHidden/>
              </w:rPr>
              <w:tab/>
            </w:r>
            <w:r w:rsidR="00E67E23">
              <w:rPr>
                <w:noProof/>
                <w:webHidden/>
              </w:rPr>
              <w:fldChar w:fldCharType="begin"/>
            </w:r>
            <w:r w:rsidR="00E67E23">
              <w:rPr>
                <w:noProof/>
                <w:webHidden/>
              </w:rPr>
              <w:instrText xml:space="preserve"> PAGEREF _Toc224482291 \h </w:instrText>
            </w:r>
            <w:r w:rsidR="00E67E23">
              <w:rPr>
                <w:noProof/>
                <w:webHidden/>
              </w:rPr>
            </w:r>
            <w:r w:rsidR="00E67E23">
              <w:rPr>
                <w:noProof/>
                <w:webHidden/>
              </w:rPr>
              <w:fldChar w:fldCharType="separate"/>
            </w:r>
            <w:r w:rsidR="00E67E23">
              <w:rPr>
                <w:noProof/>
                <w:webHidden/>
              </w:rPr>
              <w:t>1</w:t>
            </w:r>
            <w:r w:rsidR="00E67E23">
              <w:rPr>
                <w:noProof/>
                <w:webHidden/>
              </w:rPr>
              <w:fldChar w:fldCharType="end"/>
            </w:r>
          </w:hyperlink>
        </w:p>
        <w:p w14:paraId="4B76CA5C" w14:textId="3E4FD607" w:rsidR="00E67E23" w:rsidRDefault="00E67E23">
          <w:pPr>
            <w:pStyle w:val="TM1"/>
            <w:tabs>
              <w:tab w:val="right" w:leader="dot" w:pos="9062"/>
            </w:tabs>
            <w:rPr>
              <w:rFonts w:eastAsiaTheme="minorEastAsia"/>
              <w:noProof/>
              <w:kern w:val="2"/>
              <w:sz w:val="24"/>
              <w:szCs w:val="24"/>
              <w:lang w:eastAsia="fr-FR"/>
              <w14:ligatures w14:val="standardContextual"/>
            </w:rPr>
          </w:pPr>
          <w:hyperlink w:anchor="_Toc224482292" w:history="1">
            <w:r w:rsidRPr="00157467">
              <w:rPr>
                <w:rStyle w:val="Lienhypertexte"/>
                <w:rFonts w:eastAsia="Times New Roman"/>
                <w:b/>
                <w:bCs/>
                <w:noProof/>
                <w:lang w:eastAsia="fr-FR"/>
              </w:rPr>
              <w:t>Présentation élémentaire du problème</w:t>
            </w:r>
            <w:r>
              <w:rPr>
                <w:noProof/>
                <w:webHidden/>
              </w:rPr>
              <w:tab/>
            </w:r>
            <w:r>
              <w:rPr>
                <w:noProof/>
                <w:webHidden/>
              </w:rPr>
              <w:fldChar w:fldCharType="begin"/>
            </w:r>
            <w:r>
              <w:rPr>
                <w:noProof/>
                <w:webHidden/>
              </w:rPr>
              <w:instrText xml:space="preserve"> PAGEREF _Toc224482292 \h </w:instrText>
            </w:r>
            <w:r>
              <w:rPr>
                <w:noProof/>
                <w:webHidden/>
              </w:rPr>
            </w:r>
            <w:r>
              <w:rPr>
                <w:noProof/>
                <w:webHidden/>
              </w:rPr>
              <w:fldChar w:fldCharType="separate"/>
            </w:r>
            <w:r>
              <w:rPr>
                <w:noProof/>
                <w:webHidden/>
              </w:rPr>
              <w:t>1</w:t>
            </w:r>
            <w:r>
              <w:rPr>
                <w:noProof/>
                <w:webHidden/>
              </w:rPr>
              <w:fldChar w:fldCharType="end"/>
            </w:r>
          </w:hyperlink>
        </w:p>
        <w:p w14:paraId="273E13F3" w14:textId="06245ED9" w:rsidR="00E67E23" w:rsidRDefault="00E67E23">
          <w:pPr>
            <w:pStyle w:val="TM1"/>
            <w:tabs>
              <w:tab w:val="right" w:leader="dot" w:pos="9062"/>
            </w:tabs>
            <w:rPr>
              <w:rFonts w:eastAsiaTheme="minorEastAsia"/>
              <w:noProof/>
              <w:kern w:val="2"/>
              <w:sz w:val="24"/>
              <w:szCs w:val="24"/>
              <w:lang w:eastAsia="fr-FR"/>
              <w14:ligatures w14:val="standardContextual"/>
            </w:rPr>
          </w:pPr>
          <w:hyperlink w:anchor="_Toc224482293" w:history="1">
            <w:r w:rsidRPr="00157467">
              <w:rPr>
                <w:rStyle w:val="Lienhypertexte"/>
                <w:rFonts w:eastAsia="Times New Roman"/>
                <w:b/>
                <w:bCs/>
                <w:noProof/>
              </w:rPr>
              <w:t>Pourquoi la théorie des cordes ?</w:t>
            </w:r>
            <w:r>
              <w:rPr>
                <w:noProof/>
                <w:webHidden/>
              </w:rPr>
              <w:tab/>
            </w:r>
            <w:r>
              <w:rPr>
                <w:noProof/>
                <w:webHidden/>
              </w:rPr>
              <w:fldChar w:fldCharType="begin"/>
            </w:r>
            <w:r>
              <w:rPr>
                <w:noProof/>
                <w:webHidden/>
              </w:rPr>
              <w:instrText xml:space="preserve"> PAGEREF _Toc224482293 \h </w:instrText>
            </w:r>
            <w:r>
              <w:rPr>
                <w:noProof/>
                <w:webHidden/>
              </w:rPr>
            </w:r>
            <w:r>
              <w:rPr>
                <w:noProof/>
                <w:webHidden/>
              </w:rPr>
              <w:fldChar w:fldCharType="separate"/>
            </w:r>
            <w:r>
              <w:rPr>
                <w:noProof/>
                <w:webHidden/>
              </w:rPr>
              <w:t>2</w:t>
            </w:r>
            <w:r>
              <w:rPr>
                <w:noProof/>
                <w:webHidden/>
              </w:rPr>
              <w:fldChar w:fldCharType="end"/>
            </w:r>
          </w:hyperlink>
        </w:p>
        <w:p w14:paraId="139013AB" w14:textId="7E6DD282" w:rsidR="00E67E23" w:rsidRDefault="00E67E23">
          <w:pPr>
            <w:pStyle w:val="TM1"/>
            <w:tabs>
              <w:tab w:val="right" w:leader="dot" w:pos="9062"/>
            </w:tabs>
            <w:rPr>
              <w:rFonts w:eastAsiaTheme="minorEastAsia"/>
              <w:noProof/>
              <w:kern w:val="2"/>
              <w:sz w:val="24"/>
              <w:szCs w:val="24"/>
              <w:lang w:eastAsia="fr-FR"/>
              <w14:ligatures w14:val="standardContextual"/>
            </w:rPr>
          </w:pPr>
          <w:hyperlink w:anchor="_Toc224482294" w:history="1">
            <w:r w:rsidRPr="00157467">
              <w:rPr>
                <w:rStyle w:val="Lienhypertexte"/>
                <w:rFonts w:eastAsia="Times New Roman"/>
                <w:b/>
                <w:bCs/>
                <w:noProof/>
                <w:lang w:eastAsia="fr-FR"/>
              </w:rPr>
              <w:t>Hypothèses et prédictions</w:t>
            </w:r>
            <w:r>
              <w:rPr>
                <w:noProof/>
                <w:webHidden/>
              </w:rPr>
              <w:tab/>
            </w:r>
            <w:r>
              <w:rPr>
                <w:noProof/>
                <w:webHidden/>
              </w:rPr>
              <w:fldChar w:fldCharType="begin"/>
            </w:r>
            <w:r>
              <w:rPr>
                <w:noProof/>
                <w:webHidden/>
              </w:rPr>
              <w:instrText xml:space="preserve"> PAGEREF _Toc224482294 \h </w:instrText>
            </w:r>
            <w:r>
              <w:rPr>
                <w:noProof/>
                <w:webHidden/>
              </w:rPr>
            </w:r>
            <w:r>
              <w:rPr>
                <w:noProof/>
                <w:webHidden/>
              </w:rPr>
              <w:fldChar w:fldCharType="separate"/>
            </w:r>
            <w:r>
              <w:rPr>
                <w:noProof/>
                <w:webHidden/>
              </w:rPr>
              <w:t>3</w:t>
            </w:r>
            <w:r>
              <w:rPr>
                <w:noProof/>
                <w:webHidden/>
              </w:rPr>
              <w:fldChar w:fldCharType="end"/>
            </w:r>
          </w:hyperlink>
        </w:p>
        <w:p w14:paraId="45CB86DD" w14:textId="194F380D" w:rsidR="00632876" w:rsidRDefault="00632876">
          <w:r>
            <w:rPr>
              <w:b/>
              <w:bCs/>
            </w:rPr>
            <w:fldChar w:fldCharType="end"/>
          </w:r>
        </w:p>
      </w:sdtContent>
    </w:sdt>
    <w:p w14:paraId="2AFD994F" w14:textId="77777777" w:rsidR="002F6B39" w:rsidRPr="008C17B2" w:rsidRDefault="002F6B39" w:rsidP="002F6B39"/>
    <w:p w14:paraId="6285D0C3" w14:textId="38C78487" w:rsidR="002F6B39" w:rsidRPr="002F6B39" w:rsidRDefault="002F6B39" w:rsidP="002F6B39">
      <w:pPr>
        <w:pStyle w:val="Titre1"/>
        <w:rPr>
          <w:b/>
          <w:bCs/>
        </w:rPr>
      </w:pPr>
      <w:bookmarkStart w:id="0" w:name="_Toc224482291"/>
      <w:r w:rsidRPr="002F6B39">
        <w:rPr>
          <w:b/>
          <w:bCs/>
        </w:rPr>
        <w:t>Introduction</w:t>
      </w:r>
      <w:bookmarkEnd w:id="0"/>
    </w:p>
    <w:p w14:paraId="614E63C4" w14:textId="357B9EBF" w:rsidR="00737CA7" w:rsidRDefault="00737CA7" w:rsidP="00E67E23">
      <w:pPr>
        <w:pStyle w:val="NormalWeb"/>
        <w:jc w:val="both"/>
      </w:pPr>
      <w:r>
        <w:t xml:space="preserve">En </w:t>
      </w:r>
      <w:r w:rsidRPr="00737CA7">
        <w:t>physique fondamentale</w:t>
      </w:r>
      <w:r>
        <w:t xml:space="preserve">, </w:t>
      </w:r>
      <w:r w:rsidRPr="00737CA7">
        <w:t>la théorie des cordes</w:t>
      </w:r>
      <w:r>
        <w:t xml:space="preserve"> est un cadre théorique dans lequel les </w:t>
      </w:r>
      <w:r w:rsidRPr="00737CA7">
        <w:t>particules ponctuelles</w:t>
      </w:r>
      <w:r>
        <w:t xml:space="preserve"> de la </w:t>
      </w:r>
      <w:r w:rsidRPr="00737CA7">
        <w:t>physique des particules</w:t>
      </w:r>
      <w:r>
        <w:t xml:space="preserve"> sont représentées par des objets unidimensionnels appelés </w:t>
      </w:r>
      <w:r w:rsidRPr="00737CA7">
        <w:t>cordes</w:t>
      </w:r>
      <w:r>
        <w:t xml:space="preserve">. La théorie décrit comment ces cordes se propagent dans l'espace et interagissent les unes avec les autres. Sur des échelles de distance supérieures à l'échelle de la corde, cette dernière ressemble à une particule ordinaire, avec ses propriétés de </w:t>
      </w:r>
      <w:r w:rsidRPr="00737CA7">
        <w:t>masse</w:t>
      </w:r>
      <w:r>
        <w:t xml:space="preserve">, de </w:t>
      </w:r>
      <w:r w:rsidRPr="00737CA7">
        <w:t>charge</w:t>
      </w:r>
      <w:r>
        <w:t xml:space="preserve"> et autres, déterminées par l'état </w:t>
      </w:r>
      <w:r w:rsidRPr="00737CA7">
        <w:t>vibratoire</w:t>
      </w:r>
      <w:r>
        <w:t xml:space="preserve"> de la corde. En théorie des cordes, l'un de ces états vibratoires correspond au </w:t>
      </w:r>
      <w:r w:rsidRPr="00737CA7">
        <w:t>graviton</w:t>
      </w:r>
      <w:r>
        <w:t xml:space="preserve">, une particule décrite par la </w:t>
      </w:r>
      <w:r w:rsidRPr="00737CA7">
        <w:t>mécanique quantique</w:t>
      </w:r>
      <w:r>
        <w:t xml:space="preserve"> qui véhicule l'</w:t>
      </w:r>
      <w:r w:rsidRPr="00737CA7">
        <w:t>interaction gravitationnelle</w:t>
      </w:r>
      <w:r>
        <w:t xml:space="preserve">. Ainsi, la théorie des cordes est une théorie de la </w:t>
      </w:r>
      <w:r w:rsidRPr="00737CA7">
        <w:t>gravité quantique</w:t>
      </w:r>
      <w:r>
        <w:t xml:space="preserve">. </w:t>
      </w:r>
    </w:p>
    <w:p w14:paraId="17565236" w14:textId="2E33CBB0" w:rsidR="00737CA7" w:rsidRDefault="00737CA7" w:rsidP="00E67E23">
      <w:pPr>
        <w:pStyle w:val="NormalWeb"/>
        <w:jc w:val="both"/>
      </w:pPr>
      <w:r>
        <w:t xml:space="preserve">Puisque la théorie des cordes fournit potentiellement une description unifiée de la gravité et de la physique des particules, elle est candidate à une </w:t>
      </w:r>
      <w:r w:rsidRPr="00737CA7">
        <w:t>théorie du tout</w:t>
      </w:r>
      <w:r>
        <w:t xml:space="preserve">, un </w:t>
      </w:r>
      <w:r w:rsidRPr="00737CA7">
        <w:t>modèle mathématique</w:t>
      </w:r>
      <w:r>
        <w:t xml:space="preserve"> autonome qui décrit toutes les </w:t>
      </w:r>
      <w:r w:rsidRPr="00737CA7">
        <w:t>forces</w:t>
      </w:r>
      <w:r>
        <w:t xml:space="preserve"> et toutes les </w:t>
      </w:r>
      <w:r w:rsidRPr="00737CA7">
        <w:t>formes de matière</w:t>
      </w:r>
      <w:r>
        <w:t xml:space="preserve">. Malgré de nombreux travaux sur ces problèmes, on ne sait pas dans quelle mesure la théorie des cordes décrit le monde réel ni quelle liberté le cadre théorique laisse dans le choix de ses détails. </w:t>
      </w:r>
    </w:p>
    <w:p w14:paraId="76797DB3" w14:textId="77777777" w:rsidR="00E67E23" w:rsidRDefault="00E67E23" w:rsidP="00E67E23">
      <w:pPr>
        <w:pStyle w:val="NormalWeb"/>
        <w:jc w:val="both"/>
      </w:pPr>
    </w:p>
    <w:p w14:paraId="2EF90D9A" w14:textId="77777777" w:rsidR="00C041D8" w:rsidRPr="00C041D8" w:rsidRDefault="00C041D8" w:rsidP="00E67E23">
      <w:pPr>
        <w:pStyle w:val="Titre1"/>
        <w:jc w:val="both"/>
        <w:rPr>
          <w:rFonts w:eastAsia="Times New Roman"/>
          <w:b/>
          <w:bCs/>
          <w:lang w:eastAsia="fr-FR"/>
        </w:rPr>
      </w:pPr>
      <w:bookmarkStart w:id="1" w:name="_Toc224482292"/>
      <w:r w:rsidRPr="00C041D8">
        <w:rPr>
          <w:rFonts w:eastAsia="Times New Roman"/>
          <w:b/>
          <w:bCs/>
          <w:lang w:eastAsia="fr-FR"/>
        </w:rPr>
        <w:t>Présentation élémentaire du problème</w:t>
      </w:r>
      <w:bookmarkEnd w:id="1"/>
    </w:p>
    <w:p w14:paraId="238BAA62" w14:textId="78BB745C" w:rsidR="00C041D8" w:rsidRPr="00C041D8" w:rsidRDefault="00C041D8" w:rsidP="00E67E23">
      <w:pPr>
        <w:pStyle w:val="NormalWeb"/>
        <w:jc w:val="both"/>
      </w:pPr>
      <w:r w:rsidRPr="00C041D8">
        <w:t xml:space="preserve">La physique théorique repose aujourd'hui sur deux grandes théories, en ce qui concerne la physique des particules : </w:t>
      </w:r>
    </w:p>
    <w:p w14:paraId="4014387C" w14:textId="4E834CAB" w:rsidR="00C041D8" w:rsidRPr="00C041D8" w:rsidRDefault="00C041D8" w:rsidP="00E67E23">
      <w:pPr>
        <w:pStyle w:val="NormalWeb"/>
        <w:numPr>
          <w:ilvl w:val="0"/>
          <w:numId w:val="4"/>
        </w:numPr>
        <w:jc w:val="both"/>
      </w:pPr>
      <w:proofErr w:type="gramStart"/>
      <w:r w:rsidRPr="00C041D8">
        <w:t>la</w:t>
      </w:r>
      <w:proofErr w:type="gramEnd"/>
      <w:r w:rsidRPr="00C041D8">
        <w:t xml:space="preserve"> relativité générale, une théorie de la gravitation qui décrit l'interaction gravitationnelle dans le cadre relativiste ;</w:t>
      </w:r>
    </w:p>
    <w:p w14:paraId="62C7C071" w14:textId="438C2A3E" w:rsidR="00C041D8" w:rsidRPr="00C041D8" w:rsidRDefault="00C041D8" w:rsidP="00E67E23">
      <w:pPr>
        <w:pStyle w:val="NormalWeb"/>
        <w:numPr>
          <w:ilvl w:val="0"/>
          <w:numId w:val="4"/>
        </w:numPr>
        <w:jc w:val="both"/>
      </w:pPr>
      <w:proofErr w:type="gramStart"/>
      <w:r w:rsidRPr="00C041D8">
        <w:t>la</w:t>
      </w:r>
      <w:proofErr w:type="gramEnd"/>
      <w:r w:rsidRPr="00C041D8">
        <w:t xml:space="preserve"> mécanique quantique (et son extension, la théorie quantique des champs), qui décrit les particules élémentaires comme des ondes (comme la lumière dans la théorie classique pré-relativiste) ; ces particules sont plus ou moins délocalisées, contrairement aux particules classiques qui sont des objets parfaitement localisés.</w:t>
      </w:r>
    </w:p>
    <w:p w14:paraId="242E8F43" w14:textId="2D58AE48" w:rsidR="00C041D8" w:rsidRPr="00C041D8" w:rsidRDefault="00C041D8" w:rsidP="00E67E23">
      <w:pPr>
        <w:pStyle w:val="NormalWeb"/>
        <w:jc w:val="both"/>
      </w:pPr>
      <w:r w:rsidRPr="00C041D8">
        <w:t xml:space="preserve">La relativité générale est confortée principalement par des observations astronomiques (à l'échelle du système solaire comme l'avancée du périhélie de Mercure et à l'échelle </w:t>
      </w:r>
      <w:r w:rsidRPr="00C041D8">
        <w:lastRenderedPageBreak/>
        <w:t xml:space="preserve">astronomique comme les lentilles gravitationnelles et la dynamique des étoiles binaires), mais aussi par des applications concrètes comme le GPS. </w:t>
      </w:r>
    </w:p>
    <w:p w14:paraId="293AB982" w14:textId="52B9E954" w:rsidR="00C041D8" w:rsidRPr="00C041D8" w:rsidRDefault="00C041D8" w:rsidP="00E67E23">
      <w:pPr>
        <w:pStyle w:val="NormalWeb"/>
        <w:jc w:val="both"/>
      </w:pPr>
      <w:r w:rsidRPr="00C041D8">
        <w:t xml:space="preserve">La mécanique quantique est confortée par l'ensemble des observations aux échelles inférieures (du picomètre au milliard de kilomètres). </w:t>
      </w:r>
    </w:p>
    <w:p w14:paraId="4CEB8498" w14:textId="0208908C" w:rsidR="00C041D8" w:rsidRPr="00C041D8" w:rsidRDefault="00C041D8" w:rsidP="00E67E23">
      <w:pPr>
        <w:pStyle w:val="NormalWeb"/>
        <w:jc w:val="both"/>
      </w:pPr>
      <w:r w:rsidRPr="00C041D8">
        <w:t xml:space="preserve">Chacune de ces deux théories a conduit à des succès impressionnants (en matière d'expériences précises et fiables, cf. mécanique classique et mécanique quantique) dans son propre domaine mais la différence profonde évoquée ci-dessus est à l'origine d'incohérences. Certains physiciens ont donc adopté une attitude pragmatique : utilisons chaque outil dans son domaine de validité sans nous poser de problèmes pouvant être insolubles (cf. école de Copenhague, contrairement à d'autres qui suggèrent un point de vue plus réaliste conforme aux deux théories, cf. théorie de De Broglie-Bohm). </w:t>
      </w:r>
    </w:p>
    <w:p w14:paraId="024AA94B" w14:textId="3EF58121" w:rsidR="00C041D8" w:rsidRDefault="00C041D8" w:rsidP="00E67E23">
      <w:pPr>
        <w:pStyle w:val="NormalWeb"/>
        <w:jc w:val="both"/>
      </w:pPr>
      <w:r w:rsidRPr="00C041D8">
        <w:t>Il reste que certains phénomènes nécessiteraient l'utilisation des deux théories. Ainsi, un trou noir a un champ gravitationnel tel qu'il attire tout ce qui passe à sa portée, y compris la lumière, ce qui implique la relativité générale. Pour tenter de décrire la « nature » de la « matière » dont il est constitué, ce qui implique la formulation d'une théorie des champs cohérente d'un point de vue mathématique, il faut faire appel à la mécanique quantique. Les premiers instants du Big Bang poseraient, en considérant la théorie comme valide, un problème analogue, au moins à première vue. Les théories des cordes tentent de décrire de tels phénomènes.</w:t>
      </w:r>
    </w:p>
    <w:p w14:paraId="22569828" w14:textId="77777777" w:rsidR="00E67E23" w:rsidRPr="00E67E23" w:rsidRDefault="00E67E23" w:rsidP="00E67E23">
      <w:pPr>
        <w:pStyle w:val="NormalWeb"/>
        <w:jc w:val="both"/>
      </w:pPr>
      <w:r w:rsidRPr="00E67E23">
        <w:t>Une particule en </w:t>
      </w:r>
      <w:hyperlink r:id="rId7" w:history="1">
        <w:r w:rsidRPr="00E67E23">
          <w:t>mouvement</w:t>
        </w:r>
      </w:hyperlink>
      <w:r w:rsidRPr="00E67E23">
        <w:t> décrit dans la théorie des champs une ligne, dans la théorie des cordes une surface bidimensionnelle, un tube. Dans ce dernier cas, les concepts sont plus abstraits : en effet, sur cette surface bidimensionnelle, appelée surface d'</w:t>
      </w:r>
      <w:hyperlink r:id="rId8" w:history="1">
        <w:r w:rsidRPr="00E67E23">
          <w:t>Univers</w:t>
        </w:r>
      </w:hyperlink>
      <w:r w:rsidRPr="00E67E23">
        <w:t>, on définit des entités mathématiques abstraites : des champs qui forment les coordonnées de l'espace-temps. Le nombre de champs définis sur la surface d'Univers donne alors les dimensions de l'espace-temps. La supersymétrie occupe une place privilégie dans les théories des cordes, elle facilite la stabilité de la théorie et la description des </w:t>
      </w:r>
      <w:hyperlink r:id="rId9" w:history="1">
        <w:r w:rsidRPr="00E67E23">
          <w:t>fermions</w:t>
        </w:r>
      </w:hyperlink>
      <w:r w:rsidRPr="00E67E23">
        <w:t>, particules de spin demi-entier.</w:t>
      </w:r>
    </w:p>
    <w:p w14:paraId="6F180A13" w14:textId="2ACCEA87" w:rsidR="00E67E23" w:rsidRDefault="00E67E23" w:rsidP="00E67E23">
      <w:pPr>
        <w:pStyle w:val="NormalWeb"/>
        <w:jc w:val="both"/>
      </w:pPr>
      <w:r w:rsidRPr="00E67E23">
        <w:t>Les diagrammes Feynman, qui décrivent les interactions entre les particules, deviennent dans ce dernier cas un réseau de tubes intersectés. Or dans la théorie quantique des champs, les résultats infinis qui apparaissent lors des calculs en boucle sont dus aux points d'interaction entre trois lignes (</w:t>
      </w:r>
      <w:hyperlink r:id="rId10" w:history="1">
        <w:r w:rsidRPr="00E67E23">
          <w:t>vertex</w:t>
        </w:r>
      </w:hyperlink>
      <w:r w:rsidRPr="00E67E23">
        <w:t>). Dans la théorie des cordes, l'intersection n'est plus un point mais une surface bidimensionnelle et les quantités infinies n'apparaissent plus : bien qu'il n'existe pas encore de preuve mathématique, il y a de fortes raisons de croire que la théorie de cordes est finie.</w:t>
      </w:r>
    </w:p>
    <w:p w14:paraId="7FC05188" w14:textId="77777777" w:rsidR="00E67E23" w:rsidRPr="00E67E23" w:rsidRDefault="00E67E23" w:rsidP="00E67E23">
      <w:pPr>
        <w:pStyle w:val="NormalWeb"/>
      </w:pPr>
    </w:p>
    <w:p w14:paraId="0847690D" w14:textId="77777777" w:rsidR="00E67E23" w:rsidRPr="00E67E23" w:rsidRDefault="00E67E23" w:rsidP="00E67E23">
      <w:pPr>
        <w:pStyle w:val="Titre1"/>
        <w:rPr>
          <w:rFonts w:eastAsia="Times New Roman"/>
          <w:b/>
          <w:bCs/>
        </w:rPr>
      </w:pPr>
      <w:bookmarkStart w:id="2" w:name="_Toc224482293"/>
      <w:r w:rsidRPr="00E67E23">
        <w:rPr>
          <w:rFonts w:eastAsia="Times New Roman"/>
          <w:b/>
          <w:bCs/>
        </w:rPr>
        <w:t>Pourquoi la théorie des cordes ?</w:t>
      </w:r>
      <w:bookmarkEnd w:id="2"/>
    </w:p>
    <w:p w14:paraId="1372D0C5" w14:textId="409DF9E0" w:rsidR="00E67E23" w:rsidRDefault="00E67E23" w:rsidP="00E67E23">
      <w:pPr>
        <w:pStyle w:val="NormalWeb"/>
        <w:jc w:val="both"/>
      </w:pPr>
      <w:r w:rsidRPr="00E67E23">
        <w:t>La théorie des cordes est actuellement la seule théorie à traiter la gravitation de manière quantique. En principe, elle unifie toutes les interactions fondamentales. Elle n'est valable que si l'espace-temps a 10 dimensions à cause de ce qu'on appelle, les anomalies : il arrive qu'une théorie classique possède une certaine symétrie mais que quand on y introduit les lois de la </w:t>
      </w:r>
      <w:hyperlink r:id="rId11" w:history="1">
        <w:r w:rsidRPr="00E67E23">
          <w:t>mécanique quantique</w:t>
        </w:r>
      </w:hyperlink>
      <w:r w:rsidRPr="00E67E23">
        <w:t>, cette symétrie ne soit pas conservée, à moins d'y introduire certaines contraintes. Une anomalie est une symétrie classique qui n'est plus respectée au niveau quantique. Par exemple, dans le </w:t>
      </w:r>
      <w:hyperlink r:id="rId12" w:history="1">
        <w:r w:rsidRPr="00E67E23">
          <w:t>Modèle Standard</w:t>
        </w:r>
      </w:hyperlink>
      <w:r w:rsidRPr="00E67E23">
        <w:t>, l'</w:t>
      </w:r>
      <w:hyperlink r:id="rId13" w:history="1">
        <w:r w:rsidRPr="00E67E23">
          <w:t>interaction faible</w:t>
        </w:r>
      </w:hyperlink>
      <w:r w:rsidRPr="00E67E23">
        <w:t xml:space="preserve">, violant la parité, pourrait conduire à une anomalie gauche-droite (anomalie chirale de jauge) et menacer la </w:t>
      </w:r>
      <w:proofErr w:type="spellStart"/>
      <w:r w:rsidRPr="00E67E23">
        <w:lastRenderedPageBreak/>
        <w:t>renormalisabilité</w:t>
      </w:r>
      <w:proofErr w:type="spellEnd"/>
      <w:r w:rsidRPr="00E67E23">
        <w:t xml:space="preserve"> de la théorie, si la somme des charges électriques d'une famille de </w:t>
      </w:r>
      <w:hyperlink r:id="rId14" w:history="1">
        <w:r w:rsidRPr="00E67E23">
          <w:t>leptons</w:t>
        </w:r>
      </w:hyperlink>
      <w:r w:rsidRPr="00E67E23">
        <w:t> et quarks n'est pas nulle. Heureusement, c'est le cas : si l'on additionne les charges électriques des </w:t>
      </w:r>
      <w:hyperlink r:id="rId15" w:history="1">
        <w:r w:rsidRPr="00E67E23">
          <w:t>quarks up</w:t>
        </w:r>
      </w:hyperlink>
      <w:r w:rsidRPr="00E67E23">
        <w:t> et down (chacun ayant trois </w:t>
      </w:r>
      <w:hyperlink r:id="rId16" w:history="1">
        <w:r w:rsidRPr="00E67E23">
          <w:t>couleurs</w:t>
        </w:r>
      </w:hyperlink>
      <w:r w:rsidRPr="00E67E23">
        <w:t>) avec les charges électriques des leptons électron et </w:t>
      </w:r>
      <w:hyperlink r:id="rId17" w:history="1">
        <w:r w:rsidRPr="00E67E23">
          <w:t>neutrino</w:t>
        </w:r>
      </w:hyperlink>
      <w:r w:rsidRPr="00E67E23">
        <w:t>, on obtient : 3 x (2/3-1/3) + (-1) + 0 = 0.</w:t>
      </w:r>
    </w:p>
    <w:p w14:paraId="6718F27B" w14:textId="77777777" w:rsidR="00E67E23" w:rsidRPr="00C041D8" w:rsidRDefault="00E67E23" w:rsidP="00E67E23">
      <w:pPr>
        <w:pStyle w:val="NormalWeb"/>
        <w:jc w:val="both"/>
      </w:pPr>
    </w:p>
    <w:p w14:paraId="054D4F35" w14:textId="77777777" w:rsidR="00C041D8" w:rsidRPr="00C041D8" w:rsidRDefault="00C041D8" w:rsidP="00C041D8">
      <w:pPr>
        <w:pStyle w:val="Titre1"/>
        <w:rPr>
          <w:rFonts w:eastAsia="Times New Roman"/>
          <w:b/>
          <w:bCs/>
          <w:lang w:eastAsia="fr-FR"/>
        </w:rPr>
      </w:pPr>
      <w:bookmarkStart w:id="3" w:name="_Toc224482294"/>
      <w:r w:rsidRPr="00C041D8">
        <w:rPr>
          <w:rFonts w:eastAsia="Times New Roman"/>
          <w:b/>
          <w:bCs/>
          <w:lang w:eastAsia="fr-FR"/>
        </w:rPr>
        <w:t>Hypothèses et prédictions</w:t>
      </w:r>
      <w:bookmarkEnd w:id="3"/>
    </w:p>
    <w:p w14:paraId="01E45723" w14:textId="77777777" w:rsidR="00C041D8" w:rsidRPr="00C041D8" w:rsidRDefault="00C041D8" w:rsidP="00C041D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041D8">
        <w:rPr>
          <w:rFonts w:ascii="Times New Roman" w:eastAsia="Times New Roman" w:hAnsi="Times New Roman" w:cs="Times New Roman"/>
          <w:sz w:val="24"/>
          <w:szCs w:val="24"/>
          <w:lang w:eastAsia="fr-FR"/>
        </w:rPr>
        <w:t xml:space="preserve">La théorie repose sur deux hypothèses : </w:t>
      </w:r>
    </w:p>
    <w:p w14:paraId="2FEF8AA3" w14:textId="2B20D668" w:rsidR="00C041D8" w:rsidRPr="00C041D8" w:rsidRDefault="00C041D8" w:rsidP="00C041D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C041D8">
        <w:rPr>
          <w:rFonts w:ascii="Times New Roman" w:eastAsia="Times New Roman" w:hAnsi="Times New Roman" w:cs="Times New Roman"/>
          <w:sz w:val="24"/>
          <w:szCs w:val="24"/>
          <w:lang w:eastAsia="fr-FR"/>
        </w:rPr>
        <w:t>les</w:t>
      </w:r>
      <w:proofErr w:type="gramEnd"/>
      <w:r w:rsidRPr="00C041D8">
        <w:rPr>
          <w:rFonts w:ascii="Times New Roman" w:eastAsia="Times New Roman" w:hAnsi="Times New Roman" w:cs="Times New Roman"/>
          <w:sz w:val="24"/>
          <w:szCs w:val="24"/>
          <w:lang w:eastAsia="fr-FR"/>
        </w:rPr>
        <w:t xml:space="preserve"> briques fondamentales de l'Univers ne seraient pas des particules ponctuelles mais des sortes de cordelettes vibrantes possédant une tension, à la manière d'un élastique. Ce que nous percevons comme des particules de caractéristiques distinctes (masse, charge électrique, etc.) ne seraient que </w:t>
      </w:r>
      <w:proofErr w:type="gramStart"/>
      <w:r w:rsidRPr="00C041D8">
        <w:rPr>
          <w:rFonts w:ascii="Times New Roman" w:eastAsia="Times New Roman" w:hAnsi="Times New Roman" w:cs="Times New Roman"/>
          <w:sz w:val="24"/>
          <w:szCs w:val="24"/>
          <w:lang w:eastAsia="fr-FR"/>
        </w:rPr>
        <w:t>des cordes vibrant</w:t>
      </w:r>
      <w:proofErr w:type="gramEnd"/>
      <w:r w:rsidRPr="00C041D8">
        <w:rPr>
          <w:rFonts w:ascii="Times New Roman" w:eastAsia="Times New Roman" w:hAnsi="Times New Roman" w:cs="Times New Roman"/>
          <w:sz w:val="24"/>
          <w:szCs w:val="24"/>
          <w:lang w:eastAsia="fr-FR"/>
        </w:rPr>
        <w:t xml:space="preserve"> différemment. Les différents types de cordes, vibrant à des fréquences différentes, seraient ainsi à l'origine de toutes les particules élémentaires de notre Univers. Avec cette hypothèse, les théoriciens des cordes admettent une échelle minimale, reliée à la taille de Planck, et permettent ainsi d'éviter facilement l'apparition de certaines quantités infinies (« divergences ») qui sont inévitables dans les théories quantiques de champs habituelles ;</w:t>
      </w:r>
    </w:p>
    <w:p w14:paraId="13A64AE4" w14:textId="366628E6" w:rsidR="00C041D8" w:rsidRPr="00C041D8" w:rsidRDefault="00C041D8" w:rsidP="00C041D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C041D8">
        <w:rPr>
          <w:rFonts w:ascii="Times New Roman" w:eastAsia="Times New Roman" w:hAnsi="Times New Roman" w:cs="Times New Roman"/>
          <w:sz w:val="24"/>
          <w:szCs w:val="24"/>
          <w:lang w:eastAsia="fr-FR"/>
        </w:rPr>
        <w:t>l'Univers</w:t>
      </w:r>
      <w:proofErr w:type="gramEnd"/>
      <w:r w:rsidRPr="00C041D8">
        <w:rPr>
          <w:rFonts w:ascii="Times New Roman" w:eastAsia="Times New Roman" w:hAnsi="Times New Roman" w:cs="Times New Roman"/>
          <w:sz w:val="24"/>
          <w:szCs w:val="24"/>
          <w:lang w:eastAsia="fr-FR"/>
        </w:rPr>
        <w:t xml:space="preserve"> contiendrait plus de trois dimensions spatiales. Certaines d'entre elles, repliées sur elles-mêmes (théories de Kaluza-Klein), passant inaperçues à nos échelles (par une procédure appelée réduction dimensionnelle).</w:t>
      </w:r>
    </w:p>
    <w:p w14:paraId="6D93CED6" w14:textId="77777777" w:rsidR="00C041D8" w:rsidRPr="00C041D8" w:rsidRDefault="00C041D8" w:rsidP="00C041D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041D8">
        <w:rPr>
          <w:rFonts w:ascii="Times New Roman" w:eastAsia="Times New Roman" w:hAnsi="Times New Roman" w:cs="Times New Roman"/>
          <w:sz w:val="24"/>
          <w:szCs w:val="24"/>
          <w:lang w:eastAsia="fr-FR"/>
        </w:rPr>
        <w:t xml:space="preserve">À partir de ces hypothèses, la théorie des cordes prédit que : </w:t>
      </w:r>
    </w:p>
    <w:p w14:paraId="5A72E8EB" w14:textId="7206EC89" w:rsidR="00C041D8" w:rsidRPr="00C041D8" w:rsidRDefault="00C041D8" w:rsidP="00C041D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C041D8">
        <w:rPr>
          <w:rFonts w:ascii="Times New Roman" w:eastAsia="Times New Roman" w:hAnsi="Times New Roman" w:cs="Times New Roman"/>
          <w:sz w:val="24"/>
          <w:szCs w:val="24"/>
          <w:lang w:eastAsia="fr-FR"/>
        </w:rPr>
        <w:t>le</w:t>
      </w:r>
      <w:proofErr w:type="gramEnd"/>
      <w:r w:rsidRPr="00C041D8">
        <w:rPr>
          <w:rFonts w:ascii="Times New Roman" w:eastAsia="Times New Roman" w:hAnsi="Times New Roman" w:cs="Times New Roman"/>
          <w:sz w:val="24"/>
          <w:szCs w:val="24"/>
          <w:lang w:eastAsia="fr-FR"/>
        </w:rPr>
        <w:t xml:space="preserve"> graviton, boson (c.-à-d. médiateur) de la gravitation, serait une particule de spin 2 et de masse nulle (conformément à la physique quantique). Sa corde a une amplitude d'onde nulle ;</w:t>
      </w:r>
    </w:p>
    <w:p w14:paraId="055E5EE9" w14:textId="77777777" w:rsidR="00C041D8" w:rsidRPr="00C041D8" w:rsidRDefault="00C041D8" w:rsidP="00C041D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C041D8">
        <w:rPr>
          <w:rFonts w:ascii="Times New Roman" w:eastAsia="Times New Roman" w:hAnsi="Times New Roman" w:cs="Times New Roman"/>
          <w:sz w:val="24"/>
          <w:szCs w:val="24"/>
          <w:lang w:eastAsia="fr-FR"/>
        </w:rPr>
        <w:t>il</w:t>
      </w:r>
      <w:proofErr w:type="gramEnd"/>
      <w:r w:rsidRPr="00C041D8">
        <w:rPr>
          <w:rFonts w:ascii="Times New Roman" w:eastAsia="Times New Roman" w:hAnsi="Times New Roman" w:cs="Times New Roman"/>
          <w:sz w:val="24"/>
          <w:szCs w:val="24"/>
          <w:lang w:eastAsia="fr-FR"/>
        </w:rPr>
        <w:t xml:space="preserve"> n'y a pas de différence mesurable entre des cordes qui s'enroulent autour d'une dimension et celles qui se déplacent dans les dimensions (c.-à-d., les effets dans une dimension de taille R sont les mêmes que dans une dimension de taille 1/R).</w:t>
      </w:r>
    </w:p>
    <w:p w14:paraId="750E0F1A" w14:textId="77777777" w:rsidR="00D078BD" w:rsidRPr="00D078BD" w:rsidRDefault="00D078BD" w:rsidP="00D078BD"/>
    <w:sectPr w:rsidR="00D078BD" w:rsidRPr="00D078BD">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B89A" w14:textId="77777777" w:rsidR="00E54318" w:rsidRDefault="00E54318" w:rsidP="00D078BD">
      <w:pPr>
        <w:spacing w:after="0" w:line="240" w:lineRule="auto"/>
      </w:pPr>
      <w:r>
        <w:separator/>
      </w:r>
    </w:p>
  </w:endnote>
  <w:endnote w:type="continuationSeparator" w:id="0">
    <w:p w14:paraId="61CF7852" w14:textId="77777777" w:rsidR="00E54318" w:rsidRDefault="00E54318"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699532"/>
      <w:docPartObj>
        <w:docPartGallery w:val="Page Numbers (Bottom of Page)"/>
        <w:docPartUnique/>
      </w:docPartObj>
    </w:sdtPr>
    <w:sdtEnd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46CCD" w14:textId="77777777" w:rsidR="00E54318" w:rsidRDefault="00E54318" w:rsidP="00D078BD">
      <w:pPr>
        <w:spacing w:after="0" w:line="240" w:lineRule="auto"/>
      </w:pPr>
      <w:r>
        <w:separator/>
      </w:r>
    </w:p>
  </w:footnote>
  <w:footnote w:type="continuationSeparator" w:id="0">
    <w:p w14:paraId="53C515AD" w14:textId="77777777" w:rsidR="00E54318" w:rsidRDefault="00E54318"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9239" w14:textId="6740F354" w:rsidR="00D078BD" w:rsidRDefault="00D078BD">
    <w:pPr>
      <w:pStyle w:val="En-tte"/>
    </w:pPr>
    <w:r>
      <w:t xml:space="preserve">PHYSIQUE – </w:t>
    </w:r>
    <w:r w:rsidR="008C17B2" w:rsidRPr="008C17B2">
      <w:t>Théorie des cordes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F27BA"/>
    <w:multiLevelType w:val="multilevel"/>
    <w:tmpl w:val="AD4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055CF"/>
    <w:multiLevelType w:val="multilevel"/>
    <w:tmpl w:val="5FAC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962CA"/>
    <w:multiLevelType w:val="hybridMultilevel"/>
    <w:tmpl w:val="73D2D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76D52C2"/>
    <w:multiLevelType w:val="multilevel"/>
    <w:tmpl w:val="257C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451638">
    <w:abstractNumId w:val="1"/>
  </w:num>
  <w:num w:numId="2" w16cid:durableId="820003263">
    <w:abstractNumId w:val="0"/>
  </w:num>
  <w:num w:numId="3" w16cid:durableId="1984382396">
    <w:abstractNumId w:val="3"/>
  </w:num>
  <w:num w:numId="4" w16cid:durableId="2039623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1664F9"/>
    <w:rsid w:val="002F6B39"/>
    <w:rsid w:val="003B22A5"/>
    <w:rsid w:val="004455E5"/>
    <w:rsid w:val="00450025"/>
    <w:rsid w:val="006246EC"/>
    <w:rsid w:val="00632876"/>
    <w:rsid w:val="00737CA7"/>
    <w:rsid w:val="008C17B2"/>
    <w:rsid w:val="00975931"/>
    <w:rsid w:val="009F726E"/>
    <w:rsid w:val="00AF4666"/>
    <w:rsid w:val="00C041D8"/>
    <w:rsid w:val="00D078BD"/>
    <w:rsid w:val="00E54318"/>
    <w:rsid w:val="00E67E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41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C041D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E67E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737CA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737CA7"/>
    <w:rPr>
      <w:color w:val="0000FF"/>
      <w:u w:val="single"/>
    </w:rPr>
  </w:style>
  <w:style w:type="character" w:customStyle="1" w:styleId="Titre2Car">
    <w:name w:val="Titre 2 Car"/>
    <w:basedOn w:val="Policepardfaut"/>
    <w:link w:val="Titre2"/>
    <w:uiPriority w:val="9"/>
    <w:rsid w:val="00C041D8"/>
    <w:rPr>
      <w:rFonts w:ascii="Times New Roman" w:eastAsia="Times New Roman" w:hAnsi="Times New Roman" w:cs="Times New Roman"/>
      <w:b/>
      <w:bCs/>
      <w:sz w:val="36"/>
      <w:szCs w:val="36"/>
      <w:lang w:eastAsia="fr-FR"/>
    </w:rPr>
  </w:style>
  <w:style w:type="character" w:customStyle="1" w:styleId="mw-headline">
    <w:name w:val="mw-headline"/>
    <w:basedOn w:val="Policepardfaut"/>
    <w:rsid w:val="00C041D8"/>
  </w:style>
  <w:style w:type="character" w:customStyle="1" w:styleId="nowrap">
    <w:name w:val="nowrap"/>
    <w:basedOn w:val="Policepardfaut"/>
    <w:rsid w:val="00C041D8"/>
  </w:style>
  <w:style w:type="character" w:customStyle="1" w:styleId="Titre1Car">
    <w:name w:val="Titre 1 Car"/>
    <w:basedOn w:val="Policepardfaut"/>
    <w:link w:val="Titre1"/>
    <w:uiPriority w:val="9"/>
    <w:rsid w:val="00C041D8"/>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632876"/>
    <w:pPr>
      <w:outlineLvl w:val="9"/>
    </w:pPr>
    <w:rPr>
      <w:lang w:eastAsia="fr-FR"/>
    </w:rPr>
  </w:style>
  <w:style w:type="paragraph" w:styleId="TM1">
    <w:name w:val="toc 1"/>
    <w:basedOn w:val="Normal"/>
    <w:next w:val="Normal"/>
    <w:autoRedefine/>
    <w:uiPriority w:val="39"/>
    <w:unhideWhenUsed/>
    <w:rsid w:val="00632876"/>
    <w:pPr>
      <w:spacing w:after="100"/>
    </w:pPr>
  </w:style>
  <w:style w:type="character" w:styleId="Mentionnonrsolue">
    <w:name w:val="Unresolved Mention"/>
    <w:basedOn w:val="Policepardfaut"/>
    <w:uiPriority w:val="99"/>
    <w:semiHidden/>
    <w:unhideWhenUsed/>
    <w:rsid w:val="00E67E23"/>
    <w:rPr>
      <w:color w:val="605E5C"/>
      <w:shd w:val="clear" w:color="auto" w:fill="E1DFDD"/>
    </w:rPr>
  </w:style>
  <w:style w:type="character" w:customStyle="1" w:styleId="Titre3Car">
    <w:name w:val="Titre 3 Car"/>
    <w:basedOn w:val="Policepardfaut"/>
    <w:link w:val="Titre3"/>
    <w:uiPriority w:val="9"/>
    <w:rsid w:val="00E67E2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585834">
      <w:bodyDiv w:val="1"/>
      <w:marLeft w:val="0"/>
      <w:marRight w:val="0"/>
      <w:marTop w:val="0"/>
      <w:marBottom w:val="0"/>
      <w:divBdr>
        <w:top w:val="none" w:sz="0" w:space="0" w:color="auto"/>
        <w:left w:val="none" w:sz="0" w:space="0" w:color="auto"/>
        <w:bottom w:val="none" w:sz="0" w:space="0" w:color="auto"/>
        <w:right w:val="none" w:sz="0" w:space="0" w:color="auto"/>
      </w:divBdr>
    </w:div>
    <w:div w:id="1998413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tura-sciences.com/sciences/definitions/astronomie-univers-15239/" TargetMode="External"/><Relationship Id="rId13" Type="http://schemas.openxmlformats.org/officeDocument/2006/relationships/hyperlink" Target="https://www.futura-sciences.com/sciences/definitions/physique-particules-interaction-faible-15342/"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futura-sciences.com/sciences/definitions/physique-mouvement-316/" TargetMode="External"/><Relationship Id="rId12" Type="http://schemas.openxmlformats.org/officeDocument/2006/relationships/hyperlink" Target="https://www.futura-sciences.com/sciences/definitions/univers-modele-standard-3850/" TargetMode="External"/><Relationship Id="rId17" Type="http://schemas.openxmlformats.org/officeDocument/2006/relationships/hyperlink" Target="https://www.futura-sciences.com/sciences/definitions/physique-neutrino-2903/" TargetMode="External"/><Relationship Id="rId2" Type="http://schemas.openxmlformats.org/officeDocument/2006/relationships/styles" Target="styles.xml"/><Relationship Id="rId16" Type="http://schemas.openxmlformats.org/officeDocument/2006/relationships/hyperlink" Target="https://www.futura-sciences.com/sciences/definitions/physique-couleur-412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utura-sciences.com/sciences/definitions/physique-mecanique-quantique-844/" TargetMode="External"/><Relationship Id="rId5" Type="http://schemas.openxmlformats.org/officeDocument/2006/relationships/footnotes" Target="footnotes.xml"/><Relationship Id="rId15" Type="http://schemas.openxmlformats.org/officeDocument/2006/relationships/hyperlink" Target="https://www.futura-sciences.com/sciences/definitions/physique-quark-up-10230/" TargetMode="External"/><Relationship Id="rId10" Type="http://schemas.openxmlformats.org/officeDocument/2006/relationships/hyperlink" Target="https://www.futura-sciences.com/planete/definitions/zoologie-vertex-2423/"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futura-sciences.com/sciences/definitions/physique-fermion-3491/" TargetMode="External"/><Relationship Id="rId14" Type="http://schemas.openxmlformats.org/officeDocument/2006/relationships/hyperlink" Target="https://www.futura-sciences.com/sciences/definitions/physique-lepton-3495/"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1378</Words>
  <Characters>7583</Characters>
  <Application>Microsoft Office Word</Application>
  <DocSecurity>0</DocSecurity>
  <Lines>63</Lines>
  <Paragraphs>17</Paragraphs>
  <ScaleCrop>false</ScaleCrop>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8</cp:revision>
  <dcterms:created xsi:type="dcterms:W3CDTF">2022-12-21T14:44:00Z</dcterms:created>
  <dcterms:modified xsi:type="dcterms:W3CDTF">2026-03-15T14:51:00Z</dcterms:modified>
</cp:coreProperties>
</file>