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7B0C" w14:textId="77777777" w:rsidR="004161C2" w:rsidRDefault="004161C2" w:rsidP="007A44ED">
      <w:pPr>
        <w:pStyle w:val="Titre2"/>
        <w:rPr>
          <w:rFonts w:ascii="Times New Roman" w:eastAsia="Times New Roman" w:hAnsi="Times New Roman" w:cs="Times New Roman"/>
          <w:b/>
          <w:bCs/>
          <w:color w:val="auto"/>
          <w:kern w:val="36"/>
          <w:sz w:val="48"/>
          <w:szCs w:val="48"/>
          <w:lang w:eastAsia="fr-FR"/>
        </w:rPr>
      </w:pPr>
      <w:bookmarkStart w:id="0" w:name="_Toc234353405"/>
      <w:r w:rsidRPr="004161C2">
        <w:rPr>
          <w:rFonts w:ascii="Times New Roman" w:eastAsia="Times New Roman" w:hAnsi="Times New Roman" w:cs="Times New Roman"/>
          <w:b/>
          <w:bCs/>
          <w:color w:val="auto"/>
          <w:kern w:val="36"/>
          <w:sz w:val="48"/>
          <w:szCs w:val="48"/>
          <w:lang w:eastAsia="fr-FR"/>
        </w:rPr>
        <w:t>Intelligence Artificielle</w:t>
      </w:r>
      <w:bookmarkEnd w:id="0"/>
    </w:p>
    <w:p w14:paraId="781085C1" w14:textId="77777777" w:rsidR="004161C2" w:rsidRDefault="004161C2" w:rsidP="004161C2">
      <w:pPr>
        <w:rPr>
          <w:lang w:eastAsia="fr-FR"/>
        </w:rPr>
      </w:pPr>
    </w:p>
    <w:sdt>
      <w:sdtPr>
        <w:id w:val="-15498869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AD1366E" w14:textId="695CA79F" w:rsidR="004161C2" w:rsidRDefault="004161C2">
          <w:pPr>
            <w:pStyle w:val="En-ttedetabledesmatires"/>
          </w:pPr>
          <w:r>
            <w:t>Table des matières</w:t>
          </w:r>
        </w:p>
        <w:p w14:paraId="08B66D87" w14:textId="7BDFE43B" w:rsidR="004161C2" w:rsidRDefault="004161C2">
          <w:pPr>
            <w:pStyle w:val="TM2"/>
            <w:tabs>
              <w:tab w:val="right" w:leader="dot" w:pos="9062"/>
            </w:tabs>
            <w:rPr>
              <w:noProof/>
            </w:rPr>
          </w:pPr>
          <w:r>
            <w:fldChar w:fldCharType="begin"/>
          </w:r>
          <w:r>
            <w:instrText xml:space="preserve"> TOC \o "1-3" \h \z \u </w:instrText>
          </w:r>
          <w:r>
            <w:fldChar w:fldCharType="separate"/>
          </w:r>
          <w:hyperlink w:anchor="_Toc234353405" w:history="1">
            <w:r w:rsidRPr="000D0F94">
              <w:rPr>
                <w:rStyle w:val="Lienhypertexte"/>
                <w:rFonts w:ascii="Times New Roman" w:eastAsia="Times New Roman" w:hAnsi="Times New Roman" w:cs="Times New Roman"/>
                <w:b/>
                <w:bCs/>
                <w:noProof/>
                <w:kern w:val="36"/>
                <w:lang w:eastAsia="fr-FR"/>
              </w:rPr>
              <w:t>Intelligence Artificielle</w:t>
            </w:r>
            <w:r>
              <w:rPr>
                <w:noProof/>
                <w:webHidden/>
              </w:rPr>
              <w:tab/>
            </w:r>
            <w:r>
              <w:rPr>
                <w:noProof/>
                <w:webHidden/>
              </w:rPr>
              <w:fldChar w:fldCharType="begin"/>
            </w:r>
            <w:r>
              <w:rPr>
                <w:noProof/>
                <w:webHidden/>
              </w:rPr>
              <w:instrText xml:space="preserve"> PAGEREF _Toc234353405 \h </w:instrText>
            </w:r>
            <w:r>
              <w:rPr>
                <w:noProof/>
                <w:webHidden/>
              </w:rPr>
            </w:r>
            <w:r>
              <w:rPr>
                <w:noProof/>
                <w:webHidden/>
              </w:rPr>
              <w:fldChar w:fldCharType="separate"/>
            </w:r>
            <w:r>
              <w:rPr>
                <w:noProof/>
                <w:webHidden/>
              </w:rPr>
              <w:t>1</w:t>
            </w:r>
            <w:r>
              <w:rPr>
                <w:noProof/>
                <w:webHidden/>
              </w:rPr>
              <w:fldChar w:fldCharType="end"/>
            </w:r>
          </w:hyperlink>
        </w:p>
        <w:p w14:paraId="5994869E" w14:textId="5939481A" w:rsidR="004161C2" w:rsidRDefault="004161C2">
          <w:pPr>
            <w:pStyle w:val="TM2"/>
            <w:tabs>
              <w:tab w:val="right" w:leader="dot" w:pos="9062"/>
            </w:tabs>
            <w:rPr>
              <w:noProof/>
            </w:rPr>
          </w:pPr>
          <w:hyperlink w:anchor="_Toc234353406" w:history="1">
            <w:r w:rsidRPr="000D0F94">
              <w:rPr>
                <w:rStyle w:val="Lienhypertexte"/>
                <w:b/>
                <w:bCs/>
                <w:noProof/>
              </w:rPr>
              <w:t>Introduction</w:t>
            </w:r>
            <w:r>
              <w:rPr>
                <w:noProof/>
                <w:webHidden/>
              </w:rPr>
              <w:tab/>
            </w:r>
            <w:r>
              <w:rPr>
                <w:noProof/>
                <w:webHidden/>
              </w:rPr>
              <w:fldChar w:fldCharType="begin"/>
            </w:r>
            <w:r>
              <w:rPr>
                <w:noProof/>
                <w:webHidden/>
              </w:rPr>
              <w:instrText xml:space="preserve"> PAGEREF _Toc234353406 \h </w:instrText>
            </w:r>
            <w:r>
              <w:rPr>
                <w:noProof/>
                <w:webHidden/>
              </w:rPr>
            </w:r>
            <w:r>
              <w:rPr>
                <w:noProof/>
                <w:webHidden/>
              </w:rPr>
              <w:fldChar w:fldCharType="separate"/>
            </w:r>
            <w:r>
              <w:rPr>
                <w:noProof/>
                <w:webHidden/>
              </w:rPr>
              <w:t>2</w:t>
            </w:r>
            <w:r>
              <w:rPr>
                <w:noProof/>
                <w:webHidden/>
              </w:rPr>
              <w:fldChar w:fldCharType="end"/>
            </w:r>
          </w:hyperlink>
        </w:p>
        <w:p w14:paraId="31FD4C8B" w14:textId="7F632DC3" w:rsidR="004161C2" w:rsidRDefault="004161C2">
          <w:pPr>
            <w:pStyle w:val="TM2"/>
            <w:tabs>
              <w:tab w:val="right" w:leader="dot" w:pos="9062"/>
            </w:tabs>
            <w:rPr>
              <w:noProof/>
            </w:rPr>
          </w:pPr>
          <w:hyperlink w:anchor="_Toc234353407" w:history="1">
            <w:r w:rsidRPr="000D0F94">
              <w:rPr>
                <w:rStyle w:val="Lienhypertexte"/>
                <w:noProof/>
              </w:rPr>
              <w:t>Apprentissage automatique</w:t>
            </w:r>
            <w:r>
              <w:rPr>
                <w:noProof/>
                <w:webHidden/>
              </w:rPr>
              <w:tab/>
            </w:r>
            <w:r>
              <w:rPr>
                <w:noProof/>
                <w:webHidden/>
              </w:rPr>
              <w:fldChar w:fldCharType="begin"/>
            </w:r>
            <w:r>
              <w:rPr>
                <w:noProof/>
                <w:webHidden/>
              </w:rPr>
              <w:instrText xml:space="preserve"> PAGEREF _Toc234353407 \h </w:instrText>
            </w:r>
            <w:r>
              <w:rPr>
                <w:noProof/>
                <w:webHidden/>
              </w:rPr>
            </w:r>
            <w:r>
              <w:rPr>
                <w:noProof/>
                <w:webHidden/>
              </w:rPr>
              <w:fldChar w:fldCharType="separate"/>
            </w:r>
            <w:r>
              <w:rPr>
                <w:noProof/>
                <w:webHidden/>
              </w:rPr>
              <w:t>4</w:t>
            </w:r>
            <w:r>
              <w:rPr>
                <w:noProof/>
                <w:webHidden/>
              </w:rPr>
              <w:fldChar w:fldCharType="end"/>
            </w:r>
          </w:hyperlink>
        </w:p>
        <w:p w14:paraId="5D6E2E9C" w14:textId="0D48E94D" w:rsidR="004161C2" w:rsidRDefault="004161C2">
          <w:pPr>
            <w:pStyle w:val="TM3"/>
            <w:tabs>
              <w:tab w:val="right" w:leader="dot" w:pos="9062"/>
            </w:tabs>
            <w:rPr>
              <w:noProof/>
            </w:rPr>
          </w:pPr>
          <w:hyperlink w:anchor="_Toc234353408" w:history="1">
            <w:r w:rsidRPr="000D0F94">
              <w:rPr>
                <w:rStyle w:val="Lienhypertexte"/>
                <w:noProof/>
              </w:rPr>
              <w:t>Principes</w:t>
            </w:r>
            <w:r>
              <w:rPr>
                <w:noProof/>
                <w:webHidden/>
              </w:rPr>
              <w:tab/>
            </w:r>
            <w:r>
              <w:rPr>
                <w:noProof/>
                <w:webHidden/>
              </w:rPr>
              <w:fldChar w:fldCharType="begin"/>
            </w:r>
            <w:r>
              <w:rPr>
                <w:noProof/>
                <w:webHidden/>
              </w:rPr>
              <w:instrText xml:space="preserve"> PAGEREF _Toc234353408 \h </w:instrText>
            </w:r>
            <w:r>
              <w:rPr>
                <w:noProof/>
                <w:webHidden/>
              </w:rPr>
            </w:r>
            <w:r>
              <w:rPr>
                <w:noProof/>
                <w:webHidden/>
              </w:rPr>
              <w:fldChar w:fldCharType="separate"/>
            </w:r>
            <w:r>
              <w:rPr>
                <w:noProof/>
                <w:webHidden/>
              </w:rPr>
              <w:t>4</w:t>
            </w:r>
            <w:r>
              <w:rPr>
                <w:noProof/>
                <w:webHidden/>
              </w:rPr>
              <w:fldChar w:fldCharType="end"/>
            </w:r>
          </w:hyperlink>
        </w:p>
        <w:p w14:paraId="66FF06C3" w14:textId="271E31DB" w:rsidR="004161C2" w:rsidRDefault="004161C2">
          <w:pPr>
            <w:pStyle w:val="TM3"/>
            <w:tabs>
              <w:tab w:val="right" w:leader="dot" w:pos="9062"/>
            </w:tabs>
            <w:rPr>
              <w:noProof/>
            </w:rPr>
          </w:pPr>
          <w:hyperlink w:anchor="_Toc234353409" w:history="1">
            <w:r w:rsidRPr="000D0F94">
              <w:rPr>
                <w:rStyle w:val="Lienhypertexte"/>
                <w:noProof/>
              </w:rPr>
              <w:t>Théorie</w:t>
            </w:r>
            <w:r>
              <w:rPr>
                <w:noProof/>
                <w:webHidden/>
              </w:rPr>
              <w:tab/>
            </w:r>
            <w:r>
              <w:rPr>
                <w:noProof/>
                <w:webHidden/>
              </w:rPr>
              <w:fldChar w:fldCharType="begin"/>
            </w:r>
            <w:r>
              <w:rPr>
                <w:noProof/>
                <w:webHidden/>
              </w:rPr>
              <w:instrText xml:space="preserve"> PAGEREF _Toc234353409 \h </w:instrText>
            </w:r>
            <w:r>
              <w:rPr>
                <w:noProof/>
                <w:webHidden/>
              </w:rPr>
            </w:r>
            <w:r>
              <w:rPr>
                <w:noProof/>
                <w:webHidden/>
              </w:rPr>
              <w:fldChar w:fldCharType="separate"/>
            </w:r>
            <w:r>
              <w:rPr>
                <w:noProof/>
                <w:webHidden/>
              </w:rPr>
              <w:t>5</w:t>
            </w:r>
            <w:r>
              <w:rPr>
                <w:noProof/>
                <w:webHidden/>
              </w:rPr>
              <w:fldChar w:fldCharType="end"/>
            </w:r>
          </w:hyperlink>
        </w:p>
        <w:p w14:paraId="60B35CDA" w14:textId="4C7ED1B5" w:rsidR="004161C2" w:rsidRDefault="004161C2">
          <w:pPr>
            <w:pStyle w:val="TM2"/>
            <w:tabs>
              <w:tab w:val="right" w:leader="dot" w:pos="9062"/>
            </w:tabs>
            <w:rPr>
              <w:noProof/>
            </w:rPr>
          </w:pPr>
          <w:hyperlink w:anchor="_Toc234353410" w:history="1">
            <w:r w:rsidRPr="000D0F94">
              <w:rPr>
                <w:rStyle w:val="Lienhypertexte"/>
                <w:noProof/>
              </w:rPr>
              <w:t>Apprentissage</w:t>
            </w:r>
            <w:r>
              <w:rPr>
                <w:noProof/>
                <w:webHidden/>
              </w:rPr>
              <w:tab/>
            </w:r>
            <w:r>
              <w:rPr>
                <w:noProof/>
                <w:webHidden/>
              </w:rPr>
              <w:fldChar w:fldCharType="begin"/>
            </w:r>
            <w:r>
              <w:rPr>
                <w:noProof/>
                <w:webHidden/>
              </w:rPr>
              <w:instrText xml:space="preserve"> PAGEREF _Toc234353410 \h </w:instrText>
            </w:r>
            <w:r>
              <w:rPr>
                <w:noProof/>
                <w:webHidden/>
              </w:rPr>
            </w:r>
            <w:r>
              <w:rPr>
                <w:noProof/>
                <w:webHidden/>
              </w:rPr>
              <w:fldChar w:fldCharType="separate"/>
            </w:r>
            <w:r>
              <w:rPr>
                <w:noProof/>
                <w:webHidden/>
              </w:rPr>
              <w:t>6</w:t>
            </w:r>
            <w:r>
              <w:rPr>
                <w:noProof/>
                <w:webHidden/>
              </w:rPr>
              <w:fldChar w:fldCharType="end"/>
            </w:r>
          </w:hyperlink>
        </w:p>
        <w:p w14:paraId="5BFDF441" w14:textId="083BB2D9" w:rsidR="004161C2" w:rsidRDefault="004161C2">
          <w:pPr>
            <w:pStyle w:val="TM3"/>
            <w:tabs>
              <w:tab w:val="right" w:leader="dot" w:pos="9062"/>
            </w:tabs>
            <w:rPr>
              <w:noProof/>
            </w:rPr>
          </w:pPr>
          <w:hyperlink w:anchor="_Toc234353411" w:history="1">
            <w:r w:rsidRPr="000D0F94">
              <w:rPr>
                <w:rStyle w:val="Lienhypertexte"/>
                <w:noProof/>
              </w:rPr>
              <w:t>Apprentissage supervisé</w:t>
            </w:r>
            <w:r>
              <w:rPr>
                <w:noProof/>
                <w:webHidden/>
              </w:rPr>
              <w:tab/>
            </w:r>
            <w:r>
              <w:rPr>
                <w:noProof/>
                <w:webHidden/>
              </w:rPr>
              <w:fldChar w:fldCharType="begin"/>
            </w:r>
            <w:r>
              <w:rPr>
                <w:noProof/>
                <w:webHidden/>
              </w:rPr>
              <w:instrText xml:space="preserve"> PAGEREF _Toc234353411 \h </w:instrText>
            </w:r>
            <w:r>
              <w:rPr>
                <w:noProof/>
                <w:webHidden/>
              </w:rPr>
            </w:r>
            <w:r>
              <w:rPr>
                <w:noProof/>
                <w:webHidden/>
              </w:rPr>
              <w:fldChar w:fldCharType="separate"/>
            </w:r>
            <w:r>
              <w:rPr>
                <w:noProof/>
                <w:webHidden/>
              </w:rPr>
              <w:t>6</w:t>
            </w:r>
            <w:r>
              <w:rPr>
                <w:noProof/>
                <w:webHidden/>
              </w:rPr>
              <w:fldChar w:fldCharType="end"/>
            </w:r>
          </w:hyperlink>
        </w:p>
        <w:p w14:paraId="38905262" w14:textId="0A100C00" w:rsidR="004161C2" w:rsidRDefault="004161C2">
          <w:pPr>
            <w:pStyle w:val="TM3"/>
            <w:tabs>
              <w:tab w:val="right" w:leader="dot" w:pos="9062"/>
            </w:tabs>
            <w:rPr>
              <w:noProof/>
            </w:rPr>
          </w:pPr>
          <w:hyperlink w:anchor="_Toc234353412" w:history="1">
            <w:r w:rsidRPr="000D0F94">
              <w:rPr>
                <w:rStyle w:val="Lienhypertexte"/>
                <w:noProof/>
              </w:rPr>
              <w:t>Apprentissage non supervisé</w:t>
            </w:r>
            <w:r>
              <w:rPr>
                <w:noProof/>
                <w:webHidden/>
              </w:rPr>
              <w:tab/>
            </w:r>
            <w:r>
              <w:rPr>
                <w:noProof/>
                <w:webHidden/>
              </w:rPr>
              <w:fldChar w:fldCharType="begin"/>
            </w:r>
            <w:r>
              <w:rPr>
                <w:noProof/>
                <w:webHidden/>
              </w:rPr>
              <w:instrText xml:space="preserve"> PAGEREF _Toc234353412 \h </w:instrText>
            </w:r>
            <w:r>
              <w:rPr>
                <w:noProof/>
                <w:webHidden/>
              </w:rPr>
            </w:r>
            <w:r>
              <w:rPr>
                <w:noProof/>
                <w:webHidden/>
              </w:rPr>
              <w:fldChar w:fldCharType="separate"/>
            </w:r>
            <w:r>
              <w:rPr>
                <w:noProof/>
                <w:webHidden/>
              </w:rPr>
              <w:t>6</w:t>
            </w:r>
            <w:r>
              <w:rPr>
                <w:noProof/>
                <w:webHidden/>
              </w:rPr>
              <w:fldChar w:fldCharType="end"/>
            </w:r>
          </w:hyperlink>
        </w:p>
        <w:p w14:paraId="13B53B3E" w14:textId="07197219" w:rsidR="004161C2" w:rsidRDefault="004161C2">
          <w:pPr>
            <w:pStyle w:val="TM3"/>
            <w:tabs>
              <w:tab w:val="right" w:leader="dot" w:pos="9062"/>
            </w:tabs>
            <w:rPr>
              <w:noProof/>
            </w:rPr>
          </w:pPr>
          <w:hyperlink w:anchor="_Toc234353413" w:history="1">
            <w:r w:rsidRPr="000D0F94">
              <w:rPr>
                <w:rStyle w:val="Lienhypertexte"/>
                <w:noProof/>
              </w:rPr>
              <w:t>Apprentissage semi-supervisé</w:t>
            </w:r>
            <w:r>
              <w:rPr>
                <w:noProof/>
                <w:webHidden/>
              </w:rPr>
              <w:tab/>
            </w:r>
            <w:r>
              <w:rPr>
                <w:noProof/>
                <w:webHidden/>
              </w:rPr>
              <w:fldChar w:fldCharType="begin"/>
            </w:r>
            <w:r>
              <w:rPr>
                <w:noProof/>
                <w:webHidden/>
              </w:rPr>
              <w:instrText xml:space="preserve"> PAGEREF _Toc234353413 \h </w:instrText>
            </w:r>
            <w:r>
              <w:rPr>
                <w:noProof/>
                <w:webHidden/>
              </w:rPr>
            </w:r>
            <w:r>
              <w:rPr>
                <w:noProof/>
                <w:webHidden/>
              </w:rPr>
              <w:fldChar w:fldCharType="separate"/>
            </w:r>
            <w:r>
              <w:rPr>
                <w:noProof/>
                <w:webHidden/>
              </w:rPr>
              <w:t>7</w:t>
            </w:r>
            <w:r>
              <w:rPr>
                <w:noProof/>
                <w:webHidden/>
              </w:rPr>
              <w:fldChar w:fldCharType="end"/>
            </w:r>
          </w:hyperlink>
        </w:p>
        <w:p w14:paraId="2AAE717F" w14:textId="49210328" w:rsidR="004161C2" w:rsidRDefault="004161C2">
          <w:pPr>
            <w:pStyle w:val="TM3"/>
            <w:tabs>
              <w:tab w:val="right" w:leader="dot" w:pos="9062"/>
            </w:tabs>
            <w:rPr>
              <w:noProof/>
            </w:rPr>
          </w:pPr>
          <w:hyperlink w:anchor="_Toc234353414" w:history="1">
            <w:r w:rsidRPr="000D0F94">
              <w:rPr>
                <w:rStyle w:val="Lienhypertexte"/>
                <w:noProof/>
              </w:rPr>
              <w:t>Apprentissage partiellement supervisé</w:t>
            </w:r>
            <w:r>
              <w:rPr>
                <w:noProof/>
                <w:webHidden/>
              </w:rPr>
              <w:tab/>
            </w:r>
            <w:r>
              <w:rPr>
                <w:noProof/>
                <w:webHidden/>
              </w:rPr>
              <w:fldChar w:fldCharType="begin"/>
            </w:r>
            <w:r>
              <w:rPr>
                <w:noProof/>
                <w:webHidden/>
              </w:rPr>
              <w:instrText xml:space="preserve"> PAGEREF _Toc234353414 \h </w:instrText>
            </w:r>
            <w:r>
              <w:rPr>
                <w:noProof/>
                <w:webHidden/>
              </w:rPr>
            </w:r>
            <w:r>
              <w:rPr>
                <w:noProof/>
                <w:webHidden/>
              </w:rPr>
              <w:fldChar w:fldCharType="separate"/>
            </w:r>
            <w:r>
              <w:rPr>
                <w:noProof/>
                <w:webHidden/>
              </w:rPr>
              <w:t>8</w:t>
            </w:r>
            <w:r>
              <w:rPr>
                <w:noProof/>
                <w:webHidden/>
              </w:rPr>
              <w:fldChar w:fldCharType="end"/>
            </w:r>
          </w:hyperlink>
        </w:p>
        <w:p w14:paraId="0144E2EB" w14:textId="473F3D7D" w:rsidR="004161C2" w:rsidRDefault="004161C2">
          <w:pPr>
            <w:pStyle w:val="TM3"/>
            <w:tabs>
              <w:tab w:val="right" w:leader="dot" w:pos="9062"/>
            </w:tabs>
            <w:rPr>
              <w:noProof/>
            </w:rPr>
          </w:pPr>
          <w:hyperlink w:anchor="_Toc234353415" w:history="1">
            <w:r w:rsidRPr="000D0F94">
              <w:rPr>
                <w:rStyle w:val="Lienhypertexte"/>
                <w:noProof/>
              </w:rPr>
              <w:t>Apprentissage auto-supervisé</w:t>
            </w:r>
            <w:r>
              <w:rPr>
                <w:noProof/>
                <w:webHidden/>
              </w:rPr>
              <w:tab/>
            </w:r>
            <w:r>
              <w:rPr>
                <w:noProof/>
                <w:webHidden/>
              </w:rPr>
              <w:fldChar w:fldCharType="begin"/>
            </w:r>
            <w:r>
              <w:rPr>
                <w:noProof/>
                <w:webHidden/>
              </w:rPr>
              <w:instrText xml:space="preserve"> PAGEREF _Toc234353415 \h </w:instrText>
            </w:r>
            <w:r>
              <w:rPr>
                <w:noProof/>
                <w:webHidden/>
              </w:rPr>
            </w:r>
            <w:r>
              <w:rPr>
                <w:noProof/>
                <w:webHidden/>
              </w:rPr>
              <w:fldChar w:fldCharType="separate"/>
            </w:r>
            <w:r>
              <w:rPr>
                <w:noProof/>
                <w:webHidden/>
              </w:rPr>
              <w:t>8</w:t>
            </w:r>
            <w:r>
              <w:rPr>
                <w:noProof/>
                <w:webHidden/>
              </w:rPr>
              <w:fldChar w:fldCharType="end"/>
            </w:r>
          </w:hyperlink>
        </w:p>
        <w:p w14:paraId="4AC1F350" w14:textId="4B51986B" w:rsidR="004161C2" w:rsidRDefault="004161C2">
          <w:pPr>
            <w:pStyle w:val="TM3"/>
            <w:tabs>
              <w:tab w:val="right" w:leader="dot" w:pos="9062"/>
            </w:tabs>
            <w:rPr>
              <w:noProof/>
            </w:rPr>
          </w:pPr>
          <w:hyperlink w:anchor="_Toc234353416" w:history="1">
            <w:r w:rsidRPr="000D0F94">
              <w:rPr>
                <w:rStyle w:val="Lienhypertexte"/>
                <w:noProof/>
              </w:rPr>
              <w:t>Apprentissage par renforcement</w:t>
            </w:r>
            <w:r>
              <w:rPr>
                <w:noProof/>
                <w:webHidden/>
              </w:rPr>
              <w:tab/>
            </w:r>
            <w:r>
              <w:rPr>
                <w:noProof/>
                <w:webHidden/>
              </w:rPr>
              <w:fldChar w:fldCharType="begin"/>
            </w:r>
            <w:r>
              <w:rPr>
                <w:noProof/>
                <w:webHidden/>
              </w:rPr>
              <w:instrText xml:space="preserve"> PAGEREF _Toc234353416 \h </w:instrText>
            </w:r>
            <w:r>
              <w:rPr>
                <w:noProof/>
                <w:webHidden/>
              </w:rPr>
            </w:r>
            <w:r>
              <w:rPr>
                <w:noProof/>
                <w:webHidden/>
              </w:rPr>
              <w:fldChar w:fldCharType="separate"/>
            </w:r>
            <w:r>
              <w:rPr>
                <w:noProof/>
                <w:webHidden/>
              </w:rPr>
              <w:t>9</w:t>
            </w:r>
            <w:r>
              <w:rPr>
                <w:noProof/>
                <w:webHidden/>
              </w:rPr>
              <w:fldChar w:fldCharType="end"/>
            </w:r>
          </w:hyperlink>
        </w:p>
        <w:p w14:paraId="0DA028C5" w14:textId="082F7623" w:rsidR="004161C2" w:rsidRDefault="004161C2">
          <w:pPr>
            <w:pStyle w:val="TM3"/>
            <w:tabs>
              <w:tab w:val="right" w:leader="dot" w:pos="9062"/>
            </w:tabs>
            <w:rPr>
              <w:noProof/>
            </w:rPr>
          </w:pPr>
          <w:hyperlink w:anchor="_Toc234353417" w:history="1">
            <w:r w:rsidRPr="000D0F94">
              <w:rPr>
                <w:rStyle w:val="Lienhypertexte"/>
                <w:noProof/>
              </w:rPr>
              <w:t>Apprentissage par transfert</w:t>
            </w:r>
            <w:r>
              <w:rPr>
                <w:noProof/>
                <w:webHidden/>
              </w:rPr>
              <w:tab/>
            </w:r>
            <w:r>
              <w:rPr>
                <w:noProof/>
                <w:webHidden/>
              </w:rPr>
              <w:fldChar w:fldCharType="begin"/>
            </w:r>
            <w:r>
              <w:rPr>
                <w:noProof/>
                <w:webHidden/>
              </w:rPr>
              <w:instrText xml:space="preserve"> PAGEREF _Toc234353417 \h </w:instrText>
            </w:r>
            <w:r>
              <w:rPr>
                <w:noProof/>
                <w:webHidden/>
              </w:rPr>
            </w:r>
            <w:r>
              <w:rPr>
                <w:noProof/>
                <w:webHidden/>
              </w:rPr>
              <w:fldChar w:fldCharType="separate"/>
            </w:r>
            <w:r>
              <w:rPr>
                <w:noProof/>
                <w:webHidden/>
              </w:rPr>
              <w:t>9</w:t>
            </w:r>
            <w:r>
              <w:rPr>
                <w:noProof/>
                <w:webHidden/>
              </w:rPr>
              <w:fldChar w:fldCharType="end"/>
            </w:r>
          </w:hyperlink>
        </w:p>
        <w:p w14:paraId="5448D14D" w14:textId="19F28FFA" w:rsidR="004161C2" w:rsidRDefault="004161C2">
          <w:pPr>
            <w:pStyle w:val="TM2"/>
            <w:tabs>
              <w:tab w:val="right" w:leader="dot" w:pos="9062"/>
            </w:tabs>
            <w:rPr>
              <w:noProof/>
            </w:rPr>
          </w:pPr>
          <w:hyperlink w:anchor="_Toc234353418" w:history="1">
            <w:r w:rsidRPr="000D0F94">
              <w:rPr>
                <w:rStyle w:val="Lienhypertexte"/>
                <w:noProof/>
              </w:rPr>
              <w:t>Réseau de neurones artificiels</w:t>
            </w:r>
            <w:r>
              <w:rPr>
                <w:noProof/>
                <w:webHidden/>
              </w:rPr>
              <w:tab/>
            </w:r>
            <w:r>
              <w:rPr>
                <w:noProof/>
                <w:webHidden/>
              </w:rPr>
              <w:fldChar w:fldCharType="begin"/>
            </w:r>
            <w:r>
              <w:rPr>
                <w:noProof/>
                <w:webHidden/>
              </w:rPr>
              <w:instrText xml:space="preserve"> PAGEREF _Toc234353418 \h </w:instrText>
            </w:r>
            <w:r>
              <w:rPr>
                <w:noProof/>
                <w:webHidden/>
              </w:rPr>
            </w:r>
            <w:r>
              <w:rPr>
                <w:noProof/>
                <w:webHidden/>
              </w:rPr>
              <w:fldChar w:fldCharType="separate"/>
            </w:r>
            <w:r>
              <w:rPr>
                <w:noProof/>
                <w:webHidden/>
              </w:rPr>
              <w:t>11</w:t>
            </w:r>
            <w:r>
              <w:rPr>
                <w:noProof/>
                <w:webHidden/>
              </w:rPr>
              <w:fldChar w:fldCharType="end"/>
            </w:r>
          </w:hyperlink>
        </w:p>
        <w:p w14:paraId="0892589C" w14:textId="167B1147" w:rsidR="004161C2" w:rsidRDefault="004161C2">
          <w:pPr>
            <w:pStyle w:val="TM3"/>
            <w:tabs>
              <w:tab w:val="right" w:leader="dot" w:pos="9062"/>
            </w:tabs>
            <w:rPr>
              <w:noProof/>
            </w:rPr>
          </w:pPr>
          <w:hyperlink w:anchor="_Toc234353419" w:history="1">
            <w:r w:rsidRPr="000D0F94">
              <w:rPr>
                <w:rStyle w:val="Lienhypertexte"/>
                <w:noProof/>
              </w:rPr>
              <w:t>Neurone formel</w:t>
            </w:r>
            <w:r>
              <w:rPr>
                <w:noProof/>
                <w:webHidden/>
              </w:rPr>
              <w:tab/>
            </w:r>
            <w:r>
              <w:rPr>
                <w:noProof/>
                <w:webHidden/>
              </w:rPr>
              <w:fldChar w:fldCharType="begin"/>
            </w:r>
            <w:r>
              <w:rPr>
                <w:noProof/>
                <w:webHidden/>
              </w:rPr>
              <w:instrText xml:space="preserve"> PAGEREF _Toc234353419 \h </w:instrText>
            </w:r>
            <w:r>
              <w:rPr>
                <w:noProof/>
                <w:webHidden/>
              </w:rPr>
            </w:r>
            <w:r>
              <w:rPr>
                <w:noProof/>
                <w:webHidden/>
              </w:rPr>
              <w:fldChar w:fldCharType="separate"/>
            </w:r>
            <w:r>
              <w:rPr>
                <w:noProof/>
                <w:webHidden/>
              </w:rPr>
              <w:t>11</w:t>
            </w:r>
            <w:r>
              <w:rPr>
                <w:noProof/>
                <w:webHidden/>
              </w:rPr>
              <w:fldChar w:fldCharType="end"/>
            </w:r>
          </w:hyperlink>
        </w:p>
        <w:p w14:paraId="715DFFC8" w14:textId="1E2434A6" w:rsidR="004161C2" w:rsidRDefault="004161C2">
          <w:pPr>
            <w:pStyle w:val="TM3"/>
            <w:tabs>
              <w:tab w:val="right" w:leader="dot" w:pos="9062"/>
            </w:tabs>
            <w:rPr>
              <w:noProof/>
            </w:rPr>
          </w:pPr>
          <w:hyperlink w:anchor="_Toc234353420" w:history="1">
            <w:r w:rsidRPr="000D0F94">
              <w:rPr>
                <w:rStyle w:val="Lienhypertexte"/>
                <w:noProof/>
              </w:rPr>
              <w:t>Perceptron</w:t>
            </w:r>
            <w:r>
              <w:rPr>
                <w:noProof/>
                <w:webHidden/>
              </w:rPr>
              <w:tab/>
            </w:r>
            <w:r>
              <w:rPr>
                <w:noProof/>
                <w:webHidden/>
              </w:rPr>
              <w:fldChar w:fldCharType="begin"/>
            </w:r>
            <w:r>
              <w:rPr>
                <w:noProof/>
                <w:webHidden/>
              </w:rPr>
              <w:instrText xml:space="preserve"> PAGEREF _Toc234353420 \h </w:instrText>
            </w:r>
            <w:r>
              <w:rPr>
                <w:noProof/>
                <w:webHidden/>
              </w:rPr>
            </w:r>
            <w:r>
              <w:rPr>
                <w:noProof/>
                <w:webHidden/>
              </w:rPr>
              <w:fldChar w:fldCharType="separate"/>
            </w:r>
            <w:r>
              <w:rPr>
                <w:noProof/>
                <w:webHidden/>
              </w:rPr>
              <w:t>12</w:t>
            </w:r>
            <w:r>
              <w:rPr>
                <w:noProof/>
                <w:webHidden/>
              </w:rPr>
              <w:fldChar w:fldCharType="end"/>
            </w:r>
          </w:hyperlink>
        </w:p>
        <w:p w14:paraId="3E2A94D1" w14:textId="4067D7CE" w:rsidR="004161C2" w:rsidRDefault="004161C2">
          <w:pPr>
            <w:pStyle w:val="TM3"/>
            <w:tabs>
              <w:tab w:val="right" w:leader="dot" w:pos="9062"/>
            </w:tabs>
            <w:rPr>
              <w:noProof/>
            </w:rPr>
          </w:pPr>
          <w:hyperlink w:anchor="_Toc234353421" w:history="1">
            <w:r w:rsidRPr="000D0F94">
              <w:rPr>
                <w:rStyle w:val="Lienhypertexte"/>
                <w:noProof/>
              </w:rPr>
              <w:t>Réseau de Hopfield</w:t>
            </w:r>
            <w:r>
              <w:rPr>
                <w:noProof/>
                <w:webHidden/>
              </w:rPr>
              <w:tab/>
            </w:r>
            <w:r>
              <w:rPr>
                <w:noProof/>
                <w:webHidden/>
              </w:rPr>
              <w:fldChar w:fldCharType="begin"/>
            </w:r>
            <w:r>
              <w:rPr>
                <w:noProof/>
                <w:webHidden/>
              </w:rPr>
              <w:instrText xml:space="preserve"> PAGEREF _Toc234353421 \h </w:instrText>
            </w:r>
            <w:r>
              <w:rPr>
                <w:noProof/>
                <w:webHidden/>
              </w:rPr>
            </w:r>
            <w:r>
              <w:rPr>
                <w:noProof/>
                <w:webHidden/>
              </w:rPr>
              <w:fldChar w:fldCharType="separate"/>
            </w:r>
            <w:r>
              <w:rPr>
                <w:noProof/>
                <w:webHidden/>
              </w:rPr>
              <w:t>12</w:t>
            </w:r>
            <w:r>
              <w:rPr>
                <w:noProof/>
                <w:webHidden/>
              </w:rPr>
              <w:fldChar w:fldCharType="end"/>
            </w:r>
          </w:hyperlink>
        </w:p>
        <w:p w14:paraId="029BE4D4" w14:textId="1CA3D9A0" w:rsidR="004161C2" w:rsidRDefault="004161C2">
          <w:pPr>
            <w:pStyle w:val="TM3"/>
            <w:tabs>
              <w:tab w:val="right" w:leader="dot" w:pos="9062"/>
            </w:tabs>
            <w:rPr>
              <w:noProof/>
            </w:rPr>
          </w:pPr>
          <w:hyperlink w:anchor="_Toc234353422" w:history="1">
            <w:r w:rsidRPr="000D0F94">
              <w:rPr>
                <w:rStyle w:val="Lienhypertexte"/>
                <w:noProof/>
              </w:rPr>
              <w:t>Perceptron multicouche</w:t>
            </w:r>
            <w:r>
              <w:rPr>
                <w:noProof/>
                <w:webHidden/>
              </w:rPr>
              <w:tab/>
            </w:r>
            <w:r>
              <w:rPr>
                <w:noProof/>
                <w:webHidden/>
              </w:rPr>
              <w:fldChar w:fldCharType="begin"/>
            </w:r>
            <w:r>
              <w:rPr>
                <w:noProof/>
                <w:webHidden/>
              </w:rPr>
              <w:instrText xml:space="preserve"> PAGEREF _Toc234353422 \h </w:instrText>
            </w:r>
            <w:r>
              <w:rPr>
                <w:noProof/>
                <w:webHidden/>
              </w:rPr>
            </w:r>
            <w:r>
              <w:rPr>
                <w:noProof/>
                <w:webHidden/>
              </w:rPr>
              <w:fldChar w:fldCharType="separate"/>
            </w:r>
            <w:r>
              <w:rPr>
                <w:noProof/>
                <w:webHidden/>
              </w:rPr>
              <w:t>13</w:t>
            </w:r>
            <w:r>
              <w:rPr>
                <w:noProof/>
                <w:webHidden/>
              </w:rPr>
              <w:fldChar w:fldCharType="end"/>
            </w:r>
          </w:hyperlink>
        </w:p>
        <w:p w14:paraId="31A656C2" w14:textId="44A01860" w:rsidR="004161C2" w:rsidRDefault="004161C2">
          <w:pPr>
            <w:pStyle w:val="TM3"/>
            <w:tabs>
              <w:tab w:val="right" w:leader="dot" w:pos="9062"/>
            </w:tabs>
            <w:rPr>
              <w:noProof/>
            </w:rPr>
          </w:pPr>
          <w:hyperlink w:anchor="_Toc234353423" w:history="1">
            <w:r w:rsidRPr="000D0F94">
              <w:rPr>
                <w:rStyle w:val="Lienhypertexte"/>
                <w:noProof/>
              </w:rPr>
              <w:t>Réseau neuronal convolutif</w:t>
            </w:r>
            <w:r>
              <w:rPr>
                <w:noProof/>
                <w:webHidden/>
              </w:rPr>
              <w:tab/>
            </w:r>
            <w:r>
              <w:rPr>
                <w:noProof/>
                <w:webHidden/>
              </w:rPr>
              <w:fldChar w:fldCharType="begin"/>
            </w:r>
            <w:r>
              <w:rPr>
                <w:noProof/>
                <w:webHidden/>
              </w:rPr>
              <w:instrText xml:space="preserve"> PAGEREF _Toc234353423 \h </w:instrText>
            </w:r>
            <w:r>
              <w:rPr>
                <w:noProof/>
                <w:webHidden/>
              </w:rPr>
            </w:r>
            <w:r>
              <w:rPr>
                <w:noProof/>
                <w:webHidden/>
              </w:rPr>
              <w:fldChar w:fldCharType="separate"/>
            </w:r>
            <w:r>
              <w:rPr>
                <w:noProof/>
                <w:webHidden/>
              </w:rPr>
              <w:t>14</w:t>
            </w:r>
            <w:r>
              <w:rPr>
                <w:noProof/>
                <w:webHidden/>
              </w:rPr>
              <w:fldChar w:fldCharType="end"/>
            </w:r>
          </w:hyperlink>
        </w:p>
        <w:p w14:paraId="555B1DBB" w14:textId="7A37A3F6" w:rsidR="004161C2" w:rsidRDefault="004161C2">
          <w:pPr>
            <w:pStyle w:val="TM2"/>
            <w:tabs>
              <w:tab w:val="right" w:leader="dot" w:pos="9062"/>
            </w:tabs>
            <w:rPr>
              <w:noProof/>
            </w:rPr>
          </w:pPr>
          <w:hyperlink w:anchor="_Toc234353424" w:history="1">
            <w:r w:rsidRPr="000D0F94">
              <w:rPr>
                <w:rStyle w:val="Lienhypertexte"/>
                <w:noProof/>
              </w:rPr>
              <w:t>Apprentissage profond</w:t>
            </w:r>
            <w:r>
              <w:rPr>
                <w:noProof/>
                <w:webHidden/>
              </w:rPr>
              <w:tab/>
            </w:r>
            <w:r>
              <w:rPr>
                <w:noProof/>
                <w:webHidden/>
              </w:rPr>
              <w:fldChar w:fldCharType="begin"/>
            </w:r>
            <w:r>
              <w:rPr>
                <w:noProof/>
                <w:webHidden/>
              </w:rPr>
              <w:instrText xml:space="preserve"> PAGEREF _Toc234353424 \h </w:instrText>
            </w:r>
            <w:r>
              <w:rPr>
                <w:noProof/>
                <w:webHidden/>
              </w:rPr>
            </w:r>
            <w:r>
              <w:rPr>
                <w:noProof/>
                <w:webHidden/>
              </w:rPr>
              <w:fldChar w:fldCharType="separate"/>
            </w:r>
            <w:r>
              <w:rPr>
                <w:noProof/>
                <w:webHidden/>
              </w:rPr>
              <w:t>16</w:t>
            </w:r>
            <w:r>
              <w:rPr>
                <w:noProof/>
                <w:webHidden/>
              </w:rPr>
              <w:fldChar w:fldCharType="end"/>
            </w:r>
          </w:hyperlink>
        </w:p>
        <w:p w14:paraId="239063D4" w14:textId="0628986A" w:rsidR="004161C2" w:rsidRDefault="004161C2">
          <w:pPr>
            <w:pStyle w:val="TM2"/>
            <w:tabs>
              <w:tab w:val="right" w:leader="dot" w:pos="9062"/>
            </w:tabs>
            <w:rPr>
              <w:noProof/>
            </w:rPr>
          </w:pPr>
          <w:hyperlink w:anchor="_Toc234353425" w:history="1">
            <w:r w:rsidRPr="000D0F94">
              <w:rPr>
                <w:rStyle w:val="Lienhypertexte"/>
                <w:noProof/>
              </w:rPr>
              <w:t>Intelligence artificielle quantique</w:t>
            </w:r>
            <w:r>
              <w:rPr>
                <w:noProof/>
                <w:webHidden/>
              </w:rPr>
              <w:tab/>
            </w:r>
            <w:r>
              <w:rPr>
                <w:noProof/>
                <w:webHidden/>
              </w:rPr>
              <w:fldChar w:fldCharType="begin"/>
            </w:r>
            <w:r>
              <w:rPr>
                <w:noProof/>
                <w:webHidden/>
              </w:rPr>
              <w:instrText xml:space="preserve"> PAGEREF _Toc234353425 \h </w:instrText>
            </w:r>
            <w:r>
              <w:rPr>
                <w:noProof/>
                <w:webHidden/>
              </w:rPr>
            </w:r>
            <w:r>
              <w:rPr>
                <w:noProof/>
                <w:webHidden/>
              </w:rPr>
              <w:fldChar w:fldCharType="separate"/>
            </w:r>
            <w:r>
              <w:rPr>
                <w:noProof/>
                <w:webHidden/>
              </w:rPr>
              <w:t>17</w:t>
            </w:r>
            <w:r>
              <w:rPr>
                <w:noProof/>
                <w:webHidden/>
              </w:rPr>
              <w:fldChar w:fldCharType="end"/>
            </w:r>
          </w:hyperlink>
        </w:p>
        <w:p w14:paraId="0721E0EC" w14:textId="5E6BD1CE" w:rsidR="004161C2" w:rsidRDefault="004161C2">
          <w:r>
            <w:rPr>
              <w:b/>
              <w:bCs/>
            </w:rPr>
            <w:fldChar w:fldCharType="end"/>
          </w:r>
        </w:p>
      </w:sdtContent>
    </w:sdt>
    <w:p w14:paraId="0C947284" w14:textId="77777777" w:rsidR="004161C2" w:rsidRDefault="004161C2" w:rsidP="004161C2">
      <w:pPr>
        <w:rPr>
          <w:lang w:eastAsia="fr-FR"/>
        </w:rPr>
      </w:pPr>
    </w:p>
    <w:p w14:paraId="4F22BBC9" w14:textId="77777777" w:rsidR="004161C2" w:rsidRDefault="004161C2" w:rsidP="004161C2">
      <w:pPr>
        <w:rPr>
          <w:lang w:eastAsia="fr-FR"/>
        </w:rPr>
      </w:pPr>
    </w:p>
    <w:p w14:paraId="29858B36" w14:textId="033A61A0" w:rsidR="004161C2" w:rsidRDefault="004161C2">
      <w:pPr>
        <w:rPr>
          <w:lang w:eastAsia="fr-FR"/>
        </w:rPr>
      </w:pPr>
      <w:r>
        <w:rPr>
          <w:lang w:eastAsia="fr-FR"/>
        </w:rPr>
        <w:br w:type="page"/>
      </w:r>
    </w:p>
    <w:p w14:paraId="385BF09B" w14:textId="0CD23A3A" w:rsidR="007A44ED" w:rsidRDefault="007A44ED" w:rsidP="007A44ED">
      <w:pPr>
        <w:pStyle w:val="Titre2"/>
        <w:rPr>
          <w:b/>
          <w:bCs/>
        </w:rPr>
      </w:pPr>
      <w:bookmarkStart w:id="1" w:name="_Toc234353406"/>
      <w:r w:rsidRPr="007A44ED">
        <w:rPr>
          <w:b/>
          <w:bCs/>
        </w:rPr>
        <w:lastRenderedPageBreak/>
        <w:t>Introduction</w:t>
      </w:r>
      <w:bookmarkEnd w:id="1"/>
    </w:p>
    <w:p w14:paraId="194FD6D1" w14:textId="77777777" w:rsidR="004161C2" w:rsidRDefault="004161C2" w:rsidP="004161C2">
      <w:pPr>
        <w:jc w:val="both"/>
      </w:pPr>
      <w:r>
        <w:t>L'intelligence artificielle (IA) est l'ensemble des systèmes informatiques capables d'effectuer des tâches typiquement associées à l'intelligence, telles que l'apprentissage, le raisonnement, la résolution de problèmes, la perception ou la prise de décision. L'intelligence artificielle est également le champ de recherche visant à développer de tels systèmes.</w:t>
      </w:r>
    </w:p>
    <w:p w14:paraId="26F0DC48" w14:textId="77777777" w:rsidR="004161C2" w:rsidRDefault="004161C2" w:rsidP="004161C2">
      <w:pPr>
        <w:jc w:val="both"/>
      </w:pPr>
      <w:r>
        <w:t>L'IA est un domaine de l'informatique qui s'appuie sur des fondements mathématiques (statistiques, algèbre linéaire, probabilités) et des concepts issus des sciences cognitives. Elle vise à résoudre des problèmes à forte complexité logique ou algorithmique. Par extension, dans le langage courant, l'IA inclut les dispositifs imitant, simulant ou remplaçant l'homme dans certaines mises en œuvre de ses fonctions cognitives</w:t>
      </w:r>
    </w:p>
    <w:p w14:paraId="013F6D28" w14:textId="77777777" w:rsidR="004161C2" w:rsidRPr="00206800" w:rsidRDefault="004161C2" w:rsidP="004161C2">
      <w:pPr>
        <w:jc w:val="both"/>
      </w:pPr>
      <w:r>
        <w:rPr>
          <w:noProof/>
        </w:rPr>
        <mc:AlternateContent>
          <mc:Choice Requires="wps">
            <w:drawing>
              <wp:anchor distT="0" distB="0" distL="114300" distR="114300" simplePos="0" relativeHeight="251660288" behindDoc="0" locked="0" layoutInCell="1" allowOverlap="1" wp14:anchorId="68F00084" wp14:editId="5A50AC48">
                <wp:simplePos x="0" y="0"/>
                <wp:positionH relativeFrom="column">
                  <wp:posOffset>3379470</wp:posOffset>
                </wp:positionH>
                <wp:positionV relativeFrom="paragraph">
                  <wp:posOffset>2079625</wp:posOffset>
                </wp:positionV>
                <wp:extent cx="2377440" cy="635"/>
                <wp:effectExtent l="0" t="0" r="0" b="0"/>
                <wp:wrapSquare wrapText="bothSides"/>
                <wp:docPr id="1717817453" name="Zone de texte 1"/>
                <wp:cNvGraphicFramePr/>
                <a:graphic xmlns:a="http://schemas.openxmlformats.org/drawingml/2006/main">
                  <a:graphicData uri="http://schemas.microsoft.com/office/word/2010/wordprocessingShape">
                    <wps:wsp>
                      <wps:cNvSpPr txBox="1"/>
                      <wps:spPr>
                        <a:xfrm>
                          <a:off x="0" y="0"/>
                          <a:ext cx="2377440" cy="635"/>
                        </a:xfrm>
                        <a:prstGeom prst="rect">
                          <a:avLst/>
                        </a:prstGeom>
                        <a:solidFill>
                          <a:prstClr val="white"/>
                        </a:solidFill>
                        <a:ln>
                          <a:noFill/>
                        </a:ln>
                      </wps:spPr>
                      <wps:txbx>
                        <w:txbxContent>
                          <w:p w14:paraId="6D8A7814" w14:textId="77777777" w:rsidR="004161C2" w:rsidRPr="008B3370" w:rsidRDefault="004161C2" w:rsidP="004161C2">
                            <w:pPr>
                              <w:pStyle w:val="Lgende"/>
                            </w:pPr>
                            <w:r>
                              <w:t xml:space="preserve">Figure </w:t>
                            </w:r>
                            <w:r>
                              <w:fldChar w:fldCharType="begin"/>
                            </w:r>
                            <w:r>
                              <w:instrText xml:space="preserve"> SEQ Figure \* ARABIC </w:instrText>
                            </w:r>
                            <w:r>
                              <w:fldChar w:fldCharType="separate"/>
                            </w:r>
                            <w:r>
                              <w:rPr>
                                <w:noProof/>
                              </w:rPr>
                              <w:t>1</w:t>
                            </w:r>
                            <w:r>
                              <w:fldChar w:fldCharType="end"/>
                            </w:r>
                            <w:r>
                              <w:t xml:space="preserve"> : </w:t>
                            </w:r>
                            <w:r w:rsidRPr="005805B3">
                              <w:t>Diagramme de Venn montrant comment s'imbriquent les notions d'intelligence artificielle, d'apprentissage automatique et d'apprentissage profond.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F00084" id="_x0000_t202" coordsize="21600,21600" o:spt="202" path="m,l,21600r21600,l21600,xe">
                <v:stroke joinstyle="miter"/>
                <v:path gradientshapeok="t" o:connecttype="rect"/>
              </v:shapetype>
              <v:shape id="Zone de texte 1" o:spid="_x0000_s1026" type="#_x0000_t202" style="position:absolute;left:0;text-align:left;margin-left:266.1pt;margin-top:163.75pt;width:187.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l/FgIAADgEAAAOAAAAZHJzL2Uyb0RvYy54bWysU8Fu2zAMvQ/YPwi6L07Srh2M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0ub86vb2+ppSknI3Vx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" stroked="f">
                <v:textbox style="mso-fit-shape-to-text:t" inset="0,0,0,0">
                  <w:txbxContent>
                    <w:p w14:paraId="6D8A7814" w14:textId="77777777" w:rsidR="004161C2" w:rsidRPr="008B3370" w:rsidRDefault="004161C2" w:rsidP="004161C2">
                      <w:pPr>
                        <w:pStyle w:val="Lgende"/>
                      </w:pPr>
                      <w:r>
                        <w:t xml:space="preserve">Figure </w:t>
                      </w:r>
                      <w:r>
                        <w:fldChar w:fldCharType="begin"/>
                      </w:r>
                      <w:r>
                        <w:instrText xml:space="preserve"> SEQ Figure \* ARABIC </w:instrText>
                      </w:r>
                      <w:r>
                        <w:fldChar w:fldCharType="separate"/>
                      </w:r>
                      <w:r>
                        <w:rPr>
                          <w:noProof/>
                        </w:rPr>
                        <w:t>1</w:t>
                      </w:r>
                      <w:r>
                        <w:fldChar w:fldCharType="end"/>
                      </w:r>
                      <w:r>
                        <w:t xml:space="preserve"> : </w:t>
                      </w:r>
                      <w:r w:rsidRPr="005805B3">
                        <w:t>Diagramme de Venn montrant comment s'imbriquent les notions d'intelligence artificielle, d'apprentissage automatique et d'apprentissage profond.</w:t>
                      </w:r>
                    </w:p>
                  </w:txbxContent>
                </v:textbox>
                <w10:wrap type="square"/>
              </v:shape>
            </w:pict>
          </mc:Fallback>
        </mc:AlternateContent>
      </w:r>
      <w:r w:rsidRPr="00206800">
        <w:rPr>
          <w:noProof/>
        </w:rPr>
        <w:drawing>
          <wp:anchor distT="0" distB="0" distL="114300" distR="114300" simplePos="0" relativeHeight="251659264" behindDoc="0" locked="0" layoutInCell="1" allowOverlap="1" wp14:anchorId="63EE284F" wp14:editId="428D5CF4">
            <wp:simplePos x="0" y="0"/>
            <wp:positionH relativeFrom="margin">
              <wp:align>right</wp:align>
            </wp:positionH>
            <wp:positionV relativeFrom="paragraph">
              <wp:posOffset>10795</wp:posOffset>
            </wp:positionV>
            <wp:extent cx="2377440" cy="2011680"/>
            <wp:effectExtent l="0" t="0" r="3810" b="7620"/>
            <wp:wrapSquare wrapText="bothSides"/>
            <wp:docPr id="1785820342" name="Image 2" descr="Bulles imbriquées pour positionner les notions d'IA, de machine learning et de deep learni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qg" descr="Bulles imbriquées pour positionner les notions d'IA, de machine learning et de deep learni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2011680"/>
                    </a:xfrm>
                    <a:prstGeom prst="rect">
                      <a:avLst/>
                    </a:prstGeom>
                    <a:noFill/>
                    <a:ln>
                      <a:noFill/>
                    </a:ln>
                  </pic:spPr>
                </pic:pic>
              </a:graphicData>
            </a:graphic>
          </wp:anchor>
        </w:drawing>
      </w:r>
      <w:r w:rsidRPr="00206800">
        <w:t>Pour </w:t>
      </w:r>
      <w:r w:rsidRPr="008E21D0">
        <w:t>Marvin Lee Minsky</w:t>
      </w:r>
      <w:r w:rsidRPr="00206800">
        <w:t>, l'un de ses créateurs, l'IA est « la construction de programmes informatiques qui s'adonnent à des tâches qui sont, pour l'instant, accomplies de façon plus satisfaisante par des êtres humains car elles demandent des processus mentaux de haut niveau tels que : l'apprentissage perceptuel, l'organisation de la mémoire et le raisonnement critique ». Cette définition combine l'aspect « artificiel » des </w:t>
      </w:r>
      <w:r w:rsidRPr="008E21D0">
        <w:t>ordinateurs</w:t>
      </w:r>
      <w:r w:rsidRPr="00206800">
        <w:t> et des processus informatiques, aux aspects « intelligents » d'imitation de </w:t>
      </w:r>
      <w:r w:rsidRPr="008E21D0">
        <w:t>comportements</w:t>
      </w:r>
      <w:r w:rsidRPr="00206800">
        <w:t> humains, notamment de raisonnement et d'apprentissage. Celui-ci est à l'œuvre dans les jeux, dans la pratique des </w:t>
      </w:r>
      <w:r w:rsidRPr="008E21D0">
        <w:t>mathématiques</w:t>
      </w:r>
      <w:r w:rsidRPr="00206800">
        <w:t>, dans la </w:t>
      </w:r>
      <w:r w:rsidRPr="008E21D0">
        <w:t>compréhension du langage naturel</w:t>
      </w:r>
      <w:r w:rsidRPr="00206800">
        <w:t>, dans la perception visuelle (interprétation des images et des scènes), auditive (compréhension du langage parlé) ou par d'autres capteurs, dans la commande d'un </w:t>
      </w:r>
      <w:r w:rsidRPr="008E21D0">
        <w:t>robot</w:t>
      </w:r>
      <w:r w:rsidRPr="00206800">
        <w:t> dans un milieu inconnu ou hostile.</w:t>
      </w:r>
    </w:p>
    <w:p w14:paraId="794B5771" w14:textId="77777777" w:rsidR="004161C2" w:rsidRPr="00206800" w:rsidRDefault="004161C2" w:rsidP="004161C2">
      <w:r w:rsidRPr="00206800">
        <w:t>Avant les années 2000, d'autres définitions sont proches de celle de Minsky, mais varient sur deux points fondamentaux :</w:t>
      </w:r>
    </w:p>
    <w:p w14:paraId="5A6687EE" w14:textId="77777777" w:rsidR="004161C2" w:rsidRPr="00206800" w:rsidRDefault="004161C2" w:rsidP="004161C2">
      <w:pPr>
        <w:numPr>
          <w:ilvl w:val="0"/>
          <w:numId w:val="3"/>
        </w:numPr>
        <w:spacing w:line="278" w:lineRule="auto"/>
        <w:jc w:val="both"/>
      </w:pPr>
      <w:proofErr w:type="gramStart"/>
      <w:r w:rsidRPr="00206800">
        <w:t>les</w:t>
      </w:r>
      <w:proofErr w:type="gramEnd"/>
      <w:r w:rsidRPr="00206800">
        <w:t xml:space="preserve"> définitions qui lient l'IA à un aspect </w:t>
      </w:r>
      <w:r w:rsidRPr="00206800">
        <w:rPr>
          <w:i/>
          <w:iCs/>
        </w:rPr>
        <w:t>humain</w:t>
      </w:r>
      <w:r w:rsidRPr="00206800">
        <w:t> de l'</w:t>
      </w:r>
      <w:r w:rsidRPr="008E21D0">
        <w:t>intelligence</w:t>
      </w:r>
      <w:r w:rsidRPr="00206800">
        <w:t> et celles qui la lient à un modèle idéal d'intelligence, non forcément humaine, nommée </w:t>
      </w:r>
      <w:r w:rsidRPr="008E21D0">
        <w:rPr>
          <w:i/>
          <w:iCs/>
        </w:rPr>
        <w:t>rationalité</w:t>
      </w:r>
      <w:r w:rsidRPr="00206800">
        <w:t> ;</w:t>
      </w:r>
    </w:p>
    <w:p w14:paraId="2A79A0D6" w14:textId="77777777" w:rsidR="004161C2" w:rsidRPr="00206800" w:rsidRDefault="004161C2" w:rsidP="004161C2">
      <w:pPr>
        <w:numPr>
          <w:ilvl w:val="0"/>
          <w:numId w:val="3"/>
        </w:numPr>
        <w:spacing w:line="278" w:lineRule="auto"/>
        <w:jc w:val="both"/>
      </w:pPr>
      <w:proofErr w:type="gramStart"/>
      <w:r w:rsidRPr="00206800">
        <w:t>les</w:t>
      </w:r>
      <w:proofErr w:type="gramEnd"/>
      <w:r w:rsidRPr="00206800">
        <w:t xml:space="preserve"> définitions qui insistent sur le fait que l'IA a pour but d'avoir </w:t>
      </w:r>
      <w:r w:rsidRPr="00206800">
        <w:rPr>
          <w:i/>
          <w:iCs/>
        </w:rPr>
        <w:t>toutes les apparences</w:t>
      </w:r>
      <w:r w:rsidRPr="00206800">
        <w:t> de l'intelligence (humaine ou rationnelle), et celles qui insistent sur le fait que le </w:t>
      </w:r>
      <w:r w:rsidRPr="00206800">
        <w:rPr>
          <w:i/>
          <w:iCs/>
        </w:rPr>
        <w:t>fonctionnement interne</w:t>
      </w:r>
      <w:r w:rsidRPr="00206800">
        <w:t> du système d'IA doit ressembler également à celui de l'être humain et être au moins aussi </w:t>
      </w:r>
      <w:r w:rsidRPr="008E21D0">
        <w:t>rationnel</w:t>
      </w:r>
      <w:r w:rsidRPr="00206800">
        <w:t>.</w:t>
      </w:r>
    </w:p>
    <w:p w14:paraId="171BF063" w14:textId="77777777" w:rsidR="004161C2" w:rsidRPr="00206800" w:rsidRDefault="004161C2" w:rsidP="004161C2">
      <w:pPr>
        <w:jc w:val="both"/>
      </w:pPr>
      <w:r w:rsidRPr="00206800">
        <w:t>Le grand public confond souvent l'intelligence artificielle avec l'</w:t>
      </w:r>
      <w:r w:rsidRPr="008E21D0">
        <w:t>apprentissage automatique</w:t>
      </w:r>
      <w:r w:rsidRPr="00206800">
        <w:t> (</w:t>
      </w:r>
      <w:r w:rsidRPr="00206800">
        <w:rPr>
          <w:i/>
          <w:iCs/>
        </w:rPr>
        <w:t xml:space="preserve">machine </w:t>
      </w:r>
      <w:proofErr w:type="spellStart"/>
      <w:r w:rsidRPr="00206800">
        <w:rPr>
          <w:i/>
          <w:iCs/>
        </w:rPr>
        <w:t>learning</w:t>
      </w:r>
      <w:proofErr w:type="spellEnd"/>
      <w:r w:rsidRPr="00206800">
        <w:t>) et l'</w:t>
      </w:r>
      <w:r w:rsidRPr="008E21D0">
        <w:t>apprentissage profond</w:t>
      </w:r>
      <w:r w:rsidRPr="00206800">
        <w:t> (</w:t>
      </w:r>
      <w:proofErr w:type="spellStart"/>
      <w:r w:rsidRPr="00206800">
        <w:rPr>
          <w:i/>
          <w:iCs/>
        </w:rPr>
        <w:t>deep</w:t>
      </w:r>
      <w:proofErr w:type="spellEnd"/>
      <w:r w:rsidRPr="00206800">
        <w:rPr>
          <w:i/>
          <w:iCs/>
        </w:rPr>
        <w:t xml:space="preserve"> </w:t>
      </w:r>
      <w:proofErr w:type="spellStart"/>
      <w:r w:rsidRPr="00206800">
        <w:rPr>
          <w:i/>
          <w:iCs/>
        </w:rPr>
        <w:t>learning</w:t>
      </w:r>
      <w:proofErr w:type="spellEnd"/>
      <w:r w:rsidRPr="00206800">
        <w:t>). Ces trois notions diffèrent et sont en réalité imbriquées : l'intelligence artificielle englobe l'apprentissage automatique, qui lui-même englobe l'apprentissage profond.</w:t>
      </w:r>
    </w:p>
    <w:p w14:paraId="25E1B3BF" w14:textId="77777777" w:rsidR="004161C2" w:rsidRPr="00206800" w:rsidRDefault="004161C2" w:rsidP="004161C2">
      <w:pPr>
        <w:jc w:val="both"/>
      </w:pPr>
      <w:r w:rsidRPr="00206800">
        <w:t xml:space="preserve">Les définitions font souvent </w:t>
      </w:r>
      <w:proofErr w:type="gramStart"/>
      <w:r w:rsidRPr="00206800">
        <w:t>intervenir:</w:t>
      </w:r>
      <w:proofErr w:type="gramEnd"/>
    </w:p>
    <w:p w14:paraId="5EB97F8D" w14:textId="77777777" w:rsidR="004161C2" w:rsidRPr="00206800" w:rsidRDefault="004161C2" w:rsidP="004161C2">
      <w:pPr>
        <w:numPr>
          <w:ilvl w:val="0"/>
          <w:numId w:val="4"/>
        </w:numPr>
        <w:spacing w:line="278" w:lineRule="auto"/>
        <w:jc w:val="both"/>
      </w:pPr>
      <w:proofErr w:type="gramStart"/>
      <w:r w:rsidRPr="00206800">
        <w:t>une</w:t>
      </w:r>
      <w:proofErr w:type="gramEnd"/>
      <w:r w:rsidRPr="00206800">
        <w:t xml:space="preserve"> capacité à percevoir l'environnement et à prendre en compte la complexité du monde réel ;</w:t>
      </w:r>
    </w:p>
    <w:p w14:paraId="0D5F23E9" w14:textId="77777777" w:rsidR="004161C2" w:rsidRPr="00206800" w:rsidRDefault="004161C2" w:rsidP="004161C2">
      <w:pPr>
        <w:numPr>
          <w:ilvl w:val="0"/>
          <w:numId w:val="4"/>
        </w:numPr>
        <w:spacing w:line="278" w:lineRule="auto"/>
        <w:jc w:val="both"/>
      </w:pPr>
      <w:proofErr w:type="gramStart"/>
      <w:r w:rsidRPr="00206800">
        <w:lastRenderedPageBreak/>
        <w:t>un</w:t>
      </w:r>
      <w:proofErr w:type="gramEnd"/>
      <w:r w:rsidRPr="00206800">
        <w:t xml:space="preserve"> traitement de l'information (collecter et interpréter des intrants, captés sous forme de données) ;</w:t>
      </w:r>
    </w:p>
    <w:p w14:paraId="15F15366" w14:textId="77777777" w:rsidR="004161C2" w:rsidRPr="00206800" w:rsidRDefault="004161C2" w:rsidP="004161C2">
      <w:pPr>
        <w:numPr>
          <w:ilvl w:val="0"/>
          <w:numId w:val="4"/>
        </w:numPr>
        <w:spacing w:line="278" w:lineRule="auto"/>
        <w:jc w:val="both"/>
      </w:pPr>
      <w:proofErr w:type="gramStart"/>
      <w:r w:rsidRPr="00206800">
        <w:t>des</w:t>
      </w:r>
      <w:proofErr w:type="gramEnd"/>
      <w:r w:rsidRPr="00206800">
        <w:t xml:space="preserve"> prises de décision (y compris dans le raisonnement et l'apprentissage), choix d'actions, exécution de tâches (dont d'adaptation, de réaction aux changements de contexte…), avec un certain niveau d'autonomie ;</w:t>
      </w:r>
    </w:p>
    <w:p w14:paraId="66193AE8" w14:textId="77777777" w:rsidR="004161C2" w:rsidRPr="00206800" w:rsidRDefault="004161C2" w:rsidP="004161C2">
      <w:pPr>
        <w:numPr>
          <w:ilvl w:val="0"/>
          <w:numId w:val="4"/>
        </w:numPr>
        <w:spacing w:line="278" w:lineRule="auto"/>
        <w:jc w:val="both"/>
      </w:pPr>
      <w:proofErr w:type="gramStart"/>
      <w:r w:rsidRPr="00206800">
        <w:t>la</w:t>
      </w:r>
      <w:proofErr w:type="gramEnd"/>
      <w:r w:rsidRPr="00206800">
        <w:t xml:space="preserve"> réalisation d'objectifs spécifiques (raison ultime des systèmes d'IA).</w:t>
      </w:r>
    </w:p>
    <w:p w14:paraId="70F5C1BA" w14:textId="77777777" w:rsidR="004161C2" w:rsidRPr="00206800" w:rsidRDefault="004161C2" w:rsidP="004161C2">
      <w:pPr>
        <w:jc w:val="both"/>
      </w:pPr>
      <w:r w:rsidRPr="00206800">
        <w:t>Le groupe AI Watch note que les IA peuvent aussi être classées en fonction des familles d’algorithmes et/ou des modèles théoriques qui les sous-tendent, des capacités cognitives reproduites par l’IA, des fonctions exécutées par l’IA. Les applications de l’IA peuvent, elles, être classées en fonction du secteur </w:t>
      </w:r>
      <w:r w:rsidRPr="008E21D0">
        <w:t>socioéconomique</w:t>
      </w:r>
      <w:r w:rsidRPr="00206800">
        <w:t> et/ou des fonctions qu'elles y remplissent.</w:t>
      </w:r>
    </w:p>
    <w:p w14:paraId="1F15E88B" w14:textId="77777777" w:rsidR="004161C2" w:rsidRPr="00206800" w:rsidRDefault="004161C2" w:rsidP="004161C2">
      <w:pPr>
        <w:jc w:val="both"/>
      </w:pPr>
      <w:r w:rsidRPr="00206800">
        <w:t>Une manière de définir l'intelligence artificielle est de considérer ses applications et les types de tâches qu'elle résout. Un rapport de la </w:t>
      </w:r>
      <w:r w:rsidRPr="008E21D0">
        <w:t>Commission européenne</w:t>
      </w:r>
      <w:r w:rsidRPr="00206800">
        <w:t> publié en 2020 présente une taxonomie classant les définitions de l'IA selon diverses tâches réalisées, telles que le raisonnement, l'apprentissage, la perception, </w:t>
      </w:r>
      <w:proofErr w:type="gramStart"/>
      <w:r w:rsidRPr="00206800">
        <w:t>etc..</w:t>
      </w:r>
      <w:proofErr w:type="gramEnd"/>
      <w:r w:rsidRPr="00206800">
        <w:t xml:space="preserve"> La même année, </w:t>
      </w:r>
      <w:r w:rsidRPr="008E21D0">
        <w:t>Jack Copeland</w:t>
      </w:r>
      <w:r w:rsidRPr="00206800">
        <w:t>, professeur universitaire qui a étudié les travaux d'</w:t>
      </w:r>
      <w:r w:rsidRPr="008E21D0">
        <w:t>Alan Turing</w:t>
      </w:r>
      <w:r w:rsidRPr="00206800">
        <w:t> et a écrit sur l'intelligence artificielle, propose une définition similaire, qui permet de distinguer plus clairement les facettes de l'IA, selon cinq catégories principales :</w:t>
      </w:r>
    </w:p>
    <w:p w14:paraId="2686EC99" w14:textId="77777777" w:rsidR="004161C2" w:rsidRPr="00206800" w:rsidRDefault="004161C2" w:rsidP="004161C2">
      <w:pPr>
        <w:numPr>
          <w:ilvl w:val="0"/>
          <w:numId w:val="6"/>
        </w:numPr>
        <w:spacing w:line="278" w:lineRule="auto"/>
        <w:jc w:val="both"/>
      </w:pPr>
      <w:r w:rsidRPr="00206800">
        <w:t>L'apprentissage généralisé : l'IA apprend à partir de données diverses pour identifier des modèles et appliquer ces connaissances à de nouvelles situations, comme détecter des fraudes en ligne ;</w:t>
      </w:r>
    </w:p>
    <w:p w14:paraId="212F63BB" w14:textId="77777777" w:rsidR="004161C2" w:rsidRPr="00206800" w:rsidRDefault="004161C2" w:rsidP="004161C2">
      <w:pPr>
        <w:numPr>
          <w:ilvl w:val="0"/>
          <w:numId w:val="6"/>
        </w:numPr>
        <w:spacing w:line="278" w:lineRule="auto"/>
        <w:jc w:val="both"/>
      </w:pPr>
      <w:r w:rsidRPr="00206800">
        <w:t>Le </w:t>
      </w:r>
      <w:r w:rsidRPr="008E21D0">
        <w:t>raisonnement</w:t>
      </w:r>
      <w:r w:rsidRPr="00206800">
        <w:t> : cette capacité permet à l'IA de faire des prédictions et tirer des conclusions à partir des données, aidant dans des décisions comme la prédiction de comportements d'achat ;</w:t>
      </w:r>
    </w:p>
    <w:p w14:paraId="3211AE9D" w14:textId="77777777" w:rsidR="004161C2" w:rsidRPr="00206800" w:rsidRDefault="004161C2" w:rsidP="004161C2">
      <w:pPr>
        <w:numPr>
          <w:ilvl w:val="0"/>
          <w:numId w:val="6"/>
        </w:numPr>
        <w:spacing w:line="278" w:lineRule="auto"/>
        <w:jc w:val="both"/>
      </w:pPr>
      <w:r w:rsidRPr="00206800">
        <w:t>La résolution de problèmes : l'IA trouve des solutions optimales pour des problèmes spécifiques, utilisée dans des contextes comme l'optimisation industrielle ou les stratégies de jeu ;</w:t>
      </w:r>
    </w:p>
    <w:p w14:paraId="6B6480EB" w14:textId="77777777" w:rsidR="004161C2" w:rsidRPr="00206800" w:rsidRDefault="004161C2" w:rsidP="004161C2">
      <w:pPr>
        <w:numPr>
          <w:ilvl w:val="0"/>
          <w:numId w:val="5"/>
        </w:numPr>
        <w:spacing w:line="278" w:lineRule="auto"/>
        <w:jc w:val="both"/>
      </w:pPr>
      <w:r w:rsidRPr="00206800">
        <w:t>La </w:t>
      </w:r>
      <w:r w:rsidRPr="008E21D0">
        <w:t>perception</w:t>
      </w:r>
      <w:r w:rsidRPr="00206800">
        <w:t> : elle permet à l'IA de reconnaître et interagir avec son environnement, utilisée dans la robotique avancée et les véhicules autonomes pour naviguer et accomplir des tâches ;</w:t>
      </w:r>
    </w:p>
    <w:p w14:paraId="09B2A6F1" w14:textId="77777777" w:rsidR="004161C2" w:rsidRPr="00206800" w:rsidRDefault="004161C2" w:rsidP="004161C2">
      <w:pPr>
        <w:numPr>
          <w:ilvl w:val="0"/>
          <w:numId w:val="5"/>
        </w:numPr>
        <w:spacing w:line="278" w:lineRule="auto"/>
        <w:jc w:val="both"/>
      </w:pPr>
      <w:r w:rsidRPr="00206800">
        <w:t>La </w:t>
      </w:r>
      <w:r w:rsidRPr="008E21D0">
        <w:t>compréhension du langage</w:t>
      </w:r>
      <w:r w:rsidRPr="00206800">
        <w:t> : l'IA analyse et génère du langage à travers le NLP, utilisé dans des applications comme les assistants vocaux et les </w:t>
      </w:r>
      <w:proofErr w:type="spellStart"/>
      <w:r w:rsidRPr="00206800">
        <w:rPr>
          <w:i/>
          <w:iCs/>
        </w:rPr>
        <w:t>chatbots</w:t>
      </w:r>
      <w:proofErr w:type="spellEnd"/>
      <w:r w:rsidRPr="00206800">
        <w:t> pour améliorer l'interaction utilisateur.</w:t>
      </w:r>
    </w:p>
    <w:p w14:paraId="25BB30DD" w14:textId="77777777" w:rsidR="004161C2" w:rsidRDefault="004161C2" w:rsidP="004161C2"/>
    <w:p w14:paraId="194E4270" w14:textId="77777777" w:rsidR="004161C2" w:rsidRDefault="004161C2" w:rsidP="004161C2">
      <w:r>
        <w:br w:type="page"/>
      </w:r>
    </w:p>
    <w:p w14:paraId="6A578658" w14:textId="77777777" w:rsidR="004161C2" w:rsidRPr="005D210C" w:rsidRDefault="004161C2" w:rsidP="004161C2">
      <w:pPr>
        <w:pStyle w:val="Titre2"/>
      </w:pPr>
      <w:bookmarkStart w:id="2" w:name="_Toc234315762"/>
      <w:bookmarkStart w:id="3" w:name="_Toc234323113"/>
      <w:bookmarkStart w:id="4" w:name="_Toc234353407"/>
      <w:r w:rsidRPr="005D210C">
        <w:lastRenderedPageBreak/>
        <w:t>Apprentissage automatique</w:t>
      </w:r>
      <w:bookmarkEnd w:id="2"/>
      <w:bookmarkEnd w:id="3"/>
      <w:bookmarkEnd w:id="4"/>
    </w:p>
    <w:p w14:paraId="3AC9DEFF" w14:textId="77777777" w:rsidR="004161C2" w:rsidRPr="008E21D0" w:rsidRDefault="004161C2" w:rsidP="004161C2">
      <w:pPr>
        <w:jc w:val="both"/>
      </w:pPr>
      <w:r w:rsidRPr="008E21D0">
        <w:t>L'apprentissage automatique (en anglais : </w:t>
      </w:r>
      <w:r w:rsidRPr="008E21D0">
        <w:rPr>
          <w:i/>
          <w:iCs/>
        </w:rPr>
        <w:t xml:space="preserve">machine </w:t>
      </w:r>
      <w:proofErr w:type="spellStart"/>
      <w:r w:rsidRPr="008E21D0">
        <w:rPr>
          <w:i/>
          <w:iCs/>
        </w:rPr>
        <w:t>learning</w:t>
      </w:r>
      <w:proofErr w:type="spellEnd"/>
      <w:r w:rsidRPr="008E21D0">
        <w:t> (ML)), est un champ d'étude de l'intelligence artificielle qui se fonde sur des approches mathématiques et statistiques pour donner aux ordinateurs la capacité d</w:t>
      </w:r>
      <w:proofErr w:type="gramStart"/>
      <w:r w:rsidRPr="008E21D0">
        <w:t>'«</w:t>
      </w:r>
      <w:proofErr w:type="gramEnd"/>
      <w:r w:rsidRPr="008E21D0">
        <w:t> apprendre » à partir de données, c'est-à-dire d'améliorer leurs performances à résoudre des tâches sans être explicitement programmés pour chacune. Plus largement, il concerne la conception, l'analyse, l'optimisation, le développement et l'implémentation de telles méthodes. On parle d'apprentissage </w:t>
      </w:r>
      <w:r w:rsidRPr="008E21D0">
        <w:rPr>
          <w:i/>
          <w:iCs/>
        </w:rPr>
        <w:t>statistique</w:t>
      </w:r>
      <w:r w:rsidRPr="008E21D0">
        <w:t> car l'apprentissage consiste à créer un modèle dont l'erreur </w:t>
      </w:r>
      <w:r w:rsidRPr="008E21D0">
        <w:rPr>
          <w:i/>
          <w:iCs/>
        </w:rPr>
        <w:t>statistique moyenne</w:t>
      </w:r>
      <w:r w:rsidRPr="008E21D0">
        <w:t> est la plus faible possible.</w:t>
      </w:r>
    </w:p>
    <w:p w14:paraId="6D7CAE3B" w14:textId="77777777" w:rsidR="004161C2" w:rsidRPr="008E21D0" w:rsidRDefault="004161C2" w:rsidP="004161C2">
      <w:pPr>
        <w:jc w:val="both"/>
      </w:pPr>
      <w:r w:rsidRPr="008E21D0">
        <w:t>L'apprentissage automatique comporte généralement deux phases. La première, dite phase </w:t>
      </w:r>
      <w:r w:rsidRPr="008E21D0">
        <w:rPr>
          <w:i/>
          <w:iCs/>
        </w:rPr>
        <w:t>d'apprentissage</w:t>
      </w:r>
      <w:r w:rsidRPr="008E21D0">
        <w:t> ou </w:t>
      </w:r>
      <w:r w:rsidRPr="008E21D0">
        <w:rPr>
          <w:i/>
          <w:iCs/>
        </w:rPr>
        <w:t>d'entraînement</w:t>
      </w:r>
      <w:r w:rsidRPr="008E21D0">
        <w:t>, consiste à estimer un modèle à partir d'un jeu de données d'entraînement. Cette étape est souvent formulée comme un problème d'optimisation. La seconde phase consiste à utiliser le modèle entraîné afin d'effectuer des prédictions sur de nouvelles données. Les méthodes d'apprentissage incrémental peuvent continuer à apprendre une fois en production.</w:t>
      </w:r>
    </w:p>
    <w:p w14:paraId="63350637" w14:textId="77777777" w:rsidR="004161C2" w:rsidRPr="008E21D0" w:rsidRDefault="004161C2" w:rsidP="004161C2">
      <w:pPr>
        <w:jc w:val="both"/>
      </w:pPr>
      <w:r w:rsidRPr="008E21D0">
        <w:t>Plusieurs critères permettent de classifier les méthodes existantes. Le paradigme d'apprentissage (supervisé, non-supervisé, par renforcement…) est déterminé par la nature des données, et notamment la disponibilité ou non de données étiquetées, c'est-à-dire pour lesquelles la réponse au problème est connue. Par ailleurs, chaque méthode cherche à résoudre un problème d'apprentissage précis</w:t>
      </w:r>
      <w:r w:rsidRPr="008E21D0">
        <w:rPr>
          <w:rFonts w:ascii="Arial" w:hAnsi="Arial" w:cs="Arial"/>
        </w:rPr>
        <w:t> </w:t>
      </w:r>
      <w:r w:rsidRPr="008E21D0">
        <w:t>: on distingue les probl</w:t>
      </w:r>
      <w:r w:rsidRPr="008E21D0">
        <w:rPr>
          <w:rFonts w:ascii="Aptos" w:hAnsi="Aptos" w:cs="Aptos"/>
        </w:rPr>
        <w:t>è</w:t>
      </w:r>
      <w:r w:rsidRPr="008E21D0">
        <w:t>mes de</w:t>
      </w:r>
      <w:r w:rsidRPr="008E21D0">
        <w:rPr>
          <w:rFonts w:ascii="Aptos" w:hAnsi="Aptos" w:cs="Aptos"/>
        </w:rPr>
        <w:t> </w:t>
      </w:r>
      <w:r w:rsidRPr="008E21D0">
        <w:t>régression, de classification, de partitionnement, et de réduction de dimensionnalité. Enfin, pour une tâche identifiée, une méthode d'apprentissage est caractérisée par le choix d'un modèle ainsi que d'algorithmes permettant d'entraîner ce modèle.</w:t>
      </w:r>
    </w:p>
    <w:p w14:paraId="043C64B2" w14:textId="77777777" w:rsidR="004161C2" w:rsidRPr="008E21D0" w:rsidRDefault="004161C2" w:rsidP="004161C2">
      <w:pPr>
        <w:jc w:val="both"/>
      </w:pPr>
      <w:r w:rsidRPr="008E21D0">
        <w:t>L'apprentissage automatique peut être appliqué à divers types de données, tels des graphes, des arbres, des courbes, ou plus simplement des vecteurs de caractéristiques, qui peuvent être des variables qualitatives ou quantitatives continues ou discrètes.</w:t>
      </w:r>
    </w:p>
    <w:p w14:paraId="1BEFA5AE" w14:textId="77777777" w:rsidR="004161C2" w:rsidRPr="008E21D0" w:rsidRDefault="004161C2" w:rsidP="004161C2">
      <w:pPr>
        <w:jc w:val="both"/>
      </w:pPr>
      <w:r w:rsidRPr="008E21D0">
        <w:t>Si le modèle apprend de manière incrémentale, en fonction d'une récompense reçue par le programme pour chacune des actions entreprises, on parle d'apprentissage par renforcement.</w:t>
      </w:r>
    </w:p>
    <w:p w14:paraId="53B3D3B5" w14:textId="77777777" w:rsidR="004161C2" w:rsidRDefault="004161C2" w:rsidP="004161C2"/>
    <w:p w14:paraId="34CDBC3E" w14:textId="77777777" w:rsidR="004161C2" w:rsidRPr="008E21D0" w:rsidRDefault="004161C2" w:rsidP="004161C2">
      <w:pPr>
        <w:pStyle w:val="Titre3"/>
      </w:pPr>
      <w:bookmarkStart w:id="5" w:name="_Toc234323114"/>
      <w:bookmarkStart w:id="6" w:name="_Toc234353408"/>
      <w:r>
        <w:rPr>
          <w:noProof/>
        </w:rPr>
        <mc:AlternateContent>
          <mc:Choice Requires="wps">
            <w:drawing>
              <wp:anchor distT="0" distB="0" distL="114300" distR="114300" simplePos="0" relativeHeight="251662336" behindDoc="0" locked="0" layoutInCell="1" allowOverlap="1" wp14:anchorId="4433D8F4" wp14:editId="1416DA17">
                <wp:simplePos x="0" y="0"/>
                <wp:positionH relativeFrom="column">
                  <wp:posOffset>3379470</wp:posOffset>
                </wp:positionH>
                <wp:positionV relativeFrom="paragraph">
                  <wp:posOffset>1999615</wp:posOffset>
                </wp:positionV>
                <wp:extent cx="2377440" cy="635"/>
                <wp:effectExtent l="0" t="0" r="0" b="0"/>
                <wp:wrapSquare wrapText="bothSides"/>
                <wp:docPr id="234850359" name="Zone de texte 1"/>
                <wp:cNvGraphicFramePr/>
                <a:graphic xmlns:a="http://schemas.openxmlformats.org/drawingml/2006/main">
                  <a:graphicData uri="http://schemas.microsoft.com/office/word/2010/wordprocessingShape">
                    <wps:wsp>
                      <wps:cNvSpPr txBox="1"/>
                      <wps:spPr>
                        <a:xfrm>
                          <a:off x="0" y="0"/>
                          <a:ext cx="2377440" cy="635"/>
                        </a:xfrm>
                        <a:prstGeom prst="rect">
                          <a:avLst/>
                        </a:prstGeom>
                        <a:solidFill>
                          <a:prstClr val="white"/>
                        </a:solidFill>
                        <a:ln>
                          <a:noFill/>
                        </a:ln>
                      </wps:spPr>
                      <wps:txbx>
                        <w:txbxContent>
                          <w:p w14:paraId="1313140A" w14:textId="77777777" w:rsidR="004161C2" w:rsidRDefault="004161C2" w:rsidP="004161C2">
                            <w:pPr>
                              <w:pStyle w:val="Lgende"/>
                            </w:pPr>
                            <w:r>
                              <w:t xml:space="preserve">Figure </w:t>
                            </w:r>
                            <w:r>
                              <w:fldChar w:fldCharType="begin"/>
                            </w:r>
                            <w:r>
                              <w:instrText xml:space="preserve"> SEQ Figure \* ARABIC </w:instrText>
                            </w:r>
                            <w:r>
                              <w:fldChar w:fldCharType="separate"/>
                            </w:r>
                            <w:r>
                              <w:rPr>
                                <w:noProof/>
                              </w:rPr>
                              <w:t>2</w:t>
                            </w:r>
                            <w:r>
                              <w:fldChar w:fldCharType="end"/>
                            </w:r>
                            <w:r>
                              <w:t xml:space="preserve">: </w:t>
                            </w:r>
                            <w:r w:rsidRPr="009C4CA2">
                              <w:t>Illustration de la descente de gradient pour trois points de départ différents, faisant varier deux paramètres de sorte à minimiser la fonction de coût représentée par la hauteur.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33D8F4" id="_x0000_s1027" type="#_x0000_t202" style="position:absolute;margin-left:266.1pt;margin-top:157.45pt;width:187.2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" stroked="f">
                <v:textbox style="mso-fit-shape-to-text:t" inset="0,0,0,0">
                  <w:txbxContent>
                    <w:p w14:paraId="1313140A" w14:textId="77777777" w:rsidR="004161C2" w:rsidRDefault="004161C2" w:rsidP="004161C2">
                      <w:pPr>
                        <w:pStyle w:val="Lgende"/>
                      </w:pPr>
                      <w:r>
                        <w:t xml:space="preserve">Figure </w:t>
                      </w:r>
                      <w:r>
                        <w:fldChar w:fldCharType="begin"/>
                      </w:r>
                      <w:r>
                        <w:instrText xml:space="preserve"> SEQ Figure \* ARABIC </w:instrText>
                      </w:r>
                      <w:r>
                        <w:fldChar w:fldCharType="separate"/>
                      </w:r>
                      <w:r>
                        <w:rPr>
                          <w:noProof/>
                        </w:rPr>
                        <w:t>2</w:t>
                      </w:r>
                      <w:r>
                        <w:fldChar w:fldCharType="end"/>
                      </w:r>
                      <w:r>
                        <w:t xml:space="preserve">: </w:t>
                      </w:r>
                      <w:r w:rsidRPr="009C4CA2">
                        <w:t>Illustration de la descente de gradient pour trois points de départ différents, faisant varier deux paramètres de sorte à minimiser la fonction de coût représentée par la hauteur.</w:t>
                      </w:r>
                    </w:p>
                  </w:txbxContent>
                </v:textbox>
                <w10:wrap type="square"/>
              </v:shape>
            </w:pict>
          </mc:Fallback>
        </mc:AlternateContent>
      </w:r>
      <w:r w:rsidRPr="008E21D0">
        <w:rPr>
          <w:noProof/>
        </w:rPr>
        <w:drawing>
          <wp:anchor distT="0" distB="0" distL="114300" distR="114300" simplePos="0" relativeHeight="251661312" behindDoc="0" locked="0" layoutInCell="1" allowOverlap="1" wp14:anchorId="4BB968D7" wp14:editId="22F7DAB2">
            <wp:simplePos x="0" y="0"/>
            <wp:positionH relativeFrom="margin">
              <wp:align>right</wp:align>
            </wp:positionH>
            <wp:positionV relativeFrom="paragraph">
              <wp:posOffset>6985</wp:posOffset>
            </wp:positionV>
            <wp:extent cx="2377440" cy="1935480"/>
            <wp:effectExtent l="0" t="0" r="3810" b="7620"/>
            <wp:wrapSquare wrapText="bothSides"/>
            <wp:docPr id="2145133986" name="Image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zw">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7440" cy="1935480"/>
                    </a:xfrm>
                    <a:prstGeom prst="rect">
                      <a:avLst/>
                    </a:prstGeom>
                    <a:noFill/>
                    <a:ln>
                      <a:noFill/>
                    </a:ln>
                  </pic:spPr>
                </pic:pic>
              </a:graphicData>
            </a:graphic>
          </wp:anchor>
        </w:drawing>
      </w:r>
      <w:r w:rsidRPr="008E21D0">
        <w:t>Principes</w:t>
      </w:r>
      <w:bookmarkEnd w:id="5"/>
      <w:bookmarkEnd w:id="6"/>
    </w:p>
    <w:p w14:paraId="53BB692B" w14:textId="77777777" w:rsidR="004161C2" w:rsidRPr="008E21D0" w:rsidRDefault="004161C2" w:rsidP="004161C2">
      <w:pPr>
        <w:jc w:val="both"/>
      </w:pPr>
      <w:r w:rsidRPr="008E21D0">
        <w:t>Les modèles d'apprentissage automatique contiennent des paramètres dont les valeurs sont ajustées tout au long de l'apprentissage. La méthode de la rétropropagation du gradient est capable de détecter, pour chaque paramètre, dans quelle mesure il a contribué à une bonne réponse ou à une erreur du modèle, et peut l'ajuster en conséquence.</w:t>
      </w:r>
    </w:p>
    <w:p w14:paraId="57BE7DDF" w14:textId="77777777" w:rsidR="004161C2" w:rsidRPr="008E21D0" w:rsidRDefault="004161C2" w:rsidP="004161C2">
      <w:pPr>
        <w:jc w:val="both"/>
      </w:pPr>
      <w:r w:rsidRPr="008E21D0">
        <w:t>L'apprentissage automatique permet à un système piloté ou assisté par ordinateur comme un programme, une IA ou un robot, d'adapter ses réponses ou comportements aux situations rencontrées, en se fondant sur l'analyse de données empiriques passées issues de bases de données, de capteurs, ou du web.</w:t>
      </w:r>
    </w:p>
    <w:p w14:paraId="41EFB964" w14:textId="77777777" w:rsidR="004161C2" w:rsidRPr="008E21D0" w:rsidRDefault="004161C2" w:rsidP="004161C2">
      <w:pPr>
        <w:jc w:val="both"/>
      </w:pPr>
      <w:r w:rsidRPr="008E21D0">
        <w:t xml:space="preserve">L'apprentissage automatique permet de surmonter la difficulté qui réside dans le fait que l'ensemble de tous les comportements possibles compte tenu de toutes les entrées possibles devient rapidement trop complexe à décrire et programmer de manière classique (on parle d'explosion combinatoire). On confie donc à des programmes d'apprentissage </w:t>
      </w:r>
      <w:r w:rsidRPr="008E21D0">
        <w:lastRenderedPageBreak/>
        <w:t>automatique le soin d'ajuster un modèle pour simplifier cette complexité et de l'utiliser de manière opérationnelle. Idéalement, l'apprentissage visera à être non supervisé, c'est-à-dire que les réponses aux données d'entraînement ne sont pas fournies au modèle.</w:t>
      </w:r>
    </w:p>
    <w:p w14:paraId="24A801F4" w14:textId="77777777" w:rsidR="004161C2" w:rsidRPr="008E21D0" w:rsidRDefault="004161C2" w:rsidP="004161C2">
      <w:pPr>
        <w:jc w:val="both"/>
      </w:pPr>
      <w:r w:rsidRPr="008E21D0">
        <w:t>Ces programmes, selon leur degré de perfectionnement, intègrent éventuellement des capacités de traitement probabiliste des données, d'analyse de données issues de capteurs, de reconnaissance (reconnaissance vocale, de forme, d'écriture…), de fouille de données, d'informatique théorique…</w:t>
      </w:r>
    </w:p>
    <w:p w14:paraId="5C5FB233" w14:textId="77777777" w:rsidR="004161C2" w:rsidRDefault="004161C2" w:rsidP="004161C2">
      <w:pPr>
        <w:jc w:val="both"/>
      </w:pPr>
      <w:r w:rsidRPr="008E21D0">
        <w:t>L'apprentissage dit « par curriculum » </w:t>
      </w:r>
      <w:r w:rsidRPr="008E21D0">
        <w:rPr>
          <w:i/>
          <w:iCs/>
        </w:rPr>
        <w:t xml:space="preserve">(curriculum </w:t>
      </w:r>
      <w:proofErr w:type="spellStart"/>
      <w:r w:rsidRPr="008E21D0">
        <w:rPr>
          <w:i/>
          <w:iCs/>
        </w:rPr>
        <w:t>learning</w:t>
      </w:r>
      <w:proofErr w:type="spellEnd"/>
      <w:r w:rsidRPr="008E21D0">
        <w:rPr>
          <w:i/>
          <w:iCs/>
        </w:rPr>
        <w:t>)</w:t>
      </w:r>
      <w:r w:rsidRPr="008E21D0">
        <w:t> est une stratégie d'entraînement inspirée des processus cognitifs humains et animaux (chez lesquels l'acquisition de connaissances est facilitée par une présentation ordonnée et progressive des exemples, allant des concepts les plus simples aux plus complexes). De la même manière on peut optimiser l'apprentissage des réseaux de neurones profonds, au profit d'une meilleure capacité de généralisation des modèles. Mathématiquement parlant, c'est une variante des méthodes de continuation, une technique d'optimisation globale destinée à traiter les fonctions présentant de nombreux minima locaux. En commençant l'entraînement sur une version simplifiée de la tâche, le système peut atteindre plus rapidement une région favorable de l'espace des paramètres avant d'être confronté à la complexité réelle des données. Les recherches suggèrent que ceci permet aussi d'orienter l'algorithme vers des minima locaux de meilleure qualité, optimisant ainsi les performances finales du modèle.</w:t>
      </w:r>
    </w:p>
    <w:p w14:paraId="5E443015" w14:textId="77777777" w:rsidR="004161C2" w:rsidRPr="008E21D0" w:rsidRDefault="004161C2" w:rsidP="004161C2"/>
    <w:p w14:paraId="78F5827F" w14:textId="77777777" w:rsidR="004161C2" w:rsidRPr="008E21D0" w:rsidRDefault="004161C2" w:rsidP="004161C2">
      <w:pPr>
        <w:pStyle w:val="Titre3"/>
      </w:pPr>
      <w:bookmarkStart w:id="7" w:name="_Toc234323115"/>
      <w:bookmarkStart w:id="8" w:name="_Toc234353409"/>
      <w:r w:rsidRPr="008E21D0">
        <w:t>Théorie</w:t>
      </w:r>
      <w:bookmarkEnd w:id="7"/>
      <w:bookmarkEnd w:id="8"/>
    </w:p>
    <w:p w14:paraId="7D9C3F6A" w14:textId="77777777" w:rsidR="004161C2" w:rsidRPr="008E21D0" w:rsidRDefault="004161C2" w:rsidP="004161C2">
      <w:pPr>
        <w:jc w:val="both"/>
      </w:pPr>
      <w:r w:rsidRPr="008E21D0">
        <w:t>La théorie de l'apprentissage automatique fait appel à de nombreux domaines connexes, comme les statistiques, l'analyse fonctionnelle, la théorie de l'approximation ou encore l'optimisation.</w:t>
      </w:r>
    </w:p>
    <w:p w14:paraId="6E39BA52" w14:textId="77777777" w:rsidR="004161C2" w:rsidRPr="008E21D0" w:rsidRDefault="004161C2" w:rsidP="004161C2">
      <w:pPr>
        <w:jc w:val="both"/>
      </w:pPr>
      <w:r w:rsidRPr="008E21D0">
        <w:t>La visée principale des travaux théoriques en apprentissage automatique est de formaliser et prouver l'idée qu'un algorithme d'apprentissage est capable d'apprendre des règles générales à partir d'un nombre limité d'exemples d'entraînement. Une fois entraîné, un modèle doit donc permettre d'effectuer de bonnes prédictions sur de nouvelles données, c'est-à-dire des données qui ne faisaient pas partie du jeu de données d'entraînement.</w:t>
      </w:r>
    </w:p>
    <w:p w14:paraId="37ADBC86" w14:textId="77777777" w:rsidR="004161C2" w:rsidRPr="008E21D0" w:rsidRDefault="004161C2" w:rsidP="004161C2">
      <w:pPr>
        <w:jc w:val="both"/>
      </w:pPr>
      <w:r w:rsidRPr="008E21D0">
        <w:t>Ces questions sont au cœur de la théorie de l'apprentissage statistique. Les données d'entraînement sont classiquement modélisées comme étant des échantillons indépendants et identiquement distribués d'une loi de probabilité sous-jacente inconnue. On cherche alors à contrôler l'erreur de prédiction qu'un modèle, entraîné sur un tel échantillon, commettrait en moyenne par rapport à la loi de probabilité des données (erreur de généralisation).</w:t>
      </w:r>
    </w:p>
    <w:p w14:paraId="1F262757" w14:textId="77777777" w:rsidR="004161C2" w:rsidRPr="008E21D0" w:rsidRDefault="004161C2" w:rsidP="004161C2">
      <w:pPr>
        <w:jc w:val="both"/>
      </w:pPr>
      <w:r w:rsidRPr="008E21D0">
        <w:t xml:space="preserve">Le modèle étant classiquement entraîné en minimisant l'erreur de prédiction sur les données d'entraînement (minimisation du risque empirique), un enjeu clé dans ce contexte est de réussir à borner l'erreur de généralisation d'un prédicteur par son erreur empirique. Cela peut être fait de manière uniforme par rapport à une classe de fonction, comme dans le cadre de la théorie de l'apprentissage PAC, ou en utilisant des propriétés plus spécifiques de l'algorithme d'apprentissage considéré. Ces résultats dépendent typiquement de la complexité de la classe de fonctions considérée, qui peut être mesurée avec des outils tels que la dimension de </w:t>
      </w:r>
      <w:proofErr w:type="spellStart"/>
      <w:r w:rsidRPr="008E21D0">
        <w:t>Vapnik-Chervonenkis</w:t>
      </w:r>
      <w:proofErr w:type="spellEnd"/>
      <w:r w:rsidRPr="008E21D0">
        <w:t>, la complexité de Rademacher, ou encore des propriétés de recouvrement.</w:t>
      </w:r>
    </w:p>
    <w:p w14:paraId="15BFF319" w14:textId="77777777" w:rsidR="004161C2" w:rsidRPr="008E21D0" w:rsidRDefault="004161C2" w:rsidP="004161C2">
      <w:pPr>
        <w:jc w:val="both"/>
      </w:pPr>
      <w:r w:rsidRPr="008E21D0">
        <w:t xml:space="preserve">Par ailleurs, le problème de minimisation du risque empirique ne peut pas toujours être résolu de manière exacte, et le plus souvent une solution approchée est calculée au moyen d'un algorithme itératif (par exemple un algorithme de descente de gradient stochastique). Pour cette raison, des outils </w:t>
      </w:r>
      <w:r w:rsidRPr="008E21D0">
        <w:lastRenderedPageBreak/>
        <w:t>d'optimisation sont souvent utilisés afin de contrôler l'erreur d'un estimateur produit par un algorithme d'entraînement particulier.</w:t>
      </w:r>
    </w:p>
    <w:p w14:paraId="7FDDCC49" w14:textId="77777777" w:rsidR="004161C2" w:rsidRDefault="004161C2" w:rsidP="004161C2">
      <w:pPr>
        <w:jc w:val="both"/>
      </w:pPr>
      <w:r w:rsidRPr="008E21D0">
        <w:t>De nombreuses variantes du cadre classique d'apprentissage existent, dont l'apprentissage PAC-Bayésien basé sur une distribution a priori dans l'espace des prédicteurs, l'apprentissage avec des données non </w:t>
      </w:r>
      <w:proofErr w:type="spellStart"/>
      <w:r w:rsidRPr="008E21D0">
        <w:t>i.i.d</w:t>
      </w:r>
      <w:proofErr w:type="spellEnd"/>
      <w:r w:rsidRPr="008E21D0">
        <w:t>., l'apprentissage actif, l'apprentissage par renforcement.</w:t>
      </w:r>
    </w:p>
    <w:p w14:paraId="37E03392" w14:textId="77777777" w:rsidR="004161C2" w:rsidRDefault="004161C2" w:rsidP="004161C2">
      <w:pPr>
        <w:jc w:val="both"/>
      </w:pPr>
    </w:p>
    <w:p w14:paraId="3884C09F" w14:textId="3128FE4C" w:rsidR="004161C2" w:rsidRDefault="004161C2" w:rsidP="004161C2">
      <w:pPr>
        <w:pStyle w:val="Titre2"/>
      </w:pPr>
      <w:bookmarkStart w:id="9" w:name="_Toc234353410"/>
      <w:r>
        <w:t>Apprentissage</w:t>
      </w:r>
      <w:bookmarkEnd w:id="9"/>
    </w:p>
    <w:p w14:paraId="7AF31449" w14:textId="77777777" w:rsidR="004161C2" w:rsidRPr="008E21D0" w:rsidRDefault="004161C2" w:rsidP="004161C2">
      <w:pPr>
        <w:pStyle w:val="Titre3"/>
      </w:pPr>
      <w:bookmarkStart w:id="10" w:name="_Toc234323116"/>
      <w:bookmarkStart w:id="11" w:name="_Toc234353411"/>
      <w:r>
        <w:rPr>
          <w:noProof/>
        </w:rPr>
        <mc:AlternateContent>
          <mc:Choice Requires="wps">
            <w:drawing>
              <wp:anchor distT="0" distB="0" distL="114300" distR="114300" simplePos="0" relativeHeight="251664384" behindDoc="0" locked="0" layoutInCell="1" allowOverlap="1" wp14:anchorId="198DA94C" wp14:editId="6AA478C9">
                <wp:simplePos x="0" y="0"/>
                <wp:positionH relativeFrom="column">
                  <wp:posOffset>2426970</wp:posOffset>
                </wp:positionH>
                <wp:positionV relativeFrom="paragraph">
                  <wp:posOffset>1542415</wp:posOffset>
                </wp:positionV>
                <wp:extent cx="3329940" cy="635"/>
                <wp:effectExtent l="0" t="0" r="0" b="0"/>
                <wp:wrapSquare wrapText="bothSides"/>
                <wp:docPr id="980328045" name="Zone de texte 1"/>
                <wp:cNvGraphicFramePr/>
                <a:graphic xmlns:a="http://schemas.openxmlformats.org/drawingml/2006/main">
                  <a:graphicData uri="http://schemas.microsoft.com/office/word/2010/wordprocessingShape">
                    <wps:wsp>
                      <wps:cNvSpPr txBox="1"/>
                      <wps:spPr>
                        <a:xfrm>
                          <a:off x="0" y="0"/>
                          <a:ext cx="3329940" cy="635"/>
                        </a:xfrm>
                        <a:prstGeom prst="rect">
                          <a:avLst/>
                        </a:prstGeom>
                        <a:solidFill>
                          <a:prstClr val="white"/>
                        </a:solidFill>
                        <a:ln>
                          <a:noFill/>
                        </a:ln>
                      </wps:spPr>
                      <wps:txbx>
                        <w:txbxContent>
                          <w:p w14:paraId="05314E5E" w14:textId="77777777" w:rsidR="004161C2" w:rsidRDefault="004161C2" w:rsidP="004161C2">
                            <w:pPr>
                              <w:pStyle w:val="Lgende"/>
                            </w:pPr>
                            <w:r>
                              <w:t xml:space="preserve">Figure </w:t>
                            </w:r>
                            <w:r>
                              <w:fldChar w:fldCharType="begin"/>
                            </w:r>
                            <w:r>
                              <w:instrText xml:space="preserve"> SEQ Figure \* ARABIC </w:instrText>
                            </w:r>
                            <w:r>
                              <w:fldChar w:fldCharType="separate"/>
                            </w:r>
                            <w:r>
                              <w:rPr>
                                <w:noProof/>
                              </w:rPr>
                              <w:t>3</w:t>
                            </w:r>
                            <w:r>
                              <w:fldChar w:fldCharType="end"/>
                            </w:r>
                            <w:r>
                              <w:t xml:space="preserve">: </w:t>
                            </w:r>
                            <w:r w:rsidRPr="00690990">
                              <w:t>En apprentissage supervisé, les réponses souhaitées sont connues et utilisées pour entraîner le modèle. En apprentissage non supervisé, aucune réponse n'est fournie, l'algorithme cherche à découvrir des structures dans les données.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8DA94C" id="_x0000_s1028" type="#_x0000_t202" style="position:absolute;margin-left:191.1pt;margin-top:121.45pt;width:262.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" stroked="f">
                <v:textbox style="mso-fit-shape-to-text:t" inset="0,0,0,0">
                  <w:txbxContent>
                    <w:p w14:paraId="05314E5E" w14:textId="77777777" w:rsidR="004161C2" w:rsidRDefault="004161C2" w:rsidP="004161C2">
                      <w:pPr>
                        <w:pStyle w:val="Lgende"/>
                      </w:pPr>
                      <w:r>
                        <w:t xml:space="preserve">Figure </w:t>
                      </w:r>
                      <w:r>
                        <w:fldChar w:fldCharType="begin"/>
                      </w:r>
                      <w:r>
                        <w:instrText xml:space="preserve"> SEQ Figure \* ARABIC </w:instrText>
                      </w:r>
                      <w:r>
                        <w:fldChar w:fldCharType="separate"/>
                      </w:r>
                      <w:r>
                        <w:rPr>
                          <w:noProof/>
                        </w:rPr>
                        <w:t>3</w:t>
                      </w:r>
                      <w:r>
                        <w:fldChar w:fldCharType="end"/>
                      </w:r>
                      <w:r>
                        <w:t xml:space="preserve">: </w:t>
                      </w:r>
                      <w:r w:rsidRPr="00690990">
                        <w:t>En apprentissage supervisé, les réponses souhaitées sont connues et utilisées pour entraîner le modèle. En apprentissage non supervisé, aucune réponse n'est fournie, l'algorithme cherche à découvrir des structures dans les données.</w:t>
                      </w:r>
                    </w:p>
                  </w:txbxContent>
                </v:textbox>
                <w10:wrap type="square"/>
              </v:shape>
            </w:pict>
          </mc:Fallback>
        </mc:AlternateContent>
      </w:r>
      <w:r w:rsidRPr="008E21D0">
        <w:rPr>
          <w:noProof/>
        </w:rPr>
        <w:drawing>
          <wp:anchor distT="0" distB="0" distL="114300" distR="114300" simplePos="0" relativeHeight="251663360" behindDoc="0" locked="0" layoutInCell="1" allowOverlap="1" wp14:anchorId="42BAAF5B" wp14:editId="0EE604F6">
            <wp:simplePos x="0" y="0"/>
            <wp:positionH relativeFrom="margin">
              <wp:align>right</wp:align>
            </wp:positionH>
            <wp:positionV relativeFrom="paragraph">
              <wp:posOffset>6985</wp:posOffset>
            </wp:positionV>
            <wp:extent cx="3329940" cy="1478280"/>
            <wp:effectExtent l="0" t="0" r="3810" b="7620"/>
            <wp:wrapSquare wrapText="bothSides"/>
            <wp:docPr id="1563824659" name="Image 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AYQ">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29940" cy="1478280"/>
                    </a:xfrm>
                    <a:prstGeom prst="rect">
                      <a:avLst/>
                    </a:prstGeom>
                    <a:noFill/>
                    <a:ln>
                      <a:noFill/>
                    </a:ln>
                  </pic:spPr>
                </pic:pic>
              </a:graphicData>
            </a:graphic>
          </wp:anchor>
        </w:drawing>
      </w:r>
      <w:r w:rsidRPr="008E21D0">
        <w:t>Apprentissage supervisé</w:t>
      </w:r>
      <w:bookmarkEnd w:id="10"/>
      <w:bookmarkEnd w:id="11"/>
    </w:p>
    <w:p w14:paraId="5A5E39D1" w14:textId="77777777" w:rsidR="004161C2" w:rsidRPr="008E21D0" w:rsidRDefault="004161C2" w:rsidP="004161C2">
      <w:pPr>
        <w:jc w:val="both"/>
      </w:pPr>
      <w:r w:rsidRPr="008E21D0">
        <w:t>Si les </w:t>
      </w:r>
      <w:r w:rsidRPr="008E21D0">
        <w:rPr>
          <w:i/>
          <w:iCs/>
        </w:rPr>
        <w:t>classes</w:t>
      </w:r>
      <w:r w:rsidRPr="008E21D0">
        <w:t> sont prédéterminées et les </w:t>
      </w:r>
      <w:r w:rsidRPr="008E21D0">
        <w:rPr>
          <w:i/>
          <w:iCs/>
        </w:rPr>
        <w:t>exemples</w:t>
      </w:r>
      <w:r w:rsidRPr="008E21D0">
        <w:t> connus, le système apprend à classer selon un </w:t>
      </w:r>
      <w:r w:rsidRPr="008E21D0">
        <w:rPr>
          <w:i/>
          <w:iCs/>
        </w:rPr>
        <w:t>modèle</w:t>
      </w:r>
      <w:r w:rsidRPr="008E21D0">
        <w:t> de classification ou de classement ; on parle alors d'apprentissage supervisé (ou d'analyse discriminante). Un expert (ou </w:t>
      </w:r>
      <w:r w:rsidRPr="008E21D0">
        <w:rPr>
          <w:i/>
          <w:iCs/>
        </w:rPr>
        <w:t>oracle</w:t>
      </w:r>
      <w:r w:rsidRPr="008E21D0">
        <w:t>) doit préalablement étiqueter des exemples. Le processus se passe en deux phases. Lors de la première phase (hors ligne, dite d'</w:t>
      </w:r>
      <w:r w:rsidRPr="008E21D0">
        <w:rPr>
          <w:i/>
          <w:iCs/>
        </w:rPr>
        <w:t>apprentissage</w:t>
      </w:r>
      <w:r w:rsidRPr="008E21D0">
        <w:t>), il s'agit de déterminer un modèle à partir des données étiquetées. La seconde phase (en ligne, dite de </w:t>
      </w:r>
      <w:r w:rsidRPr="008E21D0">
        <w:rPr>
          <w:i/>
          <w:iCs/>
        </w:rPr>
        <w:t>test</w:t>
      </w:r>
      <w:r w:rsidRPr="008E21D0">
        <w:t>) consiste à prédire l'étiquette d'une nouvelle donnée, connaissant le modèle préalablement appris. Parfois il est préférable d'associer une donnée non pas à une classe unique, mais une probabilité d'appartenance à chacune des classes prédéterminées ; on parle alors d'apprentissage supervisé probabiliste.</w:t>
      </w:r>
    </w:p>
    <w:p w14:paraId="6BDCE628" w14:textId="77777777" w:rsidR="004161C2" w:rsidRPr="008E21D0" w:rsidRDefault="004161C2" w:rsidP="004161C2">
      <w:pPr>
        <w:jc w:val="both"/>
      </w:pPr>
      <w:r w:rsidRPr="008E21D0">
        <w:t xml:space="preserve">Fondamentalement, le machine </w:t>
      </w:r>
      <w:proofErr w:type="spellStart"/>
      <w:r w:rsidRPr="008E21D0">
        <w:t>learning</w:t>
      </w:r>
      <w:proofErr w:type="spellEnd"/>
      <w:r w:rsidRPr="008E21D0">
        <w:t xml:space="preserve"> supervisé revient à apprendre à une machine à construire une fonction f telle que Y = f(X), Y étant un ou plusieurs résultats d'intérêt calculé en fonction de données d'entrées X effectivement à la disposition de l'utilisateur. Y peut être une grandeur continue (une température par exemple), et on parle alors de régression, ou discrète (une classe, chien ou chat par exemple), et on parle alors de classification.</w:t>
      </w:r>
    </w:p>
    <w:p w14:paraId="14768791" w14:textId="77777777" w:rsidR="004161C2" w:rsidRDefault="004161C2" w:rsidP="004161C2">
      <w:pPr>
        <w:jc w:val="both"/>
      </w:pPr>
      <w:r w:rsidRPr="008E21D0">
        <w:t>Des cas d'usage typiques d'apprentissage automatique peuvent être d'estimer la météo du lendemain en fonction de celle du jour et des jours précédents, de prédire le vote d'un électeur en fonction de certaines données économiques et sociales, d'estimer la résistance d'un nouveau matériau en fonction de sa composition, de déterminer la présence ou non d'un objet dans une image. L'analyse discriminante linéaire ou les SVM en sont d'autres exemples typiques. Autre exemple, en fonction de points communs détectés avec les symptômes d'autres patients connus (les </w:t>
      </w:r>
      <w:r w:rsidRPr="008E21D0">
        <w:rPr>
          <w:i/>
          <w:iCs/>
        </w:rPr>
        <w:t>exemples</w:t>
      </w:r>
      <w:r w:rsidRPr="008E21D0">
        <w:t>), le système peut catégoriser de nouveaux patients, au vu de leurs analyses médicales, en risque estimé de développer telle ou telle maladie.</w:t>
      </w:r>
    </w:p>
    <w:p w14:paraId="223B830B" w14:textId="77777777" w:rsidR="004161C2" w:rsidRPr="008E21D0" w:rsidRDefault="004161C2" w:rsidP="004161C2"/>
    <w:p w14:paraId="601F0DC4" w14:textId="77777777" w:rsidR="004161C2" w:rsidRPr="008E21D0" w:rsidRDefault="004161C2" w:rsidP="004161C2">
      <w:pPr>
        <w:pStyle w:val="Titre3"/>
      </w:pPr>
      <w:bookmarkStart w:id="12" w:name="_Toc234323117"/>
      <w:bookmarkStart w:id="13" w:name="_Toc234353412"/>
      <w:r w:rsidRPr="008E21D0">
        <w:t>Apprentissage non supervisé</w:t>
      </w:r>
      <w:bookmarkEnd w:id="12"/>
      <w:bookmarkEnd w:id="13"/>
    </w:p>
    <w:p w14:paraId="22601111" w14:textId="77777777" w:rsidR="004161C2" w:rsidRPr="008E21D0" w:rsidRDefault="004161C2" w:rsidP="004161C2">
      <w:pPr>
        <w:jc w:val="both"/>
      </w:pPr>
      <w:r w:rsidRPr="008E21D0">
        <w:t>Quand le système ou l'opérateur ne dispose que d'exemples, mais non d'étiquette, et que le nombre de classes et leur nature n'ont pas été prédéterminées, on parle d'apprentissage non supervisé ou </w:t>
      </w:r>
      <w:r w:rsidRPr="008E21D0">
        <w:rPr>
          <w:i/>
          <w:iCs/>
        </w:rPr>
        <w:t>clustering</w:t>
      </w:r>
      <w:r w:rsidRPr="008E21D0">
        <w:t> en anglais. Aucun expert n'est requis. L'algorithme doit découvrir par lui-même la structure plus ou moins </w:t>
      </w:r>
      <w:r w:rsidRPr="008E21D0">
        <w:rPr>
          <w:i/>
          <w:iCs/>
        </w:rPr>
        <w:t>cachée</w:t>
      </w:r>
      <w:r w:rsidRPr="008E21D0">
        <w:t> des données. Le partitionnement de données, </w:t>
      </w:r>
      <w:r w:rsidRPr="008E21D0">
        <w:rPr>
          <w:i/>
          <w:iCs/>
        </w:rPr>
        <w:t>data clustering</w:t>
      </w:r>
      <w:r w:rsidRPr="008E21D0">
        <w:t> en anglais, est un algorithme d'apprentissage non supervisé.</w:t>
      </w:r>
    </w:p>
    <w:p w14:paraId="5A7B6C20" w14:textId="77777777" w:rsidR="004161C2" w:rsidRPr="008E21D0" w:rsidRDefault="004161C2" w:rsidP="004161C2">
      <w:pPr>
        <w:jc w:val="both"/>
      </w:pPr>
      <w:r w:rsidRPr="008E21D0">
        <w:lastRenderedPageBreak/>
        <w:t>Le système doit ici — dans l'espace de description (l'ensemble des données) — cibler les données selon leurs attributs disponibles, pour les classer en groupes </w:t>
      </w:r>
      <w:r w:rsidRPr="008E21D0">
        <w:rPr>
          <w:i/>
          <w:iCs/>
        </w:rPr>
        <w:t>homogènes</w:t>
      </w:r>
      <w:r w:rsidRPr="008E21D0">
        <w:t> d'exemples. La similarité est généralement calculée selon une fonction de distance entre paires d'exemples. C'est ensuite à l'opérateur d'associer ou déduire du sens pour chaque groupe et pour les motifs (</w:t>
      </w:r>
      <w:r w:rsidRPr="008E21D0">
        <w:rPr>
          <w:i/>
          <w:iCs/>
        </w:rPr>
        <w:t>patterns</w:t>
      </w:r>
      <w:r w:rsidRPr="008E21D0">
        <w:t> en anglais) d'</w:t>
      </w:r>
      <w:r w:rsidRPr="008E21D0">
        <w:rPr>
          <w:i/>
          <w:iCs/>
        </w:rPr>
        <w:t>apparition</w:t>
      </w:r>
      <w:r w:rsidRPr="008E21D0">
        <w:t> de groupes, ou de groupes de groupes, dans leur « espace ». Divers outils mathématiques et logiciels peuvent l'aider. On parle aussi d'analyse des données en régression (ajustement d'un modèle par une procédure de type moindres carrés ou autre optimisation d'une fonction de </w:t>
      </w:r>
      <w:r w:rsidRPr="008E21D0">
        <w:rPr>
          <w:i/>
          <w:iCs/>
        </w:rPr>
        <w:t>coût</w:t>
      </w:r>
      <w:r w:rsidRPr="008E21D0">
        <w:t>). Si l'approche est probabiliste (c'est-à-dire que chaque exemple, au lieu d'être classé dans une seule classe, est caractérisé par un jeu de probabilités d'appartenance à chacune des classes), on parle alors de « </w:t>
      </w:r>
      <w:r w:rsidRPr="008E21D0">
        <w:rPr>
          <w:i/>
          <w:iCs/>
        </w:rPr>
        <w:t>soft clustering</w:t>
      </w:r>
      <w:r w:rsidRPr="008E21D0">
        <w:t> » (par opposition au « </w:t>
      </w:r>
      <w:r w:rsidRPr="008E21D0">
        <w:rPr>
          <w:i/>
          <w:iCs/>
        </w:rPr>
        <w:t>hard clustering</w:t>
      </w:r>
      <w:r w:rsidRPr="008E21D0">
        <w:t> »).</w:t>
      </w:r>
    </w:p>
    <w:p w14:paraId="4BEFF53F" w14:textId="77777777" w:rsidR="004161C2" w:rsidRPr="008E21D0" w:rsidRDefault="004161C2" w:rsidP="004161C2">
      <w:pPr>
        <w:jc w:val="both"/>
      </w:pPr>
      <w:r w:rsidRPr="008E21D0">
        <w:t>Pour un épidémiologiste qui voudrait dans un ensemble assez large de victimes de cancer du foie tenter de faire émerger des hypothèses explicatives, l'ordinateur pourrait différencier différents groupes, que l'épidémiologiste chercherait ensuite à associer à divers facteurs explicatifs, origines géographique, génétique, habitudes ou pratiques de consommation, expositions à divers agents potentiellement ou effectivement toxiques (métaux lourds, toxines telle que l'aflatoxine, etc.).</w:t>
      </w:r>
      <w:r>
        <w:t xml:space="preserve"> </w:t>
      </w:r>
      <w:r w:rsidRPr="008E21D0">
        <w:t>Contrairement à l'apprentissage supervisé où l'apprentissage automatique consiste à trouver une fonction f telle que Y = f(X), où Y est un résultat connu et objectif (par exemple Y = « présence d'une tumeur » ou « absence de tumeur » en fonction de X = image radiographique), dans l'apprentissage non supervisé, on ne dispose pas de valeurs de Y, uniquement de valeurs de X (dans l'exemple précédent, on disposerait uniquement des images radiographiques sans connaissance de la présence ou non d'une tumeur. L'apprentissage non supervisé pourrait découvrir deux "clusters" ou groupes correspondant à "présence" ou "absence" de tumeur, mais les chances de réussite sont moindres que dans le cas supervisé où la machine est orientée sur ce qu'elle doit trouver).</w:t>
      </w:r>
    </w:p>
    <w:p w14:paraId="4FA041C2" w14:textId="77777777" w:rsidR="004161C2" w:rsidRPr="008E21D0" w:rsidRDefault="004161C2" w:rsidP="004161C2">
      <w:pPr>
        <w:jc w:val="both"/>
      </w:pPr>
      <w:r w:rsidRPr="008E21D0">
        <w:t>L'apprentissage non supervisé est généralement moins performant que l'apprentissage supervisé, il évolue dans une zone « grise » où il n'y a généralement pas de « bonne » ou de « mauvaise » réponse mais simplement des similarités mathématiques discernables ou non. L'apprentissage non supervisé présente cependant l'intérêt de pouvoir travailler sur une base de données de X sans qu'il soit nécessaire d'avoir des valeurs de Y correspondantes, or les Y sont généralement compliqués et/ou coûteux à obtenir, alors que les seuls X sont généralement plus simples et moins coûteux à obtenir (dans l'exemple des images radiographiques, il est relativement aisé d'obtenir de telles images, alors qu'obtenir les images avec le label « présence de tumeur » ou « absence de tumeur » nécessite l'intervention longue et coûteuse d'un spécialiste en imagerie médicale).</w:t>
      </w:r>
    </w:p>
    <w:p w14:paraId="5207A171" w14:textId="77777777" w:rsidR="004161C2" w:rsidRDefault="004161C2" w:rsidP="004161C2">
      <w:pPr>
        <w:jc w:val="both"/>
      </w:pPr>
      <w:r w:rsidRPr="008E21D0">
        <w:t>L'apprentissage non supervisé permet potentiellement de détecter des anomalies dans une base de données, comme des valeurs singulières ou aberrantes pouvant provenir d'une erreur de saisie ou d'une singularité très particulière. Il peut donc s'agir d'un outil intéressant pour vérifier ou nettoyer une base de données.</w:t>
      </w:r>
    </w:p>
    <w:p w14:paraId="09C95075" w14:textId="77777777" w:rsidR="004161C2" w:rsidRPr="008E21D0" w:rsidRDefault="004161C2" w:rsidP="004161C2"/>
    <w:p w14:paraId="0B205B45" w14:textId="77777777" w:rsidR="004161C2" w:rsidRPr="008E21D0" w:rsidRDefault="004161C2" w:rsidP="004161C2">
      <w:pPr>
        <w:pStyle w:val="Titre3"/>
      </w:pPr>
      <w:bookmarkStart w:id="14" w:name="_Toc234323118"/>
      <w:bookmarkStart w:id="15" w:name="_Toc234353413"/>
      <w:r w:rsidRPr="008E21D0">
        <w:t>Apprentissage semi-supervisé</w:t>
      </w:r>
      <w:bookmarkEnd w:id="14"/>
      <w:bookmarkEnd w:id="15"/>
    </w:p>
    <w:p w14:paraId="735A1378" w14:textId="77777777" w:rsidR="004161C2" w:rsidRDefault="004161C2" w:rsidP="004161C2">
      <w:pPr>
        <w:jc w:val="both"/>
      </w:pPr>
      <w:r w:rsidRPr="008E21D0">
        <w:t>Effectué de manière probabiliste ou non, il vise à faire apparaître la distribution sous-jacente des </w:t>
      </w:r>
      <w:r w:rsidRPr="008E21D0">
        <w:rPr>
          <w:i/>
          <w:iCs/>
        </w:rPr>
        <w:t>exemples</w:t>
      </w:r>
      <w:r w:rsidRPr="008E21D0">
        <w:t> dans leur espace de description. Il est mis en œuvre quand des données (ou « étiquettes ») manquent… Le modèle doit utiliser des exemples </w:t>
      </w:r>
      <w:r w:rsidRPr="008E21D0">
        <w:rPr>
          <w:i/>
          <w:iCs/>
        </w:rPr>
        <w:t>non étiquetés</w:t>
      </w:r>
      <w:r w:rsidRPr="008E21D0">
        <w:t> pouvant néanmoins renseigner. Par exemple, en médecine, il peut constituer une aide au diagnostic ou au choix des moyens les moins onéreux de tests de diagnostic.</w:t>
      </w:r>
    </w:p>
    <w:p w14:paraId="61A9E5A4" w14:textId="77777777" w:rsidR="004161C2" w:rsidRPr="008E21D0" w:rsidRDefault="004161C2" w:rsidP="004161C2"/>
    <w:p w14:paraId="4DDBB8F1" w14:textId="77777777" w:rsidR="004161C2" w:rsidRPr="008E21D0" w:rsidRDefault="004161C2" w:rsidP="004161C2">
      <w:pPr>
        <w:pStyle w:val="Titre3"/>
      </w:pPr>
      <w:bookmarkStart w:id="16" w:name="_Toc234323119"/>
      <w:bookmarkStart w:id="17" w:name="_Toc234353414"/>
      <w:r w:rsidRPr="008E21D0">
        <w:lastRenderedPageBreak/>
        <w:t>Apprentissage partiellement supervisé</w:t>
      </w:r>
      <w:bookmarkEnd w:id="16"/>
      <w:bookmarkEnd w:id="17"/>
    </w:p>
    <w:p w14:paraId="0152D2C4" w14:textId="77777777" w:rsidR="004161C2" w:rsidRDefault="004161C2" w:rsidP="004161C2">
      <w:pPr>
        <w:jc w:val="both"/>
      </w:pPr>
      <w:r w:rsidRPr="008E21D0">
        <w:t>Probabiliste ou non, quand l'étiquetage des données est partie</w:t>
      </w:r>
      <w:r>
        <w:t>l</w:t>
      </w:r>
      <w:r w:rsidRPr="008E21D0">
        <w:t>. C'est le cas quand un modèle énonce qu'une donnée n'appartient pas à une classe </w:t>
      </w:r>
      <w:r w:rsidRPr="008E21D0">
        <w:rPr>
          <w:i/>
          <w:iCs/>
        </w:rPr>
        <w:t>A</w:t>
      </w:r>
      <w:r w:rsidRPr="008E21D0">
        <w:t>, mais peut-être à une classe </w:t>
      </w:r>
      <w:r w:rsidRPr="008E21D0">
        <w:rPr>
          <w:i/>
          <w:iCs/>
        </w:rPr>
        <w:t>B</w:t>
      </w:r>
      <w:r w:rsidRPr="008E21D0">
        <w:t> ou </w:t>
      </w:r>
      <w:r w:rsidRPr="008E21D0">
        <w:rPr>
          <w:i/>
          <w:iCs/>
        </w:rPr>
        <w:t>C</w:t>
      </w:r>
      <w:r w:rsidRPr="008E21D0">
        <w:t> (</w:t>
      </w:r>
      <w:r w:rsidRPr="008E21D0">
        <w:rPr>
          <w:i/>
          <w:iCs/>
        </w:rPr>
        <w:t>A, B </w:t>
      </w:r>
      <w:r w:rsidRPr="008E21D0">
        <w:t>et</w:t>
      </w:r>
      <w:r w:rsidRPr="008E21D0">
        <w:rPr>
          <w:i/>
          <w:iCs/>
        </w:rPr>
        <w:t> C</w:t>
      </w:r>
      <w:r w:rsidRPr="008E21D0">
        <w:t> étant trois maladies par exemple évoquées dans le cadre d'un diagnostic différentiel).</w:t>
      </w:r>
    </w:p>
    <w:p w14:paraId="616C5B2E" w14:textId="77777777" w:rsidR="004161C2" w:rsidRPr="008E21D0" w:rsidRDefault="004161C2" w:rsidP="004161C2"/>
    <w:p w14:paraId="14F2D379" w14:textId="77777777" w:rsidR="004161C2" w:rsidRPr="008E21D0" w:rsidRDefault="004161C2" w:rsidP="004161C2">
      <w:pPr>
        <w:pStyle w:val="Titre3"/>
      </w:pPr>
      <w:bookmarkStart w:id="18" w:name="_Toc234323120"/>
      <w:bookmarkStart w:id="19" w:name="_Toc234353415"/>
      <w:r w:rsidRPr="008E21D0">
        <w:t>Apprentissage auto-supervisé</w:t>
      </w:r>
      <w:bookmarkEnd w:id="18"/>
      <w:bookmarkEnd w:id="19"/>
    </w:p>
    <w:p w14:paraId="42A78D24" w14:textId="77777777" w:rsidR="004161C2" w:rsidRPr="008E21D0" w:rsidRDefault="004161C2" w:rsidP="004161C2">
      <w:pPr>
        <w:jc w:val="both"/>
      </w:pPr>
      <w:r w:rsidRPr="008E21D0">
        <w:t>L'apprentissage auto-supervisé est une forme d'apprentissage non supervisé où l'on dispose de données non labellisées, à partir desquelles on fabrique des labels, se ramenant ainsi à un problème d'apprentissage supervisé.</w:t>
      </w:r>
    </w:p>
    <w:p w14:paraId="30DE8328" w14:textId="77777777" w:rsidR="004161C2" w:rsidRPr="008E21D0" w:rsidRDefault="004161C2" w:rsidP="004161C2">
      <w:pPr>
        <w:jc w:val="both"/>
      </w:pPr>
      <w:r w:rsidRPr="008E21D0">
        <w:t>Pour rappel, l'apprentissage supervisé consiste à construire une fonction Y = f(X) et nécessite donc une base de données où l'on possède des labels Y pour chaque donnée X (par exemple, en fonction du texte X correspondant à la critique d'un film, retrouver la valeur du Y correspondant à la note attribuée au film), alors que dans l'apprentissage non supervisé, on dispose uniquement des valeurs de X et pas de valeurs de Y (on disposerait par exemple ici uniquement du texte X correspondant à la critique du film, et pas de la note Y attribuée au film).</w:t>
      </w:r>
    </w:p>
    <w:p w14:paraId="635A70A4" w14:textId="77777777" w:rsidR="004161C2" w:rsidRPr="008E21D0" w:rsidRDefault="004161C2" w:rsidP="004161C2">
      <w:pPr>
        <w:jc w:val="both"/>
      </w:pPr>
      <w:r w:rsidRPr="008E21D0">
        <w:t>L'apprentissage auto-supervisé consiste donc à créer des labels Y à partir des données X pour se ramener à un schéma d'apprentissage supervisé, par exemple en « masquant » des X pour en faire des Y. Dans le cas d'une image, l'apprentissage auto-supervisé peut consister à reconstruire la partie manquante d'une image qui aurait été tronquée. Dans le cas du langage, lorsqu'on dispose d'un ensemble de phrases qui correspondent aux X sans cible Y particulière, l'apprentissage auto-supervisé consiste à supprimer certains X (certains mots) pour en faire des Y. L'apprentissage auto-supervisé revient alors pour la machine à essayer de reconstruire un mot ou un ensemble de mots manquants en fonction des mots précédents et/ou suivants, en une forme d'</w:t>
      </w:r>
      <w:proofErr w:type="spellStart"/>
      <w:r w:rsidRPr="008E21D0">
        <w:t>auto-complétion</w:t>
      </w:r>
      <w:proofErr w:type="spellEnd"/>
      <w:r w:rsidRPr="008E21D0">
        <w:t>. Cette approche permet potentiellement à une machine de « comprendre » le langage humain, son sens sémantique et symbolique. Les modèles IA de langage comme BERT ou GPT-3 sont conçus selon ce principe. Dans le cas d'un film, l'apprentissage auto-supervisé consisterait à essayer de prédire les images suivantes en fonction des images précédentes, et donc à tenter de prédire « l'avenir » sur la base de la logique probable du monde réel.</w:t>
      </w:r>
    </w:p>
    <w:p w14:paraId="1FA03EFD" w14:textId="77777777" w:rsidR="004161C2" w:rsidRDefault="004161C2" w:rsidP="004161C2">
      <w:pPr>
        <w:jc w:val="both"/>
      </w:pPr>
      <w:r w:rsidRPr="008E21D0">
        <w:t>Certains chercheurs, comme Yann Le Cun, pensent que si l'IA générale est possible, c'est probablement par une approche de type auto-supervisé qu'elle pourrait être conçue</w:t>
      </w:r>
      <w:r w:rsidRPr="008E21D0">
        <w:rPr>
          <w:vertAlign w:val="superscript"/>
        </w:rPr>
        <w:t>[41]</w:t>
      </w:r>
      <w:r w:rsidRPr="008E21D0">
        <w:t>, par exemple en étant immergée dans le monde réel pour essayer à chaque instant de prédire les images et les sons les plus probables à venir, en comprenant qu'un ballon en train de rebondir et de rouler va encore continuer à rebondir et à rouler, mais de moins en moins haut et de moins en moins vite jusqu'à s'arrêter, et qu'un obstacle est de nature à arrêter le ballon ou à modifier sa trajectoire, ou à essayer de prédire les prochains mots qu'une personne est susceptible de prononcer ou le prochain geste qu'elle pourrait accomplir. L'apprentissage auto-supervisé dans le monde réel serait une façon d'apprendre à une machine le sens commun, le bon sens, la réalité du monde physique qui l'entoure, et permettrait potentiellement d'atteindre une certaine forme de conscience. Il ne s'agit que d'une hypothèse de travail, la nature exacte de la conscience, son fonctionnement et sa définition même restant un domaine actif de recherche.</w:t>
      </w:r>
    </w:p>
    <w:p w14:paraId="619D299A" w14:textId="77777777" w:rsidR="004161C2" w:rsidRPr="008E21D0" w:rsidRDefault="004161C2" w:rsidP="004161C2"/>
    <w:p w14:paraId="6551F3E7" w14:textId="77777777" w:rsidR="004161C2" w:rsidRPr="008E21D0" w:rsidRDefault="004161C2" w:rsidP="004161C2">
      <w:pPr>
        <w:pStyle w:val="Titre3"/>
      </w:pPr>
      <w:bookmarkStart w:id="20" w:name="_Toc234323121"/>
      <w:bookmarkStart w:id="21" w:name="_Toc234353416"/>
      <w:r w:rsidRPr="008E21D0">
        <w:rPr>
          <w:noProof/>
        </w:rPr>
        <w:lastRenderedPageBreak/>
        <w:drawing>
          <wp:anchor distT="0" distB="0" distL="114300" distR="114300" simplePos="0" relativeHeight="251665408" behindDoc="0" locked="0" layoutInCell="1" allowOverlap="1" wp14:anchorId="29590F1C" wp14:editId="58A5726C">
            <wp:simplePos x="0" y="0"/>
            <wp:positionH relativeFrom="margin">
              <wp:align>right</wp:align>
            </wp:positionH>
            <wp:positionV relativeFrom="paragraph">
              <wp:posOffset>10160</wp:posOffset>
            </wp:positionV>
            <wp:extent cx="2377440" cy="2301240"/>
            <wp:effectExtent l="0" t="0" r="0" b="3810"/>
            <wp:wrapSquare wrapText="bothSides"/>
            <wp:docPr id="558044633" name="Image 7">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AgA">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7440" cy="2301240"/>
                    </a:xfrm>
                    <a:prstGeom prst="rect">
                      <a:avLst/>
                    </a:prstGeom>
                    <a:noFill/>
                    <a:ln>
                      <a:noFill/>
                    </a:ln>
                  </pic:spPr>
                </pic:pic>
              </a:graphicData>
            </a:graphic>
          </wp:anchor>
        </w:drawing>
      </w:r>
      <w:r w:rsidRPr="008E21D0">
        <w:t>Apprentissage par renforcement</w:t>
      </w:r>
      <w:bookmarkEnd w:id="20"/>
      <w:bookmarkEnd w:id="21"/>
    </w:p>
    <w:p w14:paraId="1406C188" w14:textId="77777777" w:rsidR="004161C2" w:rsidRPr="008E21D0" w:rsidRDefault="004161C2" w:rsidP="004161C2">
      <w:pPr>
        <w:jc w:val="both"/>
      </w:pPr>
      <w:r w:rsidRPr="008E21D0">
        <w:t>L'algorithme apprend un comportement étant donné une observatio</w:t>
      </w:r>
      <w:r>
        <w:t>n</w:t>
      </w:r>
      <w:r w:rsidRPr="008E21D0">
        <w:t>. L'algorithme interagit avec un environnement dynamique dans lequel il doit atteindre un certain but et apprendre à identifier le comportement le plus efficace dans l'environnement considéré.</w:t>
      </w:r>
    </w:p>
    <w:p w14:paraId="623B455D" w14:textId="77777777" w:rsidR="004161C2" w:rsidRPr="008E21D0" w:rsidRDefault="004161C2" w:rsidP="004161C2">
      <w:pPr>
        <w:jc w:val="both"/>
      </w:pPr>
      <w:r w:rsidRPr="008E21D0">
        <w:t>Par exemple, l'algorithme de Q-</w:t>
      </w:r>
      <w:proofErr w:type="spellStart"/>
      <w:r w:rsidRPr="008E21D0">
        <w:t>learning</w:t>
      </w:r>
      <w:proofErr w:type="spellEnd"/>
      <w:r w:rsidRPr="008E21D0">
        <w:t> est un exemple classique.</w:t>
      </w:r>
    </w:p>
    <w:p w14:paraId="16E0DB27" w14:textId="77777777" w:rsidR="004161C2" w:rsidRPr="008E21D0" w:rsidRDefault="004161C2" w:rsidP="004161C2">
      <w:pPr>
        <w:jc w:val="both"/>
      </w:pPr>
      <w:r w:rsidRPr="008E21D0">
        <w:t>L'apprentissage par renforcement peut aussi être vu comme une forme d'apprentissage auto-supervisé. Dans un problème d'apprentissage par renforcement, il n'y a en effet à l'origine pas de données de sorties Y, ni même de données d'entrée X, pour construire une fonction Y = f(X). Il y a simplement un « écosystème » muni de règles qui doivent être respectées, et un « objectif » à atteindre. Par exemple, pour le football, il y a des règles du jeu à respecter et des buts à marquer. Dans l'apprentissage par renforcement, le modèle crée </w:t>
      </w:r>
      <w:r w:rsidRPr="008E21D0">
        <w:rPr>
          <w:i/>
          <w:iCs/>
        </w:rPr>
        <w:t>lui-même</w:t>
      </w:r>
      <w:r w:rsidRPr="008E21D0">
        <w:t> sa base de données en « jouant » (d'où le concept d'</w:t>
      </w:r>
      <w:r w:rsidRPr="008E21D0">
        <w:rPr>
          <w:i/>
          <w:iCs/>
        </w:rPr>
        <w:t>auto</w:t>
      </w:r>
      <w:r w:rsidRPr="008E21D0">
        <w:t>-supervisé) : il teste des combinaisons de données d'entrée X et il en découle un résultat Y qui est évalué ; s'il est conforme aux règles du jeu et atteint son objectif, le modèle est récompensé et sa stratégie est ainsi validée, sinon le modèle est pénalisé. Par exemple pour le football, dans une situation du type « ballon possédé, joueur adverse en face, but à 20 mètres », une stratégie peut être de « tirer » ou de « dribbler », et en fonction du résultat (« but marqué », « but raté », ou « balle toujours possédée, joueur adverse franchi »), le modèle apprend de manière incrémentale comment se comporter au mieux en fonction des situations rencontrées.</w:t>
      </w:r>
    </w:p>
    <w:p w14:paraId="4B441CE4" w14:textId="77777777" w:rsidR="004161C2" w:rsidRDefault="004161C2" w:rsidP="004161C2">
      <w:pPr>
        <w:jc w:val="both"/>
      </w:pPr>
      <w:r w:rsidRPr="008E21D0">
        <w:t>Le « mélange d'experts » (</w:t>
      </w:r>
      <w:r w:rsidRPr="008E21D0">
        <w:rPr>
          <w:i/>
          <w:iCs/>
        </w:rPr>
        <w:t>Mixture of Experts</w:t>
      </w:r>
      <w:r w:rsidRPr="008E21D0">
        <w:t>), développé dans les années 2020, modifie la conception du modèle d’apprentissage automatique en y introduisant une architecture fondée sur la spécialisation interne, où plusieurs sous</w:t>
      </w:r>
      <w:r w:rsidRPr="008E21D0">
        <w:noBreakHyphen/>
        <w:t xml:space="preserve">réseaux « experts » sont activés de manière sélective selon la nature de l’entrée, ce qui augmenter la capacité globale du modèle tout en limitant le coût en calcul et en énergie. À l'opposé des modèles monolithiques traditionnels, il favorise l’émergence de comportements modulaires et d’une organisation fonctionnelle plus proche de systèmes distribués, et permettant de développer des « agents cognitifs » capables, </w:t>
      </w:r>
      <w:proofErr w:type="spellStart"/>
      <w:r w:rsidRPr="008E21D0">
        <w:t>chacuns</w:t>
      </w:r>
      <w:proofErr w:type="spellEnd"/>
      <w:r w:rsidRPr="008E21D0">
        <w:t>, de percevoir, raisonner, sélectionner des stratégies et adapter leurs actions en fonction d’objectifs. L'IA devient IA agentique. Elle décompose les tâches et peut ne sélectionner que les compétences internes nécessaire pour la gestion de sous</w:t>
      </w:r>
      <w:r w:rsidRPr="008E21D0">
        <w:noBreakHyphen/>
        <w:t xml:space="preserve">objectifs, tout en ajustant mieux, et de manière autonome, ses stratégies. Ce type de modèle a par exemple été proposé pour détecter les textes écrits par IA. Les avancées récentes dans les architectures </w:t>
      </w:r>
      <w:proofErr w:type="spellStart"/>
      <w:r w:rsidRPr="008E21D0">
        <w:t>MoE</w:t>
      </w:r>
      <w:proofErr w:type="spellEnd"/>
      <w:r w:rsidRPr="008E21D0">
        <w:t>, notamment le routage parcimonieux et les mécanismes de rééquilibrage de charge, renforcent cette modularité en rendant possible l’activation ciblée d’experts spécialisés. Cela ouvre la voie à des systèmes plus adaptatifs, plus interprétables et mieux structurés pour des environnements complexes où la coordination de compétences hétérogènes constitue un avantage fonctionnel.</w:t>
      </w:r>
    </w:p>
    <w:p w14:paraId="0F1539BD" w14:textId="77777777" w:rsidR="004161C2" w:rsidRPr="008E21D0" w:rsidRDefault="004161C2" w:rsidP="004161C2"/>
    <w:p w14:paraId="3C54B225" w14:textId="77777777" w:rsidR="004161C2" w:rsidRPr="008E21D0" w:rsidRDefault="004161C2" w:rsidP="004161C2">
      <w:pPr>
        <w:pStyle w:val="Titre3"/>
      </w:pPr>
      <w:bookmarkStart w:id="22" w:name="_Toc234323122"/>
      <w:bookmarkStart w:id="23" w:name="_Toc234353417"/>
      <w:r w:rsidRPr="008E21D0">
        <w:t>Apprentissage par transfert</w:t>
      </w:r>
      <w:bookmarkEnd w:id="22"/>
      <w:bookmarkEnd w:id="23"/>
    </w:p>
    <w:p w14:paraId="18430EE9" w14:textId="77777777" w:rsidR="004161C2" w:rsidRPr="008E21D0" w:rsidRDefault="004161C2" w:rsidP="004161C2">
      <w:pPr>
        <w:jc w:val="both"/>
      </w:pPr>
      <w:r w:rsidRPr="008E21D0">
        <w:t>L'apprentissage par transfert peut être vu comme la capacité d'un système à reconnaître et à appliquer des connaissances et des compétences, apprises à partir de tâches antérieures, sur de nouvelles tâches ou domaines partageant des similitude</w:t>
      </w:r>
      <w:r>
        <w:t>s.</w:t>
      </w:r>
      <w:r w:rsidRPr="008E21D0">
        <w:t xml:space="preserve"> Il s'agit d'identifier les similitudes entre la ou les tâche(s) </w:t>
      </w:r>
      <w:r w:rsidRPr="008E21D0">
        <w:lastRenderedPageBreak/>
        <w:t>cible(s) et la ou les tâche(s) source(s), puis de transférer la connaissance de la ou des tâche(s) source(s) vers la ou les tâche(s) cible(s).</w:t>
      </w:r>
    </w:p>
    <w:p w14:paraId="5F9FAF79" w14:textId="77777777" w:rsidR="004161C2" w:rsidRPr="008E21D0" w:rsidRDefault="004161C2" w:rsidP="004161C2">
      <w:pPr>
        <w:jc w:val="both"/>
      </w:pPr>
      <w:r w:rsidRPr="008E21D0">
        <w:t>Une application classique de l'apprentissage par transfert est l'analyse d'images. Pour une problématique de classification, l'apprentissage par transfert consiste à repartir d'un modèle existant plutôt que de repartir de zéro. Si par exemple on dispose déjà d'un modèle capable de repérer un chat parmi tout autre objet du quotidien, et que l'on souhaite classifier les chats par races, il est possible que réentraîner partiellement le modèle existant permette d'obtenir de meilleures performances et à moindre coût qu'en repartant de zéro. Un modèle souvent utilisé pour réaliser un apprentissage par transfert de ce type est VGG-16, un réseau de neurones conçu par l'Université d'Oxford, entraîné sur ~14 millions d'images, capable de classer avec ~93 % de précision mille objets du quotidien</w:t>
      </w:r>
    </w:p>
    <w:p w14:paraId="0C1BA2F5" w14:textId="77777777" w:rsidR="004161C2" w:rsidRPr="008E21D0" w:rsidRDefault="004161C2" w:rsidP="004161C2"/>
    <w:p w14:paraId="1B4736FF" w14:textId="77777777" w:rsidR="004161C2" w:rsidRDefault="004161C2" w:rsidP="004161C2"/>
    <w:p w14:paraId="16158BA3" w14:textId="77777777" w:rsidR="004161C2" w:rsidRDefault="004161C2" w:rsidP="004161C2">
      <w:r>
        <w:br w:type="page"/>
      </w:r>
    </w:p>
    <w:p w14:paraId="539AAC21" w14:textId="77777777" w:rsidR="004161C2" w:rsidRPr="003E7907" w:rsidRDefault="004161C2" w:rsidP="004161C2">
      <w:pPr>
        <w:pStyle w:val="Titre2"/>
      </w:pPr>
      <w:bookmarkStart w:id="24" w:name="_Toc234323123"/>
      <w:bookmarkStart w:id="25" w:name="_Toc234353418"/>
      <w:r w:rsidRPr="003E7907">
        <w:lastRenderedPageBreak/>
        <w:t>Réseau de neurones artificiels</w:t>
      </w:r>
      <w:bookmarkEnd w:id="24"/>
      <w:bookmarkEnd w:id="25"/>
    </w:p>
    <w:p w14:paraId="6FCA4580" w14:textId="77777777" w:rsidR="004161C2" w:rsidRPr="003E7907" w:rsidRDefault="004161C2" w:rsidP="004161C2">
      <w:pPr>
        <w:jc w:val="both"/>
      </w:pPr>
      <w:r w:rsidRPr="003E7907">
        <w:t>Un </w:t>
      </w:r>
      <w:r w:rsidRPr="00B76464">
        <w:t>réseau de neurones artificiels</w:t>
      </w:r>
      <w:r w:rsidRPr="003E7907">
        <w:t>, est un système informatique dont la conception est inspirée à l'origine du fonctionnement des </w:t>
      </w:r>
      <w:r w:rsidRPr="001E545D">
        <w:t>neurones</w:t>
      </w:r>
      <w:r w:rsidRPr="003E7907">
        <w:t> mais qui, par la suite, s'est rapproché des méthodes statistiques.</w:t>
      </w:r>
    </w:p>
    <w:p w14:paraId="3DD945B2" w14:textId="77777777" w:rsidR="004161C2" w:rsidRPr="003E7907" w:rsidRDefault="004161C2" w:rsidP="004161C2">
      <w:pPr>
        <w:jc w:val="both"/>
      </w:pPr>
      <w:r w:rsidRPr="003E7907">
        <w:t>Les réseaux de neurones artificiels sont généralement optimisés par des </w:t>
      </w:r>
      <w:r w:rsidRPr="001E545D">
        <w:t>méthodes d'apprentissage</w:t>
      </w:r>
      <w:r w:rsidRPr="003E7907">
        <w:t> de type probabiliste, en particulier </w:t>
      </w:r>
      <w:r w:rsidRPr="001E545D">
        <w:t>bayésien</w:t>
      </w:r>
      <w:r w:rsidRPr="003E7907">
        <w:t>. Ils sont placés d'une part dans la famille des applications </w:t>
      </w:r>
      <w:r w:rsidRPr="001E545D">
        <w:t>statistiques</w:t>
      </w:r>
      <w:r w:rsidRPr="003E7907">
        <w:t>, qu'ils enrichissent avec un ensemble de </w:t>
      </w:r>
      <w:r w:rsidRPr="001E545D">
        <w:t>paradigmes</w:t>
      </w:r>
      <w:r w:rsidRPr="003E7907">
        <w:t> permettant de créer des classifications rapides (</w:t>
      </w:r>
      <w:r w:rsidRPr="001E545D">
        <w:t>réseaux de Kohonen</w:t>
      </w:r>
      <w:r w:rsidRPr="003E7907">
        <w:t> en particulier), et d'autre part dans la famille des méthodes de l'</w:t>
      </w:r>
      <w:r w:rsidRPr="001E545D">
        <w:t>intelligence artificielle</w:t>
      </w:r>
      <w:r w:rsidRPr="003E7907">
        <w:t> auxquelles ils fournissent un mécanisme </w:t>
      </w:r>
      <w:r w:rsidRPr="001E545D">
        <w:t>perceptif</w:t>
      </w:r>
      <w:r w:rsidRPr="003E7907">
        <w:t> indépendant des idées propres de l'</w:t>
      </w:r>
      <w:proofErr w:type="spellStart"/>
      <w:r w:rsidRPr="003E7907">
        <w:t>implémenteur</w:t>
      </w:r>
      <w:proofErr w:type="spellEnd"/>
      <w:r w:rsidRPr="003E7907">
        <w:t>, et des informations d'entrée au </w:t>
      </w:r>
      <w:r w:rsidRPr="001E545D">
        <w:t>raisonnement</w:t>
      </w:r>
      <w:r w:rsidRPr="003E7907">
        <w:t> logique formel</w:t>
      </w:r>
      <w:r>
        <w:t>.</w:t>
      </w:r>
    </w:p>
    <w:p w14:paraId="5353A3CA" w14:textId="77777777" w:rsidR="004161C2" w:rsidRPr="003E7907" w:rsidRDefault="004161C2" w:rsidP="004161C2">
      <w:pPr>
        <w:jc w:val="both"/>
      </w:pPr>
      <w:r w:rsidRPr="003E7907">
        <w:t>En modélisation des circuits biologiques, ils permettent de tester quelques hypothèses fonctionnelles issues de la </w:t>
      </w:r>
      <w:r w:rsidRPr="001E545D">
        <w:t>neurophysiologie</w:t>
      </w:r>
      <w:r w:rsidRPr="003E7907">
        <w:t>, ou encore les conséquences de ces hypothèses pour les comparer au réel.</w:t>
      </w:r>
    </w:p>
    <w:p w14:paraId="4ABF6C53" w14:textId="77777777" w:rsidR="004161C2" w:rsidRDefault="004161C2" w:rsidP="004161C2"/>
    <w:p w14:paraId="2CAB943B" w14:textId="77777777" w:rsidR="004161C2" w:rsidRPr="003E7907" w:rsidRDefault="004161C2" w:rsidP="004161C2">
      <w:pPr>
        <w:pStyle w:val="Titre3"/>
      </w:pPr>
      <w:bookmarkStart w:id="26" w:name="_Toc234323124"/>
      <w:bookmarkStart w:id="27" w:name="_Toc234353419"/>
      <w:r w:rsidRPr="003E7907">
        <w:t>Neurone formel</w:t>
      </w:r>
      <w:bookmarkEnd w:id="26"/>
      <w:bookmarkEnd w:id="27"/>
    </w:p>
    <w:p w14:paraId="4D625A5F" w14:textId="77777777" w:rsidR="004161C2" w:rsidRPr="003E7907" w:rsidRDefault="004161C2" w:rsidP="004161C2">
      <w:pPr>
        <w:jc w:val="both"/>
      </w:pPr>
      <w:r w:rsidRPr="003E7907">
        <w:rPr>
          <w:noProof/>
        </w:rPr>
        <w:drawing>
          <wp:anchor distT="0" distB="0" distL="114300" distR="114300" simplePos="0" relativeHeight="251666432" behindDoc="0" locked="0" layoutInCell="1" allowOverlap="1" wp14:anchorId="5E237D7D" wp14:editId="1291FF9A">
            <wp:simplePos x="0" y="0"/>
            <wp:positionH relativeFrom="margin">
              <wp:align>right</wp:align>
            </wp:positionH>
            <wp:positionV relativeFrom="paragraph">
              <wp:posOffset>5080</wp:posOffset>
            </wp:positionV>
            <wp:extent cx="2377440" cy="1409700"/>
            <wp:effectExtent l="0" t="0" r="3810" b="0"/>
            <wp:wrapSquare wrapText="bothSides"/>
            <wp:docPr id="713572878" name="Image 1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U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7440" cy="1409700"/>
                    </a:xfrm>
                    <a:prstGeom prst="rect">
                      <a:avLst/>
                    </a:prstGeom>
                    <a:noFill/>
                    <a:ln>
                      <a:noFill/>
                    </a:ln>
                  </pic:spPr>
                </pic:pic>
              </a:graphicData>
            </a:graphic>
          </wp:anchor>
        </w:drawing>
      </w:r>
      <w:r w:rsidRPr="003E7907">
        <w:t>Le neurone formel est conçu comme un </w:t>
      </w:r>
      <w:r w:rsidRPr="001E545D">
        <w:t>automate</w:t>
      </w:r>
      <w:r w:rsidRPr="003E7907">
        <w:t> doté d'une </w:t>
      </w:r>
      <w:r w:rsidRPr="001E545D">
        <w:t>fonction de transfert</w:t>
      </w:r>
      <w:r w:rsidRPr="003E7907">
        <w:t> qui transforme ses entrées en sortie selon des règles précises. Par exemple, un neurone additionne ses valeurs d'entrée, compare la somme résultante à une valeur de seuil, et émet un signal si cette somme est supérieure ou égale au seuil (modèle ultra-simplifié du fonctionnement d'un neurone biologique). Ces neurones sont par ailleurs associés en réseaux dont la </w:t>
      </w:r>
      <w:r w:rsidRPr="001E545D">
        <w:t>topologie</w:t>
      </w:r>
      <w:r w:rsidRPr="003E7907">
        <w:t> des connexions est variable : </w:t>
      </w:r>
      <w:r w:rsidRPr="003E7907">
        <w:rPr>
          <w:i/>
          <w:iCs/>
        </w:rPr>
        <w:t>réseaux proactifs, récurrents</w:t>
      </w:r>
      <w:r w:rsidRPr="003E7907">
        <w:t>, etc. Enfin, l'efficacité de la transmission des signaux d'un neurone à l'autre peut varier : on parle de </w:t>
      </w:r>
      <w:r w:rsidRPr="003E7907">
        <w:rPr>
          <w:i/>
          <w:iCs/>
        </w:rPr>
        <w:t>poids synaptique</w:t>
      </w:r>
      <w:r w:rsidRPr="003E7907">
        <w:t> susceptibles d'être modulés par des règles d'apprentissage (ce qui mime la </w:t>
      </w:r>
      <w:r w:rsidRPr="001E545D">
        <w:t>plasticité synaptique</w:t>
      </w:r>
      <w:r w:rsidRPr="003E7907">
        <w:t> des réseaux biologiques).</w:t>
      </w:r>
    </w:p>
    <w:p w14:paraId="5131DE87" w14:textId="77777777" w:rsidR="004161C2" w:rsidRPr="003E7907" w:rsidRDefault="004161C2" w:rsidP="004161C2">
      <w:pPr>
        <w:jc w:val="both"/>
      </w:pPr>
      <w:r w:rsidRPr="003E7907">
        <w:t>Une fonction des réseaux de neurones formels, à l'instar du modèle vivant, est d'opérer rapidement des classifications et d'apprendre à les améliorer. À l'opposé des méthodes traditionnelles de résolution </w:t>
      </w:r>
      <w:r w:rsidRPr="001E545D">
        <w:t>informatique</w:t>
      </w:r>
      <w:r w:rsidRPr="003E7907">
        <w:t>, on ne doit pas construire un </w:t>
      </w:r>
      <w:r w:rsidRPr="001E545D">
        <w:t>programme</w:t>
      </w:r>
      <w:r w:rsidRPr="003E7907">
        <w:t> pas à pas en fonction de la compréhension de celui-ci. Les paramètres importants de ce modèle sont les coefficients </w:t>
      </w:r>
      <w:r w:rsidRPr="001E545D">
        <w:t>synaptiques</w:t>
      </w:r>
      <w:r w:rsidRPr="003E7907">
        <w:t> et le seuil de chaque neurone, et la façon de les ajuster. Ce sont eux qui déterminent l'évolution du réseau en fonction de ses informations d'entrée. Il faut choisir un mécanisme permettant de les calculer et de les faire converger si possible vers une valeur assurant une classification aussi proche que possible de l'optimale. C'est ce qu'on nomme la phase d'apprentissage du réseau. Dans un modèle de réseau de neurones formels, apprendre revient donc à déterminer les coefficients synaptiques les plus adaptés à classifier les exemples présentés.</w:t>
      </w:r>
    </w:p>
    <w:p w14:paraId="0132D017" w14:textId="77777777" w:rsidR="004161C2" w:rsidRDefault="004161C2" w:rsidP="004161C2"/>
    <w:p w14:paraId="1565BD2D" w14:textId="77777777" w:rsidR="004161C2" w:rsidRPr="003E7907" w:rsidRDefault="004161C2" w:rsidP="004161C2">
      <w:pPr>
        <w:pStyle w:val="Titre3"/>
      </w:pPr>
      <w:bookmarkStart w:id="28" w:name="_Toc234323125"/>
      <w:bookmarkStart w:id="29" w:name="_Toc234353420"/>
      <w:r>
        <w:rPr>
          <w:noProof/>
        </w:rPr>
        <w:lastRenderedPageBreak/>
        <w:drawing>
          <wp:anchor distT="0" distB="0" distL="114300" distR="114300" simplePos="0" relativeHeight="251667456" behindDoc="0" locked="0" layoutInCell="1" allowOverlap="1" wp14:anchorId="06076C99" wp14:editId="65DDDF27">
            <wp:simplePos x="0" y="0"/>
            <wp:positionH relativeFrom="margin">
              <wp:align>right</wp:align>
            </wp:positionH>
            <wp:positionV relativeFrom="paragraph">
              <wp:posOffset>8890</wp:posOffset>
            </wp:positionV>
            <wp:extent cx="3147060" cy="2232660"/>
            <wp:effectExtent l="0" t="0" r="0" b="0"/>
            <wp:wrapSquare wrapText="bothSides"/>
            <wp:docPr id="175896110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47060" cy="2232660"/>
                    </a:xfrm>
                    <a:prstGeom prst="rect">
                      <a:avLst/>
                    </a:prstGeom>
                    <a:noFill/>
                    <a:ln>
                      <a:noFill/>
                    </a:ln>
                  </pic:spPr>
                </pic:pic>
              </a:graphicData>
            </a:graphic>
          </wp:anchor>
        </w:drawing>
      </w:r>
      <w:r w:rsidRPr="003E7907">
        <w:t>Perceptron</w:t>
      </w:r>
      <w:bookmarkEnd w:id="28"/>
      <w:bookmarkEnd w:id="29"/>
    </w:p>
    <w:p w14:paraId="7B173160" w14:textId="77777777" w:rsidR="004161C2" w:rsidRPr="003E7907" w:rsidRDefault="004161C2" w:rsidP="004161C2">
      <w:pPr>
        <w:jc w:val="both"/>
      </w:pPr>
      <w:r w:rsidRPr="003E7907">
        <w:t>Le perceptron est le </w:t>
      </w:r>
      <w:r w:rsidRPr="001E545D">
        <w:t>réseau de neurones</w:t>
      </w:r>
      <w:r w:rsidRPr="003E7907">
        <w:t> </w:t>
      </w:r>
      <w:r w:rsidRPr="001E545D">
        <w:t>à action directe</w:t>
      </w:r>
      <w:r w:rsidRPr="003E7907">
        <w:t xml:space="preserve"> le plus simple. Dans sa version initiale, le perceptron est </w:t>
      </w:r>
      <w:proofErr w:type="spellStart"/>
      <w:r w:rsidRPr="003E7907">
        <w:t>mono-couche</w:t>
      </w:r>
      <w:proofErr w:type="spellEnd"/>
      <w:r w:rsidRPr="003E7907">
        <w:t xml:space="preserve"> et n'a qu'une seule sortie (</w:t>
      </w:r>
      <w:r w:rsidRPr="001E545D">
        <w:t>booléenne</w:t>
      </w:r>
      <w:r w:rsidRPr="003E7907">
        <w:t>) à laquelle toutes les entrées (booléennes) sont connectées. Plus généralement, les entrées peuvent être des </w:t>
      </w:r>
      <w:r w:rsidRPr="001E545D">
        <w:t>nombres réels</w:t>
      </w:r>
      <w:r w:rsidRPr="003E7907">
        <w:t> et c'est alors un </w:t>
      </w:r>
      <w:r w:rsidRPr="001E545D">
        <w:t>classifieur linéaire</w:t>
      </w:r>
      <w:r w:rsidRPr="003E7907">
        <w:t> de données vectorielles réelles.</w:t>
      </w:r>
    </w:p>
    <w:p w14:paraId="43CE26E6" w14:textId="77777777" w:rsidR="004161C2" w:rsidRPr="003E7907" w:rsidRDefault="004161C2" w:rsidP="004161C2">
      <w:pPr>
        <w:jc w:val="both"/>
      </w:pPr>
      <w:r w:rsidRPr="003E7907">
        <w:t>Un perceptron à </w:t>
      </w:r>
      <w:r w:rsidRPr="003E7907">
        <w:rPr>
          <w:i/>
          <w:iCs/>
        </w:rPr>
        <w:t>n</w:t>
      </w:r>
      <w:r w:rsidRPr="003E7907">
        <w:t> entrées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3E7907">
        <w:t>et à une seule sortie </w:t>
      </w:r>
      <w:r w:rsidRPr="003E7907">
        <w:rPr>
          <w:i/>
          <w:iCs/>
        </w:rPr>
        <w:t>y</w:t>
      </w:r>
      <w:r w:rsidRPr="003E7907">
        <w:t> est un modèle paramétrique défini par </w:t>
      </w:r>
      <w:r w:rsidRPr="003E7907">
        <w:rPr>
          <w:i/>
          <w:iCs/>
        </w:rPr>
        <w:t>n</w:t>
      </w:r>
      <w:r w:rsidRPr="003E7907">
        <w:t> poids </w:t>
      </w:r>
      <m:oMath>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m:t>
        </m:r>
      </m:oMath>
      <w:r w:rsidRPr="003E7907">
        <w:t>et un biais (ou seuil) </w:t>
      </w:r>
      <m:oMath>
        <m:r>
          <w:rPr>
            <w:rFonts w:ascii="Cambria Math" w:hAnsi="Cambria Math"/>
          </w:rPr>
          <m:t>θ</m:t>
        </m:r>
      </m:oMath>
      <w:r w:rsidRPr="003E7907">
        <w:t>par</w:t>
      </w:r>
      <w:r>
        <w:rPr>
          <w:vertAlign w:val="superscript"/>
        </w:rPr>
        <w:t xml:space="preserve"> </w:t>
      </w:r>
      <w:r w:rsidRPr="003E7907">
        <w:t>:</w:t>
      </w:r>
    </w:p>
    <w:p w14:paraId="56B720E4" w14:textId="77777777" w:rsidR="004161C2" w:rsidRPr="003E7907" w:rsidRDefault="004161C2" w:rsidP="004161C2">
      <w:pPr>
        <w:jc w:val="both"/>
      </w:pPr>
      <m:oMathPara>
        <m:oMath>
          <m:r>
            <w:rPr>
              <w:rFonts w:ascii="Cambria Math" w:hAnsi="Cambria Math"/>
            </w:rPr>
            <m:t>y=</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m:rPr>
                        <m:sty m:val="p"/>
                      </m:rPr>
                      <w:rPr>
                        <w:rFonts w:ascii="Cambria Math" w:hAnsi="Cambria Math"/>
                      </w:rPr>
                      <m:t>si</m:t>
                    </m:r>
                  </m:e>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≥θ</m:t>
                    </m:r>
                  </m:e>
                </m:mr>
                <m:mr>
                  <m:e>
                    <m:r>
                      <w:rPr>
                        <w:rFonts w:ascii="Cambria Math" w:hAnsi="Cambria Math"/>
                      </w:rPr>
                      <m:t>0</m:t>
                    </m:r>
                  </m:e>
                  <m:e>
                    <m:r>
                      <m:rPr>
                        <m:sty m:val="p"/>
                      </m:rPr>
                      <w:rPr>
                        <w:rFonts w:ascii="Cambria Math" w:hAnsi="Cambria Math"/>
                      </w:rPr>
                      <m:t>sinon</m:t>
                    </m:r>
                  </m:e>
                  <m:e/>
                </m:mr>
              </m:m>
            </m:e>
          </m:d>
        </m:oMath>
      </m:oMathPara>
    </w:p>
    <w:p w14:paraId="4A75B4C7" w14:textId="77777777" w:rsidR="004161C2" w:rsidRPr="003E7907" w:rsidRDefault="004161C2" w:rsidP="004161C2">
      <w:pPr>
        <w:jc w:val="both"/>
      </w:pPr>
      <w:proofErr w:type="gramStart"/>
      <w:r w:rsidRPr="003E7907">
        <w:rPr>
          <w:i/>
          <w:iCs/>
        </w:rPr>
        <w:t>y</w:t>
      </w:r>
      <w:proofErr w:type="gramEnd"/>
      <w:r w:rsidRPr="003E7907">
        <w:t> résulte alors de l'application de la </w:t>
      </w:r>
      <w:r w:rsidRPr="001E545D">
        <w:t>fonction de Heaviside</w:t>
      </w:r>
      <w:r w:rsidRPr="003E7907">
        <w:t> au potentiel post-synaptique </w:t>
      </w:r>
      <m:oMath>
        <m:r>
          <w:rPr>
            <w:rFonts w:ascii="Cambria Math" w:hAnsi="Cambria Math"/>
          </w:rPr>
          <m:t>z=</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-θ</m:t>
        </m:r>
      </m:oMath>
      <w:r w:rsidRPr="003E7907">
        <w:t>:</w:t>
      </w:r>
    </w:p>
    <w:p w14:paraId="20A509FD" w14:textId="77777777" w:rsidR="004161C2" w:rsidRPr="003E7907" w:rsidRDefault="004161C2" w:rsidP="004161C2">
      <w:pPr>
        <w:jc w:val="both"/>
      </w:pPr>
      <m:oMathPara>
        <m:oMath>
          <m:r>
            <m:rPr>
              <m:sty m:val="p"/>
            </m:rPr>
            <w:rPr>
              <w:rFonts w:ascii="Cambria Math" w:hAnsi="Cambria Math"/>
            </w:rPr>
            <m:t>∀</m:t>
          </m:r>
          <m:r>
            <w:rPr>
              <w:rFonts w:ascii="Cambria Math" w:hAnsi="Cambria Math"/>
            </w:rPr>
            <m:t>z∈</m:t>
          </m:r>
          <m:r>
            <m:rPr>
              <m:scr m:val="double-struck"/>
              <m:sty m:val="p"/>
            </m:rPr>
            <w:rPr>
              <w:rFonts w:ascii="Cambria Math" w:hAnsi="Cambria Math"/>
            </w:rPr>
            <m:t>R</m:t>
          </m:r>
          <m:r>
            <w:rPr>
              <w:rFonts w:ascii="Cambria Math" w:hAnsi="Cambria Math"/>
            </w:rPr>
            <m:t>,</m:t>
          </m:r>
          <m:r>
            <m:rPr>
              <m:sty m:val="p"/>
            </m:rPr>
            <w:rPr>
              <w:rFonts w:ascii="Cambria Math" w:hAnsi="Cambria Math"/>
            </w:rPr>
            <m:t> </m:t>
          </m:r>
          <m:r>
            <w:rPr>
              <w:rFonts w:ascii="Cambria Math" w:hAnsi="Cambria Math"/>
            </w:rPr>
            <m:t>H(z)=</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m:rPr>
                        <m:sty m:val="p"/>
                      </m:rPr>
                      <w:rPr>
                        <w:rFonts w:ascii="Cambria Math" w:hAnsi="Cambria Math"/>
                      </w:rPr>
                      <m:t>si</m:t>
                    </m:r>
                  </m:e>
                  <m:e>
                    <m:r>
                      <w:rPr>
                        <w:rFonts w:ascii="Cambria Math" w:hAnsi="Cambria Math"/>
                      </w:rPr>
                      <m:t>z&lt;0</m:t>
                    </m:r>
                  </m:e>
                </m:mr>
                <m:mr>
                  <m:e>
                    <m:r>
                      <w:rPr>
                        <w:rFonts w:ascii="Cambria Math" w:hAnsi="Cambria Math"/>
                      </w:rPr>
                      <m:t>1</m:t>
                    </m:r>
                  </m:e>
                  <m:e>
                    <m:r>
                      <m:rPr>
                        <m:sty m:val="p"/>
                      </m:rPr>
                      <w:rPr>
                        <w:rFonts w:ascii="Cambria Math" w:hAnsi="Cambria Math"/>
                      </w:rPr>
                      <m:t>si</m:t>
                    </m:r>
                  </m:e>
                  <m:e>
                    <m:r>
                      <w:rPr>
                        <w:rFonts w:ascii="Cambria Math" w:hAnsi="Cambria Math"/>
                      </w:rPr>
                      <m:t>z≥0.</m:t>
                    </m:r>
                  </m:e>
                </m:mr>
              </m:m>
            </m:e>
          </m:d>
        </m:oMath>
      </m:oMathPara>
    </w:p>
    <w:p w14:paraId="767D04A0" w14:textId="77777777" w:rsidR="004161C2" w:rsidRPr="003E7907" w:rsidRDefault="004161C2" w:rsidP="004161C2">
      <w:pPr>
        <w:jc w:val="both"/>
      </w:pPr>
      <m:oMath>
        <m:r>
          <w:rPr>
            <w:rFonts w:ascii="Cambria Math" w:hAnsi="Cambria Math"/>
          </w:rPr>
          <m:t>y=H</m:t>
        </m:r>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-θ</m:t>
            </m:r>
          </m:e>
        </m:d>
        <m:r>
          <w:rPr>
            <w:rFonts w:ascii="Cambria Math" w:hAnsi="Cambria Math"/>
          </w:rPr>
          <m:t>H</m:t>
        </m:r>
      </m:oMath>
      <w:proofErr w:type="gramStart"/>
      <w:r w:rsidRPr="003E7907">
        <w:t>est</w:t>
      </w:r>
      <w:proofErr w:type="gramEnd"/>
      <w:r w:rsidRPr="003E7907">
        <w:t xml:space="preserve"> non linéaire et appelée </w:t>
      </w:r>
      <w:r w:rsidRPr="001E545D">
        <w:t>fonction d'activation</w:t>
      </w:r>
      <w:r w:rsidRPr="003E7907">
        <w:t>. Une alternative couramment employée est </w:t>
      </w:r>
      <m:oMath>
        <m:r>
          <w:rPr>
            <w:rFonts w:ascii="Cambria Math" w:hAnsi="Cambria Math"/>
          </w:rPr>
          <m:t>f=</m:t>
        </m:r>
        <m:r>
          <m:rPr>
            <m:sty m:val="p"/>
          </m:rPr>
          <w:rPr>
            <w:rFonts w:ascii="Cambria Math" w:hAnsi="Cambria Math"/>
          </w:rPr>
          <m:t>tanh</m:t>
        </m:r>
      </m:oMath>
      <w:r w:rsidRPr="001E545D">
        <w:t>tangente hyperbolique</w:t>
      </w:r>
      <w:r w:rsidRPr="003E7907">
        <w:t>.</w:t>
      </w:r>
    </w:p>
    <w:p w14:paraId="43956BB6" w14:textId="77777777" w:rsidR="004161C2" w:rsidRDefault="004161C2" w:rsidP="004161C2">
      <w:r>
        <w:rPr>
          <w:noProof/>
        </w:rPr>
        <w:drawing>
          <wp:anchor distT="0" distB="0" distL="114300" distR="114300" simplePos="0" relativeHeight="251668480" behindDoc="0" locked="0" layoutInCell="1" allowOverlap="1" wp14:anchorId="0BC6D681" wp14:editId="661FC596">
            <wp:simplePos x="0" y="0"/>
            <wp:positionH relativeFrom="margin">
              <wp:align>right</wp:align>
            </wp:positionH>
            <wp:positionV relativeFrom="paragraph">
              <wp:posOffset>283210</wp:posOffset>
            </wp:positionV>
            <wp:extent cx="2000885" cy="1768475"/>
            <wp:effectExtent l="0" t="0" r="0" b="3175"/>
            <wp:wrapSquare wrapText="bothSides"/>
            <wp:docPr id="202182227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00885" cy="1768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520C11" w14:textId="77777777" w:rsidR="004161C2" w:rsidRPr="003E7907" w:rsidRDefault="004161C2" w:rsidP="004161C2">
      <w:pPr>
        <w:pStyle w:val="Titre3"/>
      </w:pPr>
      <w:bookmarkStart w:id="30" w:name="_Toc234323126"/>
      <w:bookmarkStart w:id="31" w:name="_Toc234353421"/>
      <w:r w:rsidRPr="003E7907">
        <w:t xml:space="preserve">Réseau de </w:t>
      </w:r>
      <w:proofErr w:type="spellStart"/>
      <w:r w:rsidRPr="003E7907">
        <w:t>Hopfield</w:t>
      </w:r>
      <w:bookmarkEnd w:id="30"/>
      <w:bookmarkEnd w:id="31"/>
      <w:proofErr w:type="spellEnd"/>
      <w:r w:rsidRPr="003E7907">
        <w:t xml:space="preserve"> </w:t>
      </w:r>
    </w:p>
    <w:p w14:paraId="24A5D80C" w14:textId="77777777" w:rsidR="004161C2" w:rsidRPr="003E7907" w:rsidRDefault="004161C2" w:rsidP="004161C2">
      <w:pPr>
        <w:jc w:val="both"/>
      </w:pPr>
      <w:r w:rsidRPr="003E7907">
        <w:t xml:space="preserve">Le réseau de </w:t>
      </w:r>
      <w:proofErr w:type="spellStart"/>
      <w:r w:rsidRPr="003E7907">
        <w:t>Hopfield</w:t>
      </w:r>
      <w:proofErr w:type="spellEnd"/>
      <w:r w:rsidRPr="003E7907">
        <w:t> est un modèle de </w:t>
      </w:r>
      <w:r w:rsidRPr="001E545D">
        <w:t>réseau de neurones récurrents</w:t>
      </w:r>
      <w:r w:rsidRPr="003E7907">
        <w:t> à temps discret dont la matrice des connexions est symétrique et nulle sur la diagonale et où la dynamique est </w:t>
      </w:r>
      <w:r w:rsidRPr="001E545D">
        <w:t>asynchrone</w:t>
      </w:r>
      <w:r w:rsidRPr="003E7907">
        <w:t> (un seul neurone est mis à jour à chaque unité de temps) ou synchrone (tous les neurones sont mis à jour en même temps). Il fut inventé par </w:t>
      </w:r>
      <w:r w:rsidRPr="001E545D">
        <w:t>Shun'ichi Amari</w:t>
      </w:r>
      <w:r w:rsidRPr="003E7907">
        <w:t> en 1972 et a été popularisé par le physicien </w:t>
      </w:r>
      <w:r w:rsidRPr="001E545D">
        <w:t>John Hopfield</w:t>
      </w:r>
      <w:r w:rsidRPr="003E7907">
        <w:t> en 1982. Sa découverte a permis de relancer l'intérêt dans les </w:t>
      </w:r>
      <w:r w:rsidRPr="001E545D">
        <w:t>réseaux de neurones</w:t>
      </w:r>
      <w:r w:rsidRPr="003E7907">
        <w:t>, qui s'était essoufflé durant les années 1970 à la suite d'un article de </w:t>
      </w:r>
      <w:r w:rsidRPr="001E545D">
        <w:t>Marvin Minsky</w:t>
      </w:r>
      <w:r w:rsidRPr="003E7907">
        <w:t> et </w:t>
      </w:r>
      <w:r w:rsidRPr="001E545D">
        <w:t>Seymour Papert</w:t>
      </w:r>
      <w:r w:rsidRPr="003E7907">
        <w:t xml:space="preserve">. Les réseaux de </w:t>
      </w:r>
      <w:proofErr w:type="spellStart"/>
      <w:r w:rsidRPr="003E7907">
        <w:t>Hopfield</w:t>
      </w:r>
      <w:proofErr w:type="spellEnd"/>
      <w:r w:rsidRPr="003E7907">
        <w:t xml:space="preserve"> entrent dans le cadre des </w:t>
      </w:r>
      <w:r w:rsidRPr="001E545D">
        <w:t>modèles à base d'énergie</w:t>
      </w:r>
      <w:r w:rsidRPr="003E7907">
        <w:t>.</w:t>
      </w:r>
    </w:p>
    <w:p w14:paraId="095DFF1B" w14:textId="77777777" w:rsidR="004161C2" w:rsidRPr="003E7907" w:rsidRDefault="004161C2" w:rsidP="004161C2">
      <w:pPr>
        <w:jc w:val="both"/>
      </w:pPr>
      <w:r w:rsidRPr="003E7907">
        <w:t xml:space="preserve">Un réseau de </w:t>
      </w:r>
      <w:proofErr w:type="spellStart"/>
      <w:r w:rsidRPr="003E7907">
        <w:t>Hopfield</w:t>
      </w:r>
      <w:proofErr w:type="spellEnd"/>
      <w:r w:rsidRPr="003E7907">
        <w:t xml:space="preserve"> est une </w:t>
      </w:r>
      <w:r w:rsidRPr="001E545D">
        <w:t>mémoire adressable par son contenu</w:t>
      </w:r>
      <w:r w:rsidRPr="003E7907">
        <w:t> : une forme mémorisée est retrouvée par une stabilisation du réseau, s'il a été stimulé par une partie adéquate de cette forme.</w:t>
      </w:r>
    </w:p>
    <w:p w14:paraId="761071DE" w14:textId="77777777" w:rsidR="004161C2" w:rsidRPr="003E7907" w:rsidRDefault="004161C2" w:rsidP="004161C2">
      <w:pPr>
        <w:jc w:val="both"/>
      </w:pPr>
      <w:r w:rsidRPr="003E7907">
        <w:t>Ce modèle de réseau est constitué de N </w:t>
      </w:r>
      <w:r w:rsidRPr="001E545D">
        <w:t>neurones</w:t>
      </w:r>
      <w:r w:rsidRPr="003E7907">
        <w:t> à états binaires (–1, 1 ou 0, 1 suivant les versions) tous interconnectés. L'entrée totale d'un neurone i est donc :</w:t>
      </w:r>
    </w:p>
    <w:p w14:paraId="6FED414A" w14:textId="77777777" w:rsidR="004161C2" w:rsidRPr="003E7907" w:rsidRDefault="004161C2" w:rsidP="004161C2">
      <w:pPr>
        <w:jc w:val="both"/>
      </w:pPr>
      <m:oMathPara>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V</m:t>
              </m:r>
            </m:e>
            <m:sub>
              <m:r>
                <w:rPr>
                  <w:rFonts w:ascii="Cambria Math" w:hAnsi="Cambria Math"/>
                </w:rPr>
                <m:t>j</m:t>
              </m:r>
            </m:sub>
          </m:sSub>
        </m:oMath>
      </m:oMathPara>
    </w:p>
    <w:p w14:paraId="7BEEA698" w14:textId="77777777" w:rsidR="004161C2" w:rsidRPr="003E7907" w:rsidRDefault="004161C2" w:rsidP="004161C2">
      <w:pPr>
        <w:numPr>
          <w:ilvl w:val="0"/>
          <w:numId w:val="7"/>
        </w:numPr>
        <w:spacing w:line="278" w:lineRule="auto"/>
        <w:jc w:val="both"/>
      </w:pPr>
      <m:oMath>
        <m:sSub>
          <m:sSubPr>
            <m:ctrlPr>
              <w:rPr>
                <w:rFonts w:ascii="Cambria Math" w:hAnsi="Cambria Math"/>
              </w:rPr>
            </m:ctrlPr>
          </m:sSubPr>
          <m:e>
            <m:r>
              <w:rPr>
                <w:rFonts w:ascii="Cambria Math" w:hAnsi="Cambria Math"/>
              </w:rPr>
              <m:t>w</m:t>
            </m:r>
          </m:e>
          <m:sub>
            <m:r>
              <w:rPr>
                <w:rFonts w:ascii="Cambria Math" w:hAnsi="Cambria Math"/>
              </w:rPr>
              <m:t>ij</m:t>
            </m:r>
          </m:sub>
        </m:sSub>
      </m:oMath>
      <w:proofErr w:type="gramStart"/>
      <w:r w:rsidRPr="003E7907">
        <w:t>est</w:t>
      </w:r>
      <w:proofErr w:type="gramEnd"/>
      <w:r w:rsidRPr="003E7907">
        <w:t xml:space="preserve"> le poids de la connexion du neurone i au neurone j ;</w:t>
      </w:r>
    </w:p>
    <w:p w14:paraId="0D7A1905" w14:textId="77777777" w:rsidR="004161C2" w:rsidRPr="003E7907" w:rsidRDefault="004161C2" w:rsidP="004161C2">
      <w:pPr>
        <w:numPr>
          <w:ilvl w:val="0"/>
          <w:numId w:val="7"/>
        </w:numPr>
        <w:spacing w:line="278" w:lineRule="auto"/>
        <w:jc w:val="both"/>
      </w:pPr>
      <m:oMath>
        <m:sSub>
          <m:sSubPr>
            <m:ctrlPr>
              <w:rPr>
                <w:rFonts w:ascii="Cambria Math" w:hAnsi="Cambria Math"/>
              </w:rPr>
            </m:ctrlPr>
          </m:sSubPr>
          <m:e>
            <m:r>
              <w:rPr>
                <w:rFonts w:ascii="Cambria Math" w:hAnsi="Cambria Math"/>
              </w:rPr>
              <m:t>V</m:t>
            </m:r>
          </m:e>
          <m:sub>
            <m:r>
              <w:rPr>
                <w:rFonts w:ascii="Cambria Math" w:hAnsi="Cambria Math"/>
              </w:rPr>
              <m:t>j</m:t>
            </m:r>
          </m:sub>
        </m:sSub>
      </m:oMath>
      <w:proofErr w:type="gramStart"/>
      <w:r w:rsidRPr="003E7907">
        <w:t>est</w:t>
      </w:r>
      <w:proofErr w:type="gramEnd"/>
      <w:r w:rsidRPr="003E7907">
        <w:t xml:space="preserve"> l'état du neurone j.</w:t>
      </w:r>
    </w:p>
    <w:p w14:paraId="201E9BC7" w14:textId="77777777" w:rsidR="004161C2" w:rsidRPr="003E7907" w:rsidRDefault="004161C2" w:rsidP="004161C2">
      <w:pPr>
        <w:jc w:val="both"/>
      </w:pPr>
      <w:r w:rsidRPr="003E7907">
        <w:t>L'état du réseau peut être caractérisé par un mot de N bits correspondant à l'état de chaque neurone.</w:t>
      </w:r>
    </w:p>
    <w:p w14:paraId="514AD54B" w14:textId="77777777" w:rsidR="004161C2" w:rsidRPr="001E545D" w:rsidRDefault="004161C2" w:rsidP="004161C2">
      <w:pPr>
        <w:jc w:val="both"/>
      </w:pPr>
      <w:r w:rsidRPr="001E545D">
        <w:t>Le fonctionnement du réseau est séquencé par une horloge. On notera :</w:t>
      </w:r>
    </w:p>
    <w:p w14:paraId="3EE57A55" w14:textId="77777777" w:rsidR="004161C2" w:rsidRPr="001E545D" w:rsidRDefault="004161C2" w:rsidP="004161C2">
      <w:pPr>
        <w:numPr>
          <w:ilvl w:val="0"/>
          <w:numId w:val="8"/>
        </w:numPr>
        <w:spacing w:line="278" w:lineRule="auto"/>
        <w:jc w:val="both"/>
      </w:pP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(t)</m:t>
        </m:r>
      </m:oMath>
      <w:proofErr w:type="gramStart"/>
      <w:r w:rsidRPr="001E545D">
        <w:t>ou</w:t>
      </w:r>
      <w:proofErr w:type="gramEnd"/>
      <w:r w:rsidRPr="001E545D">
        <w:t>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1E545D">
        <w:t>l'état du neurone i à l'instant t ;</w:t>
      </w:r>
    </w:p>
    <w:p w14:paraId="0492F1CA" w14:textId="77777777" w:rsidR="004161C2" w:rsidRPr="001E545D" w:rsidRDefault="004161C2" w:rsidP="004161C2">
      <w:pPr>
        <w:numPr>
          <w:ilvl w:val="0"/>
          <w:numId w:val="8"/>
        </w:numPr>
        <w:spacing w:line="278" w:lineRule="auto"/>
        <w:jc w:val="both"/>
      </w:pP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(t+1)</m:t>
        </m:r>
      </m:oMath>
      <w:proofErr w:type="gramStart"/>
      <w:r w:rsidRPr="001E545D">
        <w:t>l'état</w:t>
      </w:r>
      <w:proofErr w:type="gramEnd"/>
      <w:r w:rsidRPr="001E545D">
        <w:t xml:space="preserve"> du neurone i à l'instant t + dt où dt désigne l'intervalle de temps entre 2 tops d'horloge.</w:t>
      </w:r>
    </w:p>
    <w:p w14:paraId="14527CDF" w14:textId="77777777" w:rsidR="004161C2" w:rsidRPr="001E545D" w:rsidRDefault="004161C2" w:rsidP="004161C2">
      <w:pPr>
        <w:jc w:val="both"/>
      </w:pPr>
      <w:r w:rsidRPr="001E545D">
        <w:t>Il existe plusieurs alternatives assez équivalentes pour la mise à jour de l'état des neurones :</w:t>
      </w:r>
    </w:p>
    <w:p w14:paraId="3B8D2A1D" w14:textId="77777777" w:rsidR="004161C2" w:rsidRPr="001E545D" w:rsidRDefault="004161C2" w:rsidP="004161C2">
      <w:pPr>
        <w:numPr>
          <w:ilvl w:val="0"/>
          <w:numId w:val="9"/>
        </w:numPr>
        <w:spacing w:line="278" w:lineRule="auto"/>
        <w:jc w:val="both"/>
      </w:pPr>
      <w:proofErr w:type="gramStart"/>
      <w:r w:rsidRPr="001E545D">
        <w:t>le</w:t>
      </w:r>
      <w:proofErr w:type="gramEnd"/>
      <w:r w:rsidRPr="001E545D">
        <w:t xml:space="preserve"> mode stochastique original de </w:t>
      </w:r>
      <w:proofErr w:type="spellStart"/>
      <w:r w:rsidRPr="001E545D">
        <w:t>Hopfield</w:t>
      </w:r>
      <w:proofErr w:type="spellEnd"/>
      <w:r w:rsidRPr="001E545D">
        <w:t xml:space="preserve"> où chaque neurone modifie son état à un instant aléatoire selon une fréquence moyenne égale pour tous les neurones. Plus simplement on peut considérer qu'à chaque top d'horloge, on tire au hasard un neurone afin de le mettre à jour ;</w:t>
      </w:r>
    </w:p>
    <w:p w14:paraId="31956FBB" w14:textId="77777777" w:rsidR="004161C2" w:rsidRPr="001E545D" w:rsidRDefault="004161C2" w:rsidP="004161C2">
      <w:pPr>
        <w:numPr>
          <w:ilvl w:val="0"/>
          <w:numId w:val="9"/>
        </w:numPr>
        <w:spacing w:line="278" w:lineRule="auto"/>
        <w:jc w:val="both"/>
      </w:pPr>
      <w:proofErr w:type="gramStart"/>
      <w:r w:rsidRPr="001E545D">
        <w:t>un</w:t>
      </w:r>
      <w:proofErr w:type="gramEnd"/>
      <w:r w:rsidRPr="001E545D">
        <w:t xml:space="preserve"> mode synchrone où tous les neurones sont mis à jour simultanément ;</w:t>
      </w:r>
    </w:p>
    <w:p w14:paraId="4CEC2091" w14:textId="77777777" w:rsidR="004161C2" w:rsidRPr="001E545D" w:rsidRDefault="004161C2" w:rsidP="004161C2">
      <w:pPr>
        <w:numPr>
          <w:ilvl w:val="0"/>
          <w:numId w:val="9"/>
        </w:numPr>
        <w:spacing w:line="278" w:lineRule="auto"/>
        <w:jc w:val="both"/>
      </w:pPr>
      <w:proofErr w:type="gramStart"/>
      <w:r w:rsidRPr="001E545D">
        <w:t>un</w:t>
      </w:r>
      <w:proofErr w:type="gramEnd"/>
      <w:r w:rsidRPr="001E545D">
        <w:t xml:space="preserve"> mode séquentiel où les neurones sont mis à jour selon un ordre défini.</w:t>
      </w:r>
    </w:p>
    <w:p w14:paraId="19AA2708" w14:textId="77777777" w:rsidR="004161C2" w:rsidRPr="001E545D" w:rsidRDefault="004161C2" w:rsidP="004161C2">
      <w:pPr>
        <w:jc w:val="both"/>
      </w:pPr>
      <w:r w:rsidRPr="001E545D">
        <w:t>Le calcul du nouvel état du neurone i se fait ainsi :</w:t>
      </w:r>
    </w:p>
    <w:p w14:paraId="2FA814E8" w14:textId="77777777" w:rsidR="004161C2" w:rsidRPr="001E545D" w:rsidRDefault="004161C2" w:rsidP="004161C2">
      <w:pPr>
        <w:jc w:val="both"/>
      </w:pPr>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(t+1)=</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sty m:val="p"/>
                      </m:rPr>
                      <w:rPr>
                        <w:rFonts w:ascii="Cambria Math" w:hAnsi="Cambria Math"/>
                      </w:rPr>
                      <m:t>si</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w:rPr>
                                <w:rFonts w:ascii="Cambria Math" w:hAnsi="Cambria Math"/>
                              </w:rPr>
                              <m:t>V</m:t>
                            </m:r>
                          </m:e>
                          <m:sub>
                            <m:r>
                              <w:rPr>
                                <w:rFonts w:ascii="Cambria Math" w:hAnsi="Cambria Math"/>
                              </w:rPr>
                              <m:t>j</m:t>
                            </m:r>
                          </m:sub>
                        </m:sSub>
                      </m:e>
                    </m:nary>
                    <m:r>
                      <w:rPr>
                        <w:rFonts w:ascii="Cambria Math" w:hAnsi="Cambria Math"/>
                      </w:rPr>
                      <m:t>&gt;0,</m:t>
                    </m:r>
                  </m:e>
                </m:mr>
                <m:mr>
                  <m:e>
                    <m:r>
                      <w:rPr>
                        <w:rFonts w:ascii="Cambria Math" w:hAnsi="Cambria Math"/>
                      </w:rPr>
                      <m:t>-1</m:t>
                    </m:r>
                  </m:e>
                  <m:e>
                    <m:r>
                      <m:rPr>
                        <m:sty m:val="p"/>
                      </m:rPr>
                      <w:rPr>
                        <w:rFonts w:ascii="Cambria Math" w:hAnsi="Cambria Math"/>
                      </w:rPr>
                      <m:t>sinon</m:t>
                    </m:r>
                  </m:e>
                </m:mr>
              </m:m>
            </m:e>
          </m:d>
        </m:oMath>
      </m:oMathPara>
    </w:p>
    <w:p w14:paraId="5E36C832" w14:textId="77777777" w:rsidR="004161C2" w:rsidRPr="001E545D" w:rsidRDefault="004161C2" w:rsidP="004161C2">
      <w:pPr>
        <w:pStyle w:val="Titre3"/>
      </w:pPr>
      <w:bookmarkStart w:id="32" w:name="_Toc234323127"/>
      <w:bookmarkStart w:id="33" w:name="_Toc234353422"/>
      <w:r>
        <w:rPr>
          <w:noProof/>
        </w:rPr>
        <w:drawing>
          <wp:anchor distT="0" distB="0" distL="114300" distR="114300" simplePos="0" relativeHeight="251669504" behindDoc="0" locked="0" layoutInCell="1" allowOverlap="1" wp14:anchorId="6BEC0A91" wp14:editId="595E5F46">
            <wp:simplePos x="0" y="0"/>
            <wp:positionH relativeFrom="margin">
              <wp:align>right</wp:align>
            </wp:positionH>
            <wp:positionV relativeFrom="paragraph">
              <wp:posOffset>0</wp:posOffset>
            </wp:positionV>
            <wp:extent cx="2545080" cy="1965325"/>
            <wp:effectExtent l="0" t="0" r="7620" b="0"/>
            <wp:wrapSquare wrapText="bothSides"/>
            <wp:docPr id="200314102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5080" cy="1965325"/>
                    </a:xfrm>
                    <a:prstGeom prst="rect">
                      <a:avLst/>
                    </a:prstGeom>
                    <a:noFill/>
                    <a:ln>
                      <a:noFill/>
                    </a:ln>
                  </pic:spPr>
                </pic:pic>
              </a:graphicData>
            </a:graphic>
          </wp:anchor>
        </w:drawing>
      </w:r>
      <w:r w:rsidRPr="001E545D">
        <w:t>Perceptron multicouche</w:t>
      </w:r>
      <w:bookmarkEnd w:id="32"/>
      <w:bookmarkEnd w:id="33"/>
    </w:p>
    <w:p w14:paraId="76AAFDAD" w14:textId="77777777" w:rsidR="004161C2" w:rsidRDefault="004161C2" w:rsidP="004161C2">
      <w:pPr>
        <w:jc w:val="both"/>
      </w:pPr>
      <w:r w:rsidRPr="001E545D">
        <w:t>En intelligence artificielle, plus précisément en apprentissage automatique, le perceptron multicouche (</w:t>
      </w:r>
      <w:proofErr w:type="spellStart"/>
      <w:r w:rsidRPr="001E545D">
        <w:t>multilayer</w:t>
      </w:r>
      <w:proofErr w:type="spellEnd"/>
      <w:r w:rsidRPr="001E545D">
        <w:t xml:space="preserve"> perceptron MLP en anglais) est un type de réseau neuronal artificiel organisé en plusieurs couches. Un perceptron multicouche possède au moins trois couches : une couche d'entrée, au moins une couche cachée, et une couche de sortie. Chaque couche est constituée d'un nombre (potentiellement différent) de neurones. L'information circule de la couche d'entrée vers la couche de sortie uniquement : il s'agit donc d'un réseau à propagation directe (</w:t>
      </w:r>
      <w:proofErr w:type="spellStart"/>
      <w:r w:rsidRPr="001E545D">
        <w:rPr>
          <w:i/>
          <w:iCs/>
        </w:rPr>
        <w:t>feedforward</w:t>
      </w:r>
      <w:proofErr w:type="spellEnd"/>
      <w:r w:rsidRPr="001E545D">
        <w:t xml:space="preserve">). Les neurones de la dernière couche sont les sorties du système global. </w:t>
      </w:r>
    </w:p>
    <w:p w14:paraId="18D2DC0C" w14:textId="77777777" w:rsidR="004161C2" w:rsidRPr="001E545D" w:rsidRDefault="004161C2" w:rsidP="004161C2">
      <w:pPr>
        <w:jc w:val="both"/>
      </w:pPr>
      <w:r w:rsidRPr="001E545D">
        <w:rPr>
          <w:noProof/>
        </w:rPr>
        <w:drawing>
          <wp:anchor distT="0" distB="0" distL="114300" distR="114300" simplePos="0" relativeHeight="251670528" behindDoc="0" locked="0" layoutInCell="1" allowOverlap="1" wp14:anchorId="1479F159" wp14:editId="252CB2E8">
            <wp:simplePos x="0" y="0"/>
            <wp:positionH relativeFrom="margin">
              <wp:align>right</wp:align>
            </wp:positionH>
            <wp:positionV relativeFrom="paragraph">
              <wp:posOffset>13970</wp:posOffset>
            </wp:positionV>
            <wp:extent cx="2377440" cy="1554480"/>
            <wp:effectExtent l="0" t="0" r="0" b="0"/>
            <wp:wrapSquare wrapText="bothSides"/>
            <wp:docPr id="2128267517" name="Image 1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IQ">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77440" cy="1554480"/>
                    </a:xfrm>
                    <a:prstGeom prst="rect">
                      <a:avLst/>
                    </a:prstGeom>
                    <a:noFill/>
                    <a:ln>
                      <a:noFill/>
                    </a:ln>
                  </pic:spPr>
                </pic:pic>
              </a:graphicData>
            </a:graphic>
          </wp:anchor>
        </w:drawing>
      </w:r>
      <w:r w:rsidRPr="001E545D">
        <w:t>Les premiers perceptrons étaient constitués d'une unique couche. On pouvait calculer le OU logique avec un perceptron. Par contre, les premiers perceptrons n'étaient pas capables de résoudre des problèmes non linéaires comme le OU exclusif (XOR). Cette limitation fut supprimée au travers de la rétropropagation</w:t>
      </w:r>
      <w:r>
        <w:rPr>
          <w:vertAlign w:val="superscript"/>
        </w:rPr>
        <w:t xml:space="preserve"> </w:t>
      </w:r>
      <w:r w:rsidRPr="001E545D">
        <w:t>du gradient de l'erreur dans les systèmes multicouches</w:t>
      </w:r>
      <w:r>
        <w:t>.</w:t>
      </w:r>
    </w:p>
    <w:p w14:paraId="6C50781F" w14:textId="77777777" w:rsidR="004161C2" w:rsidRPr="001E545D" w:rsidRDefault="004161C2" w:rsidP="004161C2">
      <w:pPr>
        <w:jc w:val="both"/>
      </w:pPr>
      <w:r w:rsidRPr="001E545D">
        <w:lastRenderedPageBreak/>
        <w:t>Dans le perceptron multicouche à rétropropagation, les neurones d'une couche sont reliés à la totalité des neurones des couches adjacentes. Ces liaisons sont soumises à un coefficient altérant l'effet de l'information sur le neurone de destination. Ainsi, le poids de chacune de ces liaisons est l'élément clef du fonctionnement du réseau : la mise en place d'un perceptron multicouche pour résoudre un problème passe donc par la détermination des meilleurs poids applicables à chacune des connexions inter-neuronales. Ici, cette détermination s'effectue au travers d'un algorithme de rétropropagation.</w:t>
      </w:r>
    </w:p>
    <w:p w14:paraId="661D2D34" w14:textId="77777777" w:rsidR="004161C2" w:rsidRPr="001E545D" w:rsidRDefault="004161C2" w:rsidP="004161C2">
      <w:pPr>
        <w:jc w:val="both"/>
      </w:pPr>
      <w:r w:rsidRPr="001E545D">
        <w:t>Les sorties de chaque neurone de cette couche sont envoyées à la couche suivante, appelée couche cachée, où elles sont combinées et transformées par des fonctions d'activation non linéaires. Cette couche cachée peut avoir un nombre quelconque de neurones, et peut être composée de plusieurs sous-couches si nécessaire.</w:t>
      </w:r>
    </w:p>
    <w:p w14:paraId="085C0C1F" w14:textId="77777777" w:rsidR="004161C2" w:rsidRPr="001E545D" w:rsidRDefault="004161C2" w:rsidP="004161C2">
      <w:pPr>
        <w:jc w:val="both"/>
      </w:pPr>
      <w:r w:rsidRPr="001E545D">
        <w:t>Expliquons le passage des valeurs d'une couche avec </w:t>
      </w:r>
      <m:oMath>
        <m:r>
          <w:rPr>
            <w:rFonts w:ascii="Cambria Math" w:hAnsi="Cambria Math"/>
          </w:rPr>
          <m:t>n</m:t>
        </m:r>
      </m:oMath>
      <w:r w:rsidRPr="001E545D">
        <w:t>valeurs à la couche suivante avec </w:t>
      </w:r>
      <m:oMath>
        <m:r>
          <w:rPr>
            <w:rFonts w:ascii="Cambria Math" w:hAnsi="Cambria Math"/>
          </w:rPr>
          <m:t>m</m:t>
        </m:r>
      </m:oMath>
      <w:r w:rsidRPr="001E545D">
        <w:t>valeurs. On note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1E545D">
        <w:t>l'entrée, c'est-à-dire le vecteur de taille </w:t>
      </w:r>
      <m:oMath>
        <m:r>
          <w:rPr>
            <w:rFonts w:ascii="Cambria Math" w:hAnsi="Cambria Math"/>
          </w:rPr>
          <m:t>n</m:t>
        </m:r>
      </m:oMath>
      <w:r w:rsidRPr="001E545D">
        <w:t>des valeurs prises à une certaine couche. On note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w:rPr>
            <w:rFonts w:ascii="Cambria Math" w:hAnsi="Cambria Math"/>
          </w:rPr>
          <m:t>)</m:t>
        </m:r>
      </m:oMath>
      <w:r w:rsidRPr="001E545D">
        <w:t>le vecteur de taille </w:t>
      </w:r>
      <m:oMath>
        <m:r>
          <w:rPr>
            <w:rFonts w:ascii="Cambria Math" w:hAnsi="Cambria Math"/>
          </w:rPr>
          <m:t>m</m:t>
        </m:r>
      </m:oMath>
      <w:r w:rsidRPr="001E545D">
        <w:t>des valeurs prises à la couche suivante.</w:t>
      </w:r>
    </w:p>
    <w:p w14:paraId="4E49A7C6" w14:textId="77777777" w:rsidR="004161C2" w:rsidRPr="001E545D" w:rsidRDefault="004161C2" w:rsidP="004161C2">
      <w:pPr>
        <w:jc w:val="both"/>
      </w:pPr>
      <w:r w:rsidRPr="001E545D">
        <w:t>On note </w:t>
      </w:r>
      <m:oMath>
        <m:r>
          <w:rPr>
            <w:rFonts w:ascii="Cambria Math" w:hAnsi="Cambria Math"/>
          </w:rPr>
          <m:t>W</m:t>
        </m:r>
      </m:oMath>
      <w:r w:rsidRPr="001E545D">
        <w:t>la matrice des poids des connexions entre deux couches successives. Cette matrice est de taille </w:t>
      </w:r>
      <m:oMath>
        <m:r>
          <w:rPr>
            <w:rFonts w:ascii="Cambria Math" w:hAnsi="Cambria Math"/>
          </w:rPr>
          <m:t>m×nm</m:t>
        </m:r>
      </m:oMath>
      <w:r w:rsidRPr="001E545D">
        <w:t>lignes et </w:t>
      </w:r>
      <m:oMath>
        <m:r>
          <w:rPr>
            <w:rFonts w:ascii="Cambria Math" w:hAnsi="Cambria Math"/>
          </w:rPr>
          <m:t>n</m:t>
        </m:r>
      </m:oMath>
      <w:r w:rsidRPr="001E545D">
        <w:t>colonnes. A à la ligne </w:t>
      </w:r>
      <m:oMath>
        <m:r>
          <w:rPr>
            <w:rFonts w:ascii="Cambria Math" w:hAnsi="Cambria Math"/>
          </w:rPr>
          <m:t>ij</m:t>
        </m:r>
        <m:sSub>
          <m:sSubPr>
            <m:ctrlPr>
              <w:rPr>
                <w:rFonts w:ascii="Cambria Math" w:hAnsi="Cambria Math"/>
              </w:rPr>
            </m:ctrlPr>
          </m:sSubPr>
          <m:e>
            <m:r>
              <w:rPr>
                <w:rFonts w:ascii="Cambria Math" w:hAnsi="Cambria Math"/>
              </w:rPr>
              <m:t>w</m:t>
            </m:r>
          </m:e>
          <m:sub>
            <m:r>
              <w:rPr>
                <w:rFonts w:ascii="Cambria Math" w:hAnsi="Cambria Math"/>
              </w:rPr>
              <m:t>ij</m:t>
            </m:r>
          </m:sub>
        </m:sSub>
      </m:oMath>
      <w:r w:rsidRPr="001E545D">
        <w:t>entre l'entrée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1E545D">
        <w:t>et la sortie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B</m:t>
        </m:r>
      </m:oMath>
      <w:r w:rsidRPr="001E545D">
        <w:t>le vecteur des biais ajoutés aux moyennes pondérés des entrées de chaque couche :</w:t>
      </w:r>
    </w:p>
    <w:p w14:paraId="7AB63EB4" w14:textId="77777777" w:rsidR="004161C2" w:rsidRPr="001E545D" w:rsidRDefault="004161C2" w:rsidP="004161C2">
      <w:pPr>
        <w:jc w:val="both"/>
      </w:pPr>
      <m:oMathPara>
        <m:oMath>
          <m:r>
            <w:rPr>
              <w:rFonts w:ascii="Cambria Math" w:hAnsi="Cambria Math"/>
            </w:rPr>
            <m:t>W=</m:t>
          </m:r>
          <m:d>
            <m:dPr>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w</m:t>
                        </m:r>
                      </m:e>
                      <m:sub>
                        <m:r>
                          <w:rPr>
                            <w:rFonts w:ascii="Cambria Math" w:hAnsi="Cambria Math"/>
                          </w:rPr>
                          <m:t>11</m:t>
                        </m:r>
                      </m:sub>
                    </m:sSub>
                  </m:e>
                  <m:e>
                    <m: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rPr>
                        </m:ctrlPr>
                      </m:sSubPr>
                      <m:e>
                        <m:r>
                          <w:rPr>
                            <w:rFonts w:ascii="Cambria Math" w:hAnsi="Cambria Math"/>
                          </w:rPr>
                          <m:t>w</m:t>
                        </m:r>
                      </m:e>
                      <m:sub>
                        <m:r>
                          <w:rPr>
                            <w:rFonts w:ascii="Cambria Math" w:hAnsi="Cambria Math"/>
                          </w:rPr>
                          <m:t>m1</m:t>
                        </m:r>
                      </m:sub>
                    </m:sSub>
                  </m:e>
                  <m:e>
                    <m: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mn</m:t>
                        </m:r>
                      </m:sub>
                    </m:sSub>
                  </m:e>
                </m:mr>
              </m:m>
            </m:e>
          </m:d>
          <m:r>
            <m:rPr>
              <m:nor/>
            </m:rPr>
            <m:t> et </m:t>
          </m:r>
          <m:r>
            <w:rPr>
              <w:rFonts w:ascii="Cambria Math" w:hAnsi="Cambria Math"/>
            </w:rPr>
            <m:t>B=</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b</m:t>
                      </m:r>
                    </m:e>
                    <m:sub>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b</m:t>
                      </m:r>
                    </m:e>
                    <m:sub>
                      <m:r>
                        <w:rPr>
                          <w:rFonts w:ascii="Cambria Math" w:hAnsi="Cambria Math"/>
                        </w:rPr>
                        <m:t>m</m:t>
                      </m:r>
                    </m:sub>
                  </m:sSub>
                </m:e>
              </m:eqArr>
            </m:e>
          </m:d>
          <m:r>
            <m:rPr>
              <m:sty m:val="p"/>
            </m:rPr>
            <w:rPr>
              <w:rFonts w:ascii="Cambria Math" w:hAnsi="Cambria Math"/>
            </w:rPr>
            <w:br/>
          </m:r>
        </m:oMath>
      </m:oMathPara>
    </w:p>
    <w:p w14:paraId="3C906F2F" w14:textId="77777777" w:rsidR="004161C2" w:rsidRPr="001E545D" w:rsidRDefault="004161C2" w:rsidP="004161C2">
      <w:pPr>
        <w:jc w:val="both"/>
      </w:pPr>
      <m:oMath>
        <m:r>
          <w:rPr>
            <w:rFonts w:ascii="Cambria Math" w:hAnsi="Cambria Math"/>
          </w:rPr>
          <m:t>x</m:t>
        </m:r>
      </m:oMath>
      <w:r>
        <w:rPr>
          <w:rFonts w:eastAsiaTheme="minorEastAsia"/>
        </w:rPr>
        <w:t xml:space="preserve"> </w:t>
      </w:r>
      <w:proofErr w:type="gramStart"/>
      <w:r w:rsidRPr="001E545D">
        <w:t>est</w:t>
      </w:r>
      <w:proofErr w:type="gramEnd"/>
      <w:r w:rsidRPr="001E545D">
        <w:t xml:space="preserve"> propagé à la couche suivante en faisant la moyenne pondérée par les poids de </w:t>
      </w:r>
      <m:oMath>
        <m:r>
          <w:rPr>
            <w:rFonts w:ascii="Cambria Math" w:hAnsi="Cambria Math"/>
          </w:rPr>
          <m:t>W</m:t>
        </m:r>
      </m:oMath>
      <w:r w:rsidRPr="001E545D">
        <w:t>à laquelle on ajoute les biais </w:t>
      </w:r>
      <m:oMath>
        <m:r>
          <w:rPr>
            <w:rFonts w:ascii="Cambria Math" w:hAnsi="Cambria Math"/>
          </w:rPr>
          <m:t>By</m:t>
        </m:r>
      </m:oMath>
      <w:r w:rsidRPr="001E545D">
        <w:t>est donnée par la formule :</w:t>
      </w:r>
      <w:r w:rsidRPr="001E545D">
        <w:br/>
      </w:r>
      <m:oMathPara>
        <m:oMath>
          <m:r>
            <w:rPr>
              <w:rFonts w:ascii="Cambria Math" w:hAnsi="Cambria Math"/>
            </w:rPr>
            <m:t>y=σ(Wx+B)</m:t>
          </m:r>
          <m:r>
            <m:rPr>
              <m:sty m:val="p"/>
            </m:rPr>
            <w:rPr>
              <w:rFonts w:ascii="Cambria Math" w:hAnsi="Cambria Math"/>
            </w:rPr>
            <w:br/>
          </m:r>
        </m:oMath>
      </m:oMathPara>
      <m:oMath>
        <m:r>
          <w:rPr>
            <w:rFonts w:ascii="Cambria Math" w:hAnsi="Cambria Math"/>
          </w:rPr>
          <m:t>σ</m:t>
        </m:r>
      </m:oMath>
      <w:r w:rsidRPr="001E545D">
        <w:t>est une fonction d'activation, comme la fonction sigmoïde, ou la fonction ReLU. Autrement dit, la valeur dans le </w:t>
      </w:r>
      <m:oMath>
        <m:r>
          <w:rPr>
            <w:rFonts w:ascii="Cambria Math" w:hAnsi="Cambria Math"/>
          </w:rPr>
          <m:t>j</m:t>
        </m:r>
      </m:oMath>
      <w:r w:rsidRPr="001E545D">
        <w:t>:</w:t>
      </w:r>
    </w:p>
    <w:p w14:paraId="0C063837" w14:textId="77777777" w:rsidR="004161C2" w:rsidRDefault="004161C2" w:rsidP="004161C2">
      <w:pPr>
        <w:jc w:val="both"/>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=σ(</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w:rPr>
              <w:rFonts w:ascii="Cambria Math" w:hAnsi="Cambria Math"/>
            </w:rPr>
            <w:br/>
          </m:r>
        </m:oMath>
      </m:oMathPara>
    </w:p>
    <w:p w14:paraId="65A75D29" w14:textId="77777777" w:rsidR="004161C2" w:rsidRPr="001E545D" w:rsidRDefault="004161C2" w:rsidP="004161C2">
      <w:pPr>
        <w:pStyle w:val="Titre3"/>
      </w:pPr>
      <w:bookmarkStart w:id="34" w:name="_Toc234323128"/>
      <w:bookmarkStart w:id="35" w:name="_Toc234353423"/>
      <w:r>
        <w:rPr>
          <w:noProof/>
        </w:rPr>
        <w:drawing>
          <wp:anchor distT="0" distB="0" distL="114300" distR="114300" simplePos="0" relativeHeight="251671552" behindDoc="0" locked="0" layoutInCell="1" allowOverlap="1" wp14:anchorId="3ED84460" wp14:editId="09C3E567">
            <wp:simplePos x="0" y="0"/>
            <wp:positionH relativeFrom="margin">
              <wp:posOffset>3085465</wp:posOffset>
            </wp:positionH>
            <wp:positionV relativeFrom="paragraph">
              <wp:posOffset>2540</wp:posOffset>
            </wp:positionV>
            <wp:extent cx="2657475" cy="1447800"/>
            <wp:effectExtent l="0" t="0" r="9525" b="0"/>
            <wp:wrapSquare wrapText="bothSides"/>
            <wp:docPr id="123436825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7475"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E545D">
        <w:t>Réseau neuronal convolutif</w:t>
      </w:r>
      <w:bookmarkEnd w:id="34"/>
      <w:bookmarkEnd w:id="35"/>
      <w:r w:rsidRPr="001E545D">
        <w:t xml:space="preserve"> </w:t>
      </w:r>
    </w:p>
    <w:p w14:paraId="60ADDD29" w14:textId="77777777" w:rsidR="004161C2" w:rsidRPr="001E545D" w:rsidRDefault="004161C2" w:rsidP="004161C2">
      <w:pPr>
        <w:jc w:val="both"/>
      </w:pPr>
      <w:r w:rsidRPr="001E545D">
        <w:t xml:space="preserve">En apprentissage automatique, un réseau de neurones convolutifs ou réseau de neurones à convolution (en </w:t>
      </w:r>
      <w:r>
        <w:t>a</w:t>
      </w:r>
      <w:r w:rsidRPr="001E545D">
        <w:t>nglais CNN ou </w:t>
      </w:r>
      <w:proofErr w:type="spellStart"/>
      <w:r w:rsidRPr="001E545D">
        <w:t>ConvNet</w:t>
      </w:r>
      <w:proofErr w:type="spellEnd"/>
      <w:r w:rsidRPr="001E545D">
        <w:t> pour </w:t>
      </w:r>
      <w:proofErr w:type="spellStart"/>
      <w:r w:rsidRPr="001E545D">
        <w:t>convolutional</w:t>
      </w:r>
      <w:proofErr w:type="spellEnd"/>
      <w:r w:rsidRPr="001E545D">
        <w:t xml:space="preserve"> neural network) est un type de réseau de neurones artificiels acycliques (</w:t>
      </w:r>
      <w:proofErr w:type="spellStart"/>
      <w:r w:rsidRPr="001E545D">
        <w:t>feed-forward</w:t>
      </w:r>
      <w:proofErr w:type="spellEnd"/>
      <w:r w:rsidRPr="001E545D">
        <w:t>) inventé en 1980 par Kunihiko Fukushima, dans lequel le motif de connexion entre les neurones est inspiré par le cortex visuel des animaux. Les neurones de cette région du cerveau sont arrangés de sorte qu'ils correspondent à des régions qui se chevauchent lors du pavage du champ visuel. Leur fonctionnement est inspiré par les processus biologiques, ils consistent en un empilage multicouche de perceptrons, dont le but est de prétraiter de petites quantités d'informations. Les réseaux neuronaux convolutifs ont de larges applications dans la reconnaissance d'image et vidéo, les systèmes de recommandation et le traitement du langage naturel</w:t>
      </w:r>
    </w:p>
    <w:p w14:paraId="090A63FC" w14:textId="77777777" w:rsidR="004161C2" w:rsidRPr="001E545D" w:rsidRDefault="004161C2" w:rsidP="004161C2">
      <w:pPr>
        <w:jc w:val="both"/>
      </w:pPr>
      <w:r w:rsidRPr="001E545D">
        <w:lastRenderedPageBreak/>
        <w:t>Considérons l'analyse d'une image monochrome (en 2 dimensions, largeur et hauteur) ou en couleur (en 3 dimensions, en considérant l'image RVB avec 3 unités de profondeurs, dont la troisième correspond à l'empilement de 3 images selon chaque couleur, rouge, verte et bleue).</w:t>
      </w:r>
    </w:p>
    <w:p w14:paraId="6EAA7836" w14:textId="77777777" w:rsidR="004161C2" w:rsidRPr="001E545D" w:rsidRDefault="004161C2" w:rsidP="004161C2">
      <w:pPr>
        <w:jc w:val="both"/>
      </w:pPr>
      <w:r w:rsidRPr="001E545D">
        <w:t>Un réseau neuronal convolutif se compose de deux types de neurones artificiels, agencés en « couches » traitant successivement l'information :</w:t>
      </w:r>
    </w:p>
    <w:p w14:paraId="1CD29C44" w14:textId="77777777" w:rsidR="004161C2" w:rsidRPr="001E545D" w:rsidRDefault="004161C2" w:rsidP="004161C2">
      <w:pPr>
        <w:numPr>
          <w:ilvl w:val="0"/>
          <w:numId w:val="10"/>
        </w:numPr>
        <w:spacing w:line="278" w:lineRule="auto"/>
        <w:jc w:val="both"/>
      </w:pPr>
      <w:proofErr w:type="gramStart"/>
      <w:r w:rsidRPr="001E545D">
        <w:t>les</w:t>
      </w:r>
      <w:proofErr w:type="gramEnd"/>
      <w:r w:rsidRPr="001E545D">
        <w:t xml:space="preserve"> neurones de traitement, qui traitent une portion limitée de l'image (appelée « champ réceptif ») au travers d'une fonction de convolution ;</w:t>
      </w:r>
    </w:p>
    <w:p w14:paraId="56C19EDD" w14:textId="77777777" w:rsidR="004161C2" w:rsidRPr="001E545D" w:rsidRDefault="004161C2" w:rsidP="004161C2">
      <w:pPr>
        <w:numPr>
          <w:ilvl w:val="0"/>
          <w:numId w:val="10"/>
        </w:numPr>
        <w:spacing w:line="278" w:lineRule="auto"/>
        <w:jc w:val="both"/>
      </w:pPr>
      <w:proofErr w:type="gramStart"/>
      <w:r w:rsidRPr="001E545D">
        <w:t>les</w:t>
      </w:r>
      <w:proofErr w:type="gramEnd"/>
      <w:r w:rsidRPr="001E545D">
        <w:t xml:space="preserve"> neurones de mise en commun des sorties dits de </w:t>
      </w:r>
      <w:proofErr w:type="spellStart"/>
      <w:r w:rsidRPr="001E545D">
        <w:rPr>
          <w:i/>
          <w:iCs/>
        </w:rPr>
        <w:t>pooling</w:t>
      </w:r>
      <w:proofErr w:type="spellEnd"/>
      <w:r w:rsidRPr="001E545D">
        <w:t> (totale ou partielle).</w:t>
      </w:r>
    </w:p>
    <w:p w14:paraId="5CF86D09" w14:textId="77777777" w:rsidR="004161C2" w:rsidRPr="001E545D" w:rsidRDefault="004161C2" w:rsidP="004161C2">
      <w:pPr>
        <w:jc w:val="both"/>
      </w:pPr>
      <w:r w:rsidRPr="001E545D">
        <w:t>Un traitement correctif non linéaire et ponctuel peut être appliqué entre chaque couche pour améliorer la pertinence du résultat.</w:t>
      </w:r>
    </w:p>
    <w:p w14:paraId="417BC990" w14:textId="77777777" w:rsidR="004161C2" w:rsidRPr="001E545D" w:rsidRDefault="004161C2" w:rsidP="004161C2">
      <w:pPr>
        <w:jc w:val="both"/>
      </w:pPr>
      <w:r w:rsidRPr="001E545D">
        <w:t>L'ensemble des sorties d'une couche de traitement permet de reconstituer une image intermédiaire, qui servira de base à la couche suivante.</w:t>
      </w:r>
    </w:p>
    <w:p w14:paraId="44F0643E" w14:textId="77777777" w:rsidR="004161C2" w:rsidRDefault="004161C2" w:rsidP="004161C2">
      <w:pPr>
        <w:jc w:val="both"/>
        <w:rPr>
          <w:b/>
          <w:bCs/>
        </w:rPr>
      </w:pPr>
    </w:p>
    <w:p w14:paraId="55426A93" w14:textId="77777777" w:rsidR="004161C2" w:rsidRPr="001E545D" w:rsidRDefault="004161C2" w:rsidP="004161C2">
      <w:pPr>
        <w:jc w:val="both"/>
      </w:pPr>
      <w:r w:rsidRPr="001E545D">
        <w:t>Dans le cadre de la reconnaissance d'image, cette dernière est « pavée », c'est-à-dire découpée en petites zones (appelées tuiles). Chaque tuile sera traitée individuellement par un neurone artificiel (qui effectue une opération de filtrage classique en associant un poids à chaque pixel de la tuile). Tous les neurones ont les mêmes paramètres de réglage. Le fait d'avoir le même traitement (mêmes paramètres), sur une petite surface de l'image, légèrement décalé pour chaque champ récepteur, s'appelle une convolution. Cette strate de neurones avec les mêmes paramètres est appelée « noyau de convolution ».</w:t>
      </w:r>
    </w:p>
    <w:p w14:paraId="6FFF7140" w14:textId="77777777" w:rsidR="004161C2" w:rsidRPr="001E545D" w:rsidRDefault="004161C2" w:rsidP="004161C2">
      <w:pPr>
        <w:jc w:val="both"/>
      </w:pPr>
      <w:r w:rsidRPr="001E545D">
        <w:t>Les pixels d'une tuile sont analysés globalement. Dans le cas d'une image en couleur, un pixel contient 3 entrées (rouge, vert et bleu), qui seront traitées globalement par chaque neurone. Donc l'image peut être considérée comme un volume, et notée par exemple 30 × 10 × 3 pour 30 pixels de largeur, 10 de hauteur et 3 de profondeur correspondant aux 3 canaux rouge, vert et bleu. De manière générale, on parlera de « volume d'entrée ».</w:t>
      </w:r>
    </w:p>
    <w:p w14:paraId="35A89B03" w14:textId="77777777" w:rsidR="004161C2" w:rsidRPr="001E545D" w:rsidRDefault="004161C2" w:rsidP="004161C2">
      <w:pPr>
        <w:jc w:val="both"/>
      </w:pPr>
      <w:r w:rsidRPr="001E545D">
        <w:t>Dans les faits, la zone analysée est légèrement plus grande que la tuile et est appelée « champ récepteur ». Les champs récepteurs se chevauchent donc, afin d'obtenir une meilleure représentation de l'image originale ainsi qu'une meilleure cohérence du traitement au fil des couches de traitement. Le chevauchement est défini par le pas (décalage entre deux champs récepteurs adjacents).</w:t>
      </w:r>
    </w:p>
    <w:p w14:paraId="204F982F" w14:textId="77777777" w:rsidR="004161C2" w:rsidRPr="001E545D" w:rsidRDefault="004161C2" w:rsidP="004161C2">
      <w:pPr>
        <w:jc w:val="both"/>
      </w:pPr>
      <w:r w:rsidRPr="001E545D">
        <w:t>Un noyau de convolution va analyser une caractéristique de l'image d'entrée. Pour analyser plusieurs caractéristiques, on va empiler des strates de noyaux de convolution indépendants, chaque strate analysant une caractéristique de l'image. L'ensemble des strates ainsi empilées forme la « couche de traitement convolutif », qu'il faut voir en fait comme un volume (souvent appelé « volume de sortie »). Le nombre de strates de traitement s'appelle la profondeur de la couche de convolution (à ne pas confondre avec la profondeur d'un réseau de neurones convolutifs qui compte le nombre de couches de convolution).</w:t>
      </w:r>
    </w:p>
    <w:p w14:paraId="288E119A" w14:textId="77777777" w:rsidR="004161C2" w:rsidRPr="001E545D" w:rsidRDefault="004161C2" w:rsidP="004161C2">
      <w:pPr>
        <w:jc w:val="both"/>
      </w:pPr>
      <w:r w:rsidRPr="001E545D">
        <w:t>Une couche de convolution permet de traiter un volume d'entrée pour fournir un volume de sortie. On peut également assimiler le volume de sortie à une image intermédiaire.</w:t>
      </w:r>
    </w:p>
    <w:p w14:paraId="6D460235" w14:textId="77777777" w:rsidR="004161C2" w:rsidRPr="001E545D" w:rsidRDefault="004161C2" w:rsidP="004161C2">
      <w:pPr>
        <w:jc w:val="both"/>
      </w:pPr>
      <w:r w:rsidRPr="001E545D">
        <w:t>Pour formuler les choses différemment, dans un réseau de neurones convolutifs, chaque champ récepteur est traité par un perceptron monocouche. Et tous les perceptrons monocouche associés à l'ensemble des champs récepteurs sont paramétrés de manière identique.</w:t>
      </w:r>
    </w:p>
    <w:p w14:paraId="7F6FEE8C" w14:textId="77777777" w:rsidR="004161C2" w:rsidRPr="00C33ADB" w:rsidRDefault="004161C2" w:rsidP="004161C2">
      <w:pPr>
        <w:pStyle w:val="Titre2"/>
      </w:pPr>
      <w:bookmarkStart w:id="36" w:name="_Toc234323129"/>
      <w:bookmarkStart w:id="37" w:name="_Toc234353424"/>
      <w:r w:rsidRPr="00C33ADB">
        <w:lastRenderedPageBreak/>
        <w:t>Apprentissage profond</w:t>
      </w:r>
      <w:bookmarkEnd w:id="36"/>
      <w:bookmarkEnd w:id="37"/>
    </w:p>
    <w:p w14:paraId="041F5B2D" w14:textId="77777777" w:rsidR="004161C2" w:rsidRDefault="004161C2" w:rsidP="004161C2">
      <w:pPr>
        <w:jc w:val="both"/>
      </w:pPr>
      <w:r w:rsidRPr="00C33ADB">
        <w:t>L'apprentissage profond (en anglais : </w:t>
      </w:r>
      <w:proofErr w:type="spellStart"/>
      <w:r w:rsidRPr="00C33ADB">
        <w:t>deep</w:t>
      </w:r>
      <w:proofErr w:type="spellEnd"/>
      <w:r w:rsidRPr="00C33ADB">
        <w:t xml:space="preserve"> </w:t>
      </w:r>
      <w:proofErr w:type="spellStart"/>
      <w:r w:rsidRPr="00C33ADB">
        <w:t>learning</w:t>
      </w:r>
      <w:proofErr w:type="spellEnd"/>
      <w:r w:rsidRPr="00C33ADB">
        <w:t>) est un sous-domaine de l’intelligence artificielle qui utilise des réseaux neuronaux artificiels composés de nombreuses couches pour résoudre des tâches complexes. L'apprentissage profond permet des progrès importants et rapides dans les domaines de l'analyse du signal sonore ou visuel, notamment de la </w:t>
      </w:r>
      <w:r w:rsidRPr="008417F0">
        <w:t>reconnaissance faciale</w:t>
      </w:r>
      <w:r w:rsidRPr="00C33ADB">
        <w:t>, de la </w:t>
      </w:r>
      <w:r w:rsidRPr="008417F0">
        <w:t>reconnaissance vocale</w:t>
      </w:r>
      <w:r w:rsidRPr="00C33ADB">
        <w:t>, de la </w:t>
      </w:r>
      <w:r w:rsidRPr="008417F0">
        <w:t>vision par ordinateur</w:t>
      </w:r>
      <w:r w:rsidRPr="00C33ADB">
        <w:t>, du </w:t>
      </w:r>
      <w:r w:rsidRPr="008417F0">
        <w:t>traitement automatisé du langage</w:t>
      </w:r>
    </w:p>
    <w:p w14:paraId="41F98E50" w14:textId="77777777" w:rsidR="004161C2" w:rsidRDefault="004161C2" w:rsidP="004161C2">
      <w:pPr>
        <w:jc w:val="both"/>
      </w:pPr>
      <w:r w:rsidRPr="00C33ADB">
        <w:t>Pour créer un modèle informatique prédictif de manière </w:t>
      </w:r>
      <w:r w:rsidRPr="008417F0">
        <w:t>classique</w:t>
      </w:r>
      <w:r w:rsidRPr="00C33ADB">
        <w:t>, on modélise les données par </w:t>
      </w:r>
      <w:r w:rsidRPr="008417F0">
        <w:t>extraction de caractéristiques</w:t>
      </w:r>
      <w:r w:rsidRPr="00C33ADB">
        <w:t>, cette dernière étant souvent effectuée au moyen d'un </w:t>
      </w:r>
      <w:r w:rsidRPr="008417F0">
        <w:t>algorithme</w:t>
      </w:r>
      <w:r w:rsidRPr="00C33ADB">
        <w:t>. Selon la méthode de l'apprentissage profond, l'extraction de caractéristiques résulte elle-même d'un processus d'apprentissage : on parle donc d'</w:t>
      </w:r>
      <w:r w:rsidRPr="008417F0">
        <w:t>apprentissage de représentations</w:t>
      </w:r>
      <w:r w:rsidRPr="00C33ADB">
        <w:t>. En pratique, la machine apprend des représentations hiérarchisées, souvent dans les couches cachées de </w:t>
      </w:r>
      <w:r w:rsidRPr="008417F0">
        <w:t>réseaux de neurones artificiels</w:t>
      </w:r>
      <w:r w:rsidRPr="00C33ADB">
        <w:t>, chacune étant définie à partir de représentations plus simples. Ces représentations étant apprises directement à partir des données, cela évite que les humains aient à expliciter la manière de les construire au moyen d'un </w:t>
      </w:r>
      <w:r w:rsidRPr="008417F0">
        <w:t>algorithme</w:t>
      </w:r>
      <w:r w:rsidRPr="00C33ADB">
        <w:t>. Si l'on représente la manière dont ces représentations sont construites les unes à partir des autres au moyen d'un </w:t>
      </w:r>
      <w:r w:rsidRPr="008417F0">
        <w:t>graphe</w:t>
      </w:r>
      <w:r w:rsidRPr="00C33ADB">
        <w:t>, celui-ci contiendra de multiples couches, justifiant ainsi la qualification de « profond ».</w:t>
      </w:r>
    </w:p>
    <w:p w14:paraId="1DD5590C" w14:textId="77777777" w:rsidR="004161C2" w:rsidRDefault="004161C2" w:rsidP="004161C2">
      <w:pPr>
        <w:jc w:val="both"/>
      </w:pPr>
    </w:p>
    <w:p w14:paraId="1CC5EDDD" w14:textId="77777777" w:rsidR="004161C2" w:rsidRDefault="004161C2" w:rsidP="004161C2">
      <w:pPr>
        <w:jc w:val="both"/>
      </w:pPr>
    </w:p>
    <w:p w14:paraId="7042FC37" w14:textId="77777777" w:rsidR="004161C2" w:rsidRDefault="004161C2" w:rsidP="004161C2">
      <w:pPr>
        <w:jc w:val="both"/>
      </w:pPr>
    </w:p>
    <w:p w14:paraId="54D2CE61" w14:textId="77777777" w:rsidR="004161C2" w:rsidRDefault="004161C2" w:rsidP="004161C2">
      <w:r>
        <w:br w:type="page"/>
      </w:r>
    </w:p>
    <w:p w14:paraId="36443794" w14:textId="77777777" w:rsidR="004161C2" w:rsidRPr="00C33ADB" w:rsidRDefault="004161C2" w:rsidP="004161C2">
      <w:pPr>
        <w:pStyle w:val="Titre2"/>
      </w:pPr>
      <w:bookmarkStart w:id="38" w:name="_Toc234323130"/>
      <w:bookmarkStart w:id="39" w:name="_Toc234353425"/>
      <w:r w:rsidRPr="00C33ADB">
        <w:lastRenderedPageBreak/>
        <w:t>Intelligence artificielle quantique</w:t>
      </w:r>
      <w:bookmarkEnd w:id="38"/>
      <w:bookmarkEnd w:id="39"/>
    </w:p>
    <w:p w14:paraId="72150885" w14:textId="77777777" w:rsidR="004161C2" w:rsidRDefault="004161C2" w:rsidP="004161C2">
      <w:pPr>
        <w:jc w:val="both"/>
      </w:pPr>
      <w:r w:rsidRPr="00C33ADB">
        <w:t>L'intelligence artificielle quantique (IA quantique) est un domaine de recherche émergent et interdisciplinaire qui vise à exploiter les propriétés uniques de la physique quantique (dont la superposition quantique et l'intrication quantique) pour résoudre des problèmes complexes inaccessibles aux IA classiques, via des ordinateurs quantiques exécutant de nouveaux types d'algorithmes.</w:t>
      </w:r>
    </w:p>
    <w:p w14:paraId="2BF4DBC4" w14:textId="77777777" w:rsidR="004161C2" w:rsidRPr="00C33ADB" w:rsidRDefault="004161C2" w:rsidP="004161C2">
      <w:pPr>
        <w:jc w:val="both"/>
      </w:pPr>
      <w:r w:rsidRPr="00C33ADB">
        <w:t>Alors que les algorithmes classiques reposent sur des </w:t>
      </w:r>
      <w:r w:rsidRPr="008417F0">
        <w:t>bits</w:t>
      </w:r>
      <w:r w:rsidRPr="00C33ADB">
        <w:t> (unités d'information pouvant être dans un état 0 ou 1), les algorithmes quantiques utilisent des </w:t>
      </w:r>
      <w:r w:rsidRPr="008417F0">
        <w:t>qubits</w:t>
      </w:r>
      <w:r w:rsidRPr="00C33ADB">
        <w:t> qui, grâce à la </w:t>
      </w:r>
      <w:r w:rsidRPr="008417F0">
        <w:t>superposition quantique</w:t>
      </w:r>
      <w:r w:rsidRPr="00C33ADB">
        <w:t> peuvent représenter simultanément 0, 1, ou une combinaison des deux. Cette capacité, combinée à l'</w:t>
      </w:r>
      <w:r w:rsidRPr="008417F0">
        <w:t>intrication quantique</w:t>
      </w:r>
      <w:r w:rsidRPr="00C33ADB">
        <w:t> (où les qubits sont corrélés indépendamment de la distance), permet à l'</w:t>
      </w:r>
      <w:r w:rsidRPr="008417F0">
        <w:t>informatique quantique</w:t>
      </w:r>
      <w:r w:rsidRPr="00C33ADB">
        <w:t> d'atteindre l'</w:t>
      </w:r>
      <w:r w:rsidRPr="008417F0">
        <w:t>avantage quantique</w:t>
      </w:r>
      <w:r w:rsidRPr="00C33ADB">
        <w:t> pour traiter un volume d'informations exponentiellement plus grand et explorer des espaces de solutions bien plus vastes que </w:t>
      </w:r>
      <w:r w:rsidRPr="00C33ADB">
        <w:rPr>
          <w:i/>
          <w:iCs/>
        </w:rPr>
        <w:t>via</w:t>
      </w:r>
      <w:r w:rsidRPr="00C33ADB">
        <w:t> l'informatique classique. Cette différence permet théoriquement un bond extrême de </w:t>
      </w:r>
      <w:r w:rsidRPr="008417F0">
        <w:t>complexité algorithmique</w:t>
      </w:r>
      <w:r w:rsidRPr="00C33ADB">
        <w:t>, susceptible de révolutionner l'optimisation mathématique, la </w:t>
      </w:r>
      <w:r w:rsidRPr="008417F0">
        <w:t>simulation numérique</w:t>
      </w:r>
      <w:r w:rsidRPr="00C33ADB">
        <w:t> (</w:t>
      </w:r>
      <w:r w:rsidRPr="008417F0">
        <w:t>simulation quantique</w:t>
      </w:r>
      <w:r w:rsidRPr="00C33ADB">
        <w:t>) et l'</w:t>
      </w:r>
      <w:r w:rsidRPr="008417F0">
        <w:t>apprentissage automatique</w:t>
      </w:r>
      <w:r w:rsidRPr="00C33ADB">
        <w:t>, au profit d'une efficacité radicalement démultipliée par exemple pour la recherche dans des bases de données non structurées ou pour l'entraînement de modèles d'</w:t>
      </w:r>
      <w:r w:rsidRPr="008417F0">
        <w:t>apprentissage profond</w:t>
      </w:r>
      <w:r w:rsidRPr="00C33ADB">
        <w:t>.</w:t>
      </w:r>
    </w:p>
    <w:p w14:paraId="6B9FB502" w14:textId="77777777" w:rsidR="004161C2" w:rsidRPr="00206800" w:rsidRDefault="004161C2" w:rsidP="004161C2">
      <w:pPr>
        <w:jc w:val="both"/>
      </w:pPr>
      <w:r w:rsidRPr="00C33ADB">
        <w:t>L'algorithmique quantique demande une compréhension approfondie de la </w:t>
      </w:r>
      <w:r w:rsidRPr="008417F0">
        <w:t>mécanique quantique</w:t>
      </w:r>
      <w:r w:rsidRPr="00C33ADB">
        <w:t>, des probabilités et de l'</w:t>
      </w:r>
      <w:r w:rsidRPr="008417F0">
        <w:t>algèbre linéaire</w:t>
      </w:r>
      <w:r w:rsidRPr="00C33ADB">
        <w:t> ; les algorithmes quantiques sont extrêmement sensibles aux interactions avec l'environnement, source de décohérence et d'erreurs, d'où l'importance de la recherche sur la </w:t>
      </w:r>
      <w:r w:rsidRPr="008417F0">
        <w:t>correction d'erreurs quantiques</w:t>
      </w:r>
      <w:r w:rsidRPr="00C33ADB">
        <w:t>, qui vise à rendre les ordinateurs quantiques tolérants aux erreurs. Il ne s'agit pas simplement de traduire des algorithmes classiques en langage quantique, mais de repenser entièrement les approches de résolution de problèmes.</w:t>
      </w:r>
    </w:p>
    <w:p w14:paraId="0A16CA67" w14:textId="77777777" w:rsidR="004161C2" w:rsidRPr="004161C2" w:rsidRDefault="004161C2" w:rsidP="004161C2"/>
    <w:sectPr w:rsidR="004161C2" w:rsidRPr="004161C2">
      <w:headerReference w:type="default" r:id="rId24"/>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2BC92" w14:textId="77777777" w:rsidR="00BA01E7" w:rsidRDefault="00BA01E7" w:rsidP="00B33482">
      <w:pPr>
        <w:spacing w:after="0" w:line="240" w:lineRule="auto"/>
      </w:pPr>
      <w:r>
        <w:separator/>
      </w:r>
    </w:p>
  </w:endnote>
  <w:endnote w:type="continuationSeparator" w:id="0">
    <w:p w14:paraId="55B132C1" w14:textId="77777777" w:rsidR="00BA01E7" w:rsidRDefault="00BA01E7"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End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4092E" w14:textId="77777777" w:rsidR="00BA01E7" w:rsidRDefault="00BA01E7" w:rsidP="00B33482">
      <w:pPr>
        <w:spacing w:after="0" w:line="240" w:lineRule="auto"/>
      </w:pPr>
      <w:r>
        <w:separator/>
      </w:r>
    </w:p>
  </w:footnote>
  <w:footnote w:type="continuationSeparator" w:id="0">
    <w:p w14:paraId="05172E5A" w14:textId="77777777" w:rsidR="00BA01E7" w:rsidRDefault="00BA01E7"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7A95D085" w:rsidR="00B33482" w:rsidRPr="00F67AFF" w:rsidRDefault="00324B7E" w:rsidP="00F67AFF">
    <w:pPr>
      <w:pStyle w:val="En-tte"/>
    </w:pPr>
    <w:r>
      <w:t xml:space="preserve">SI – </w:t>
    </w:r>
    <w:proofErr w:type="spellStart"/>
    <w:r w:rsidR="00777BE0">
      <w:t>Winglet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F5B"/>
    <w:multiLevelType w:val="multilevel"/>
    <w:tmpl w:val="824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BD7F02"/>
    <w:multiLevelType w:val="multilevel"/>
    <w:tmpl w:val="77347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A218E"/>
    <w:multiLevelType w:val="multilevel"/>
    <w:tmpl w:val="DE7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360A18"/>
    <w:multiLevelType w:val="multilevel"/>
    <w:tmpl w:val="CB0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625F87"/>
    <w:multiLevelType w:val="multilevel"/>
    <w:tmpl w:val="2966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9E5EC1"/>
    <w:multiLevelType w:val="multilevel"/>
    <w:tmpl w:val="DD1A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E33ACC"/>
    <w:multiLevelType w:val="multilevel"/>
    <w:tmpl w:val="C3DA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D261B4F"/>
    <w:multiLevelType w:val="multilevel"/>
    <w:tmpl w:val="77347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9"/>
  </w:num>
  <w:num w:numId="2" w16cid:durableId="581375566">
    <w:abstractNumId w:val="7"/>
  </w:num>
  <w:num w:numId="3" w16cid:durableId="1256402506">
    <w:abstractNumId w:val="4"/>
  </w:num>
  <w:num w:numId="4" w16cid:durableId="1865242159">
    <w:abstractNumId w:val="2"/>
  </w:num>
  <w:num w:numId="5" w16cid:durableId="1650595845">
    <w:abstractNumId w:val="1"/>
  </w:num>
  <w:num w:numId="6" w16cid:durableId="1565987178">
    <w:abstractNumId w:val="8"/>
  </w:num>
  <w:num w:numId="7" w16cid:durableId="22169208">
    <w:abstractNumId w:val="0"/>
  </w:num>
  <w:num w:numId="8" w16cid:durableId="1202354034">
    <w:abstractNumId w:val="5"/>
  </w:num>
  <w:num w:numId="9" w16cid:durableId="568804849">
    <w:abstractNumId w:val="3"/>
  </w:num>
  <w:num w:numId="10" w16cid:durableId="490373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D464F"/>
    <w:rsid w:val="00202B86"/>
    <w:rsid w:val="00275575"/>
    <w:rsid w:val="002D54BA"/>
    <w:rsid w:val="00324B7E"/>
    <w:rsid w:val="00353077"/>
    <w:rsid w:val="00357153"/>
    <w:rsid w:val="003618C1"/>
    <w:rsid w:val="00393053"/>
    <w:rsid w:val="003A01AC"/>
    <w:rsid w:val="003D5A98"/>
    <w:rsid w:val="004161C2"/>
    <w:rsid w:val="00480FA9"/>
    <w:rsid w:val="005C020A"/>
    <w:rsid w:val="00607B81"/>
    <w:rsid w:val="00757B00"/>
    <w:rsid w:val="00777BE0"/>
    <w:rsid w:val="007A44ED"/>
    <w:rsid w:val="007B298A"/>
    <w:rsid w:val="007E575E"/>
    <w:rsid w:val="00832021"/>
    <w:rsid w:val="00892FCC"/>
    <w:rsid w:val="008E7FE0"/>
    <w:rsid w:val="00AF1411"/>
    <w:rsid w:val="00B33482"/>
    <w:rsid w:val="00B36D4B"/>
    <w:rsid w:val="00B84C30"/>
    <w:rsid w:val="00B94464"/>
    <w:rsid w:val="00BA01E7"/>
    <w:rsid w:val="00BF3640"/>
    <w:rsid w:val="00CD0FFC"/>
    <w:rsid w:val="00E016DE"/>
    <w:rsid w:val="00E033D8"/>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324B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styleId="lev">
    <w:name w:val="Strong"/>
    <w:basedOn w:val="Policepardfaut"/>
    <w:uiPriority w:val="22"/>
    <w:qFormat/>
    <w:rsid w:val="00607B81"/>
    <w:rPr>
      <w:b/>
      <w:bCs/>
    </w:rPr>
  </w:style>
  <w:style w:type="character" w:customStyle="1" w:styleId="Titre3Car">
    <w:name w:val="Titre 3 Car"/>
    <w:basedOn w:val="Policepardfaut"/>
    <w:link w:val="Titre3"/>
    <w:uiPriority w:val="9"/>
    <w:rsid w:val="00324B7E"/>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324B7E"/>
  </w:style>
  <w:style w:type="character" w:customStyle="1" w:styleId="mw-editsection-bracket">
    <w:name w:val="mw-editsection-bracket"/>
    <w:basedOn w:val="Policepardfaut"/>
    <w:rsid w:val="00324B7E"/>
  </w:style>
  <w:style w:type="character" w:customStyle="1" w:styleId="mw-editsection-divider">
    <w:name w:val="mw-editsection-divider"/>
    <w:basedOn w:val="Policepardfaut"/>
    <w:rsid w:val="00324B7E"/>
  </w:style>
  <w:style w:type="character" w:customStyle="1" w:styleId="lang-en">
    <w:name w:val="lang-en"/>
    <w:basedOn w:val="Policepardfaut"/>
    <w:rsid w:val="007A44ED"/>
  </w:style>
  <w:style w:type="paragraph" w:styleId="Lgende">
    <w:name w:val="caption"/>
    <w:basedOn w:val="Normal"/>
    <w:next w:val="Normal"/>
    <w:uiPriority w:val="35"/>
    <w:unhideWhenUsed/>
    <w:qFormat/>
    <w:rsid w:val="004161C2"/>
    <w:pPr>
      <w:spacing w:after="200" w:line="240" w:lineRule="auto"/>
    </w:pPr>
    <w:rPr>
      <w:i/>
      <w:iCs/>
      <w:color w:val="44546A" w:themeColor="text2"/>
      <w:kern w:val="2"/>
      <w:sz w:val="18"/>
      <w:szCs w:val="18"/>
      <w14:ligatures w14:val="standardContextual"/>
    </w:rPr>
  </w:style>
  <w:style w:type="paragraph" w:styleId="En-ttedetabledesmatires">
    <w:name w:val="TOC Heading"/>
    <w:basedOn w:val="Titre1"/>
    <w:next w:val="Normal"/>
    <w:uiPriority w:val="39"/>
    <w:unhideWhenUsed/>
    <w:qFormat/>
    <w:rsid w:val="004161C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2">
    <w:name w:val="toc 2"/>
    <w:basedOn w:val="Normal"/>
    <w:next w:val="Normal"/>
    <w:autoRedefine/>
    <w:uiPriority w:val="39"/>
    <w:unhideWhenUsed/>
    <w:rsid w:val="004161C2"/>
    <w:pPr>
      <w:spacing w:after="100"/>
      <w:ind w:left="220"/>
    </w:pPr>
  </w:style>
  <w:style w:type="paragraph" w:styleId="TM3">
    <w:name w:val="toc 3"/>
    <w:basedOn w:val="Normal"/>
    <w:next w:val="Normal"/>
    <w:autoRedefine/>
    <w:uiPriority w:val="39"/>
    <w:unhideWhenUsed/>
    <w:rsid w:val="004161C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4195">
      <w:bodyDiv w:val="1"/>
      <w:marLeft w:val="0"/>
      <w:marRight w:val="0"/>
      <w:marTop w:val="0"/>
      <w:marBottom w:val="0"/>
      <w:divBdr>
        <w:top w:val="none" w:sz="0" w:space="0" w:color="auto"/>
        <w:left w:val="none" w:sz="0" w:space="0" w:color="auto"/>
        <w:bottom w:val="none" w:sz="0" w:space="0" w:color="auto"/>
        <w:right w:val="none" w:sz="0" w:space="0" w:color="auto"/>
      </w:divBdr>
      <w:divsChild>
        <w:div w:id="789134160">
          <w:marLeft w:val="336"/>
          <w:marRight w:val="0"/>
          <w:marTop w:val="120"/>
          <w:marBottom w:val="312"/>
          <w:divBdr>
            <w:top w:val="none" w:sz="0" w:space="0" w:color="auto"/>
            <w:left w:val="none" w:sz="0" w:space="0" w:color="auto"/>
            <w:bottom w:val="none" w:sz="0" w:space="0" w:color="auto"/>
            <w:right w:val="none" w:sz="0" w:space="0" w:color="auto"/>
          </w:divBdr>
          <w:divsChild>
            <w:div w:id="2263017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72580149">
          <w:marLeft w:val="336"/>
          <w:marRight w:val="0"/>
          <w:marTop w:val="120"/>
          <w:marBottom w:val="312"/>
          <w:divBdr>
            <w:top w:val="none" w:sz="0" w:space="0" w:color="auto"/>
            <w:left w:val="none" w:sz="0" w:space="0" w:color="auto"/>
            <w:bottom w:val="none" w:sz="0" w:space="0" w:color="auto"/>
            <w:right w:val="none" w:sz="0" w:space="0" w:color="auto"/>
          </w:divBdr>
          <w:divsChild>
            <w:div w:id="204485913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830171689">
      <w:bodyDiv w:val="1"/>
      <w:marLeft w:val="0"/>
      <w:marRight w:val="0"/>
      <w:marTop w:val="0"/>
      <w:marBottom w:val="0"/>
      <w:divBdr>
        <w:top w:val="none" w:sz="0" w:space="0" w:color="auto"/>
        <w:left w:val="none" w:sz="0" w:space="0" w:color="auto"/>
        <w:bottom w:val="none" w:sz="0" w:space="0" w:color="auto"/>
        <w:right w:val="none" w:sz="0" w:space="0" w:color="auto"/>
      </w:divBdr>
      <w:divsChild>
        <w:div w:id="726336653">
          <w:marLeft w:val="336"/>
          <w:marRight w:val="0"/>
          <w:marTop w:val="120"/>
          <w:marBottom w:val="312"/>
          <w:divBdr>
            <w:top w:val="none" w:sz="0" w:space="0" w:color="auto"/>
            <w:left w:val="none" w:sz="0" w:space="0" w:color="auto"/>
            <w:bottom w:val="none" w:sz="0" w:space="0" w:color="auto"/>
            <w:right w:val="none" w:sz="0" w:space="0" w:color="auto"/>
          </w:divBdr>
          <w:divsChild>
            <w:div w:id="3061291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01241">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74578">
      <w:bodyDiv w:val="1"/>
      <w:marLeft w:val="0"/>
      <w:marRight w:val="0"/>
      <w:marTop w:val="0"/>
      <w:marBottom w:val="0"/>
      <w:divBdr>
        <w:top w:val="none" w:sz="0" w:space="0" w:color="auto"/>
        <w:left w:val="none" w:sz="0" w:space="0" w:color="auto"/>
        <w:bottom w:val="none" w:sz="0" w:space="0" w:color="auto"/>
        <w:right w:val="none" w:sz="0" w:space="0" w:color="auto"/>
      </w:divBdr>
      <w:divsChild>
        <w:div w:id="641623301">
          <w:marLeft w:val="0"/>
          <w:marRight w:val="0"/>
          <w:marTop w:val="0"/>
          <w:marBottom w:val="0"/>
          <w:divBdr>
            <w:top w:val="none" w:sz="0" w:space="0" w:color="auto"/>
            <w:left w:val="none" w:sz="0" w:space="0" w:color="auto"/>
            <w:bottom w:val="none" w:sz="0" w:space="0" w:color="auto"/>
            <w:right w:val="none" w:sz="0" w:space="0" w:color="auto"/>
          </w:divBdr>
          <w:divsChild>
            <w:div w:id="647979336">
              <w:marLeft w:val="0"/>
              <w:marRight w:val="0"/>
              <w:marTop w:val="0"/>
              <w:marBottom w:val="0"/>
              <w:divBdr>
                <w:top w:val="none" w:sz="0" w:space="0" w:color="auto"/>
                <w:left w:val="none" w:sz="0" w:space="0" w:color="auto"/>
                <w:bottom w:val="none" w:sz="0" w:space="0" w:color="auto"/>
                <w:right w:val="none" w:sz="0" w:space="0" w:color="auto"/>
              </w:divBdr>
              <w:divsChild>
                <w:div w:id="8095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434">
          <w:marLeft w:val="0"/>
          <w:marRight w:val="0"/>
          <w:marTop w:val="0"/>
          <w:marBottom w:val="0"/>
          <w:divBdr>
            <w:top w:val="none" w:sz="0" w:space="0" w:color="auto"/>
            <w:left w:val="none" w:sz="0" w:space="0" w:color="auto"/>
            <w:bottom w:val="none" w:sz="0" w:space="0" w:color="auto"/>
            <w:right w:val="none" w:sz="0" w:space="0" w:color="auto"/>
          </w:divBdr>
          <w:divsChild>
            <w:div w:id="2020423120">
              <w:marLeft w:val="0"/>
              <w:marRight w:val="0"/>
              <w:marTop w:val="0"/>
              <w:marBottom w:val="0"/>
              <w:divBdr>
                <w:top w:val="none" w:sz="0" w:space="0" w:color="auto"/>
                <w:left w:val="none" w:sz="0" w:space="0" w:color="auto"/>
                <w:bottom w:val="none" w:sz="0" w:space="0" w:color="auto"/>
                <w:right w:val="none" w:sz="0" w:space="0" w:color="auto"/>
              </w:divBdr>
              <w:divsChild>
                <w:div w:id="1294480814">
                  <w:marLeft w:val="0"/>
                  <w:marRight w:val="0"/>
                  <w:marTop w:val="0"/>
                  <w:marBottom w:val="0"/>
                  <w:divBdr>
                    <w:top w:val="none" w:sz="0" w:space="0" w:color="auto"/>
                    <w:left w:val="none" w:sz="0" w:space="0" w:color="auto"/>
                    <w:bottom w:val="none" w:sz="0" w:space="0" w:color="auto"/>
                    <w:right w:val="none" w:sz="0" w:space="0" w:color="auto"/>
                  </w:divBdr>
                  <w:divsChild>
                    <w:div w:id="7687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74023">
          <w:marLeft w:val="0"/>
          <w:marRight w:val="0"/>
          <w:marTop w:val="0"/>
          <w:marBottom w:val="0"/>
          <w:divBdr>
            <w:top w:val="none" w:sz="0" w:space="0" w:color="auto"/>
            <w:left w:val="none" w:sz="0" w:space="0" w:color="auto"/>
            <w:bottom w:val="none" w:sz="0" w:space="0" w:color="auto"/>
            <w:right w:val="none" w:sz="0" w:space="0" w:color="auto"/>
          </w:divBdr>
          <w:divsChild>
            <w:div w:id="129980103">
              <w:marLeft w:val="0"/>
              <w:marRight w:val="0"/>
              <w:marTop w:val="0"/>
              <w:marBottom w:val="0"/>
              <w:divBdr>
                <w:top w:val="none" w:sz="0" w:space="0" w:color="auto"/>
                <w:left w:val="none" w:sz="0" w:space="0" w:color="auto"/>
                <w:bottom w:val="none" w:sz="0" w:space="0" w:color="auto"/>
                <w:right w:val="none" w:sz="0" w:space="0" w:color="auto"/>
              </w:divBdr>
              <w:divsChild>
                <w:div w:id="41027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359916">
          <w:marLeft w:val="0"/>
          <w:marRight w:val="0"/>
          <w:marTop w:val="0"/>
          <w:marBottom w:val="0"/>
          <w:divBdr>
            <w:top w:val="none" w:sz="0" w:space="0" w:color="auto"/>
            <w:left w:val="none" w:sz="0" w:space="0" w:color="auto"/>
            <w:bottom w:val="none" w:sz="0" w:space="0" w:color="auto"/>
            <w:right w:val="none" w:sz="0" w:space="0" w:color="auto"/>
          </w:divBdr>
          <w:divsChild>
            <w:div w:id="585576001">
              <w:marLeft w:val="0"/>
              <w:marRight w:val="0"/>
              <w:marTop w:val="0"/>
              <w:marBottom w:val="0"/>
              <w:divBdr>
                <w:top w:val="none" w:sz="0" w:space="0" w:color="auto"/>
                <w:left w:val="none" w:sz="0" w:space="0" w:color="auto"/>
                <w:bottom w:val="none" w:sz="0" w:space="0" w:color="auto"/>
                <w:right w:val="none" w:sz="0" w:space="0" w:color="auto"/>
              </w:divBdr>
              <w:divsChild>
                <w:div w:id="11221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69039">
          <w:marLeft w:val="0"/>
          <w:marRight w:val="0"/>
          <w:marTop w:val="0"/>
          <w:marBottom w:val="0"/>
          <w:divBdr>
            <w:top w:val="none" w:sz="0" w:space="0" w:color="auto"/>
            <w:left w:val="none" w:sz="0" w:space="0" w:color="auto"/>
            <w:bottom w:val="none" w:sz="0" w:space="0" w:color="auto"/>
            <w:right w:val="none" w:sz="0" w:space="0" w:color="auto"/>
          </w:divBdr>
          <w:divsChild>
            <w:div w:id="1052851422">
              <w:marLeft w:val="0"/>
              <w:marRight w:val="0"/>
              <w:marTop w:val="0"/>
              <w:marBottom w:val="0"/>
              <w:divBdr>
                <w:top w:val="none" w:sz="0" w:space="0" w:color="auto"/>
                <w:left w:val="none" w:sz="0" w:space="0" w:color="auto"/>
                <w:bottom w:val="none" w:sz="0" w:space="0" w:color="auto"/>
                <w:right w:val="none" w:sz="0" w:space="0" w:color="auto"/>
              </w:divBdr>
              <w:divsChild>
                <w:div w:id="45398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6708">
          <w:marLeft w:val="0"/>
          <w:marRight w:val="0"/>
          <w:marTop w:val="0"/>
          <w:marBottom w:val="0"/>
          <w:divBdr>
            <w:top w:val="none" w:sz="0" w:space="0" w:color="auto"/>
            <w:left w:val="none" w:sz="0" w:space="0" w:color="auto"/>
            <w:bottom w:val="none" w:sz="0" w:space="0" w:color="auto"/>
            <w:right w:val="none" w:sz="0" w:space="0" w:color="auto"/>
          </w:divBdr>
          <w:divsChild>
            <w:div w:id="414203709">
              <w:marLeft w:val="0"/>
              <w:marRight w:val="0"/>
              <w:marTop w:val="0"/>
              <w:marBottom w:val="0"/>
              <w:divBdr>
                <w:top w:val="none" w:sz="0" w:space="0" w:color="auto"/>
                <w:left w:val="none" w:sz="0" w:space="0" w:color="auto"/>
                <w:bottom w:val="none" w:sz="0" w:space="0" w:color="auto"/>
                <w:right w:val="none" w:sz="0" w:space="0" w:color="auto"/>
              </w:divBdr>
              <w:divsChild>
                <w:div w:id="122965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12365486">
      <w:bodyDiv w:val="1"/>
      <w:marLeft w:val="0"/>
      <w:marRight w:val="0"/>
      <w:marTop w:val="0"/>
      <w:marBottom w:val="0"/>
      <w:divBdr>
        <w:top w:val="none" w:sz="0" w:space="0" w:color="auto"/>
        <w:left w:val="none" w:sz="0" w:space="0" w:color="auto"/>
        <w:bottom w:val="none" w:sz="0" w:space="0" w:color="auto"/>
        <w:right w:val="none" w:sz="0" w:space="0" w:color="auto"/>
      </w:divBdr>
      <w:divsChild>
        <w:div w:id="1670794303">
          <w:marLeft w:val="336"/>
          <w:marRight w:val="0"/>
          <w:marTop w:val="120"/>
          <w:marBottom w:val="312"/>
          <w:divBdr>
            <w:top w:val="none" w:sz="0" w:space="0" w:color="auto"/>
            <w:left w:val="none" w:sz="0" w:space="0" w:color="auto"/>
            <w:bottom w:val="none" w:sz="0" w:space="0" w:color="auto"/>
            <w:right w:val="none" w:sz="0" w:space="0" w:color="auto"/>
          </w:divBdr>
          <w:divsChild>
            <w:div w:id="64495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61709850">
          <w:marLeft w:val="336"/>
          <w:marRight w:val="0"/>
          <w:marTop w:val="120"/>
          <w:marBottom w:val="312"/>
          <w:divBdr>
            <w:top w:val="none" w:sz="0" w:space="0" w:color="auto"/>
            <w:left w:val="none" w:sz="0" w:space="0" w:color="auto"/>
            <w:bottom w:val="none" w:sz="0" w:space="0" w:color="auto"/>
            <w:right w:val="none" w:sz="0" w:space="0" w:color="auto"/>
          </w:divBdr>
          <w:divsChild>
            <w:div w:id="87577187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Carto_IA_deepLearning.svg?uselang=fr" TargetMode="Externa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ommons.wikimedia.org/wiki/File:Perceptron-or-task.svg?uselang=fr" TargetMode="External"/><Relationship Id="rId7" Type="http://schemas.openxmlformats.org/officeDocument/2006/relationships/endnotes" Target="endnotes.xml"/><Relationship Id="rId12" Type="http://schemas.openxmlformats.org/officeDocument/2006/relationships/hyperlink" Target="https://commons.wikimedia.org/wiki/File:Apprentissage_Supervis%C3%A9_Vs_Non_Supervis%C3%A9.png?uselang=fr" TargetMode="Externa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ommons.wikimedia.org/wiki/File:Artificial_neuron_or.png?uselang=fr"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10" Type="http://schemas.openxmlformats.org/officeDocument/2006/relationships/hyperlink" Target="https://commons.wikimedia.org/wiki/File:Gradient_descent.gif?uselang=fr"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ommons.wikimedia.org/wiki/File:Reinforcement_learning_diagram_fr.svg?uselang=fr" TargetMode="Externa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23FE6-5971-4753-9785-D3FD504BB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17</Pages>
  <Words>6939</Words>
  <Characters>38167</Characters>
  <Application>Microsoft Office Word</Application>
  <DocSecurity>0</DocSecurity>
  <Lines>318</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27</cp:revision>
  <dcterms:created xsi:type="dcterms:W3CDTF">2022-11-21T18:39:00Z</dcterms:created>
  <dcterms:modified xsi:type="dcterms:W3CDTF">2026-07-07T19:49:00Z</dcterms:modified>
</cp:coreProperties>
</file>