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8809922" w:rsidR="00B33482" w:rsidRDefault="00A33FC3" w:rsidP="00263EFA">
      <w:pPr>
        <w:pStyle w:val="Titre1"/>
        <w:jc w:val="both"/>
      </w:pPr>
      <w:bookmarkStart w:id="0" w:name="_Toc133071352"/>
      <w:r>
        <w:t>Moteur à explosion</w:t>
      </w:r>
      <w:bookmarkEnd w:id="0"/>
    </w:p>
    <w:sdt>
      <w:sdtPr>
        <w:id w:val="201256252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1D37BBA" w14:textId="582A1DC0" w:rsidR="00ED63C4" w:rsidRDefault="00ED63C4">
          <w:pPr>
            <w:pStyle w:val="En-ttedetabledesmatires"/>
          </w:pPr>
          <w:r>
            <w:t>Table des matières</w:t>
          </w:r>
        </w:p>
        <w:p w14:paraId="69A5E8A3" w14:textId="0D7D8FF4" w:rsidR="00ED63C4" w:rsidRDefault="00ED63C4">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1352" w:history="1">
            <w:r w:rsidRPr="00EF02F0">
              <w:rPr>
                <w:rStyle w:val="Lienhypertexte"/>
                <w:noProof/>
              </w:rPr>
              <w:t>Moteur à explosion</w:t>
            </w:r>
            <w:r>
              <w:rPr>
                <w:noProof/>
                <w:webHidden/>
              </w:rPr>
              <w:tab/>
            </w:r>
            <w:r>
              <w:rPr>
                <w:noProof/>
                <w:webHidden/>
              </w:rPr>
              <w:fldChar w:fldCharType="begin"/>
            </w:r>
            <w:r>
              <w:rPr>
                <w:noProof/>
                <w:webHidden/>
              </w:rPr>
              <w:instrText xml:space="preserve"> PAGEREF _Toc133071352 \h </w:instrText>
            </w:r>
            <w:r>
              <w:rPr>
                <w:noProof/>
                <w:webHidden/>
              </w:rPr>
            </w:r>
            <w:r>
              <w:rPr>
                <w:noProof/>
                <w:webHidden/>
              </w:rPr>
              <w:fldChar w:fldCharType="separate"/>
            </w:r>
            <w:r>
              <w:rPr>
                <w:noProof/>
                <w:webHidden/>
              </w:rPr>
              <w:t>1</w:t>
            </w:r>
            <w:r>
              <w:rPr>
                <w:noProof/>
                <w:webHidden/>
              </w:rPr>
              <w:fldChar w:fldCharType="end"/>
            </w:r>
          </w:hyperlink>
        </w:p>
        <w:p w14:paraId="1CDAB498" w14:textId="5AE62A54" w:rsidR="00ED63C4" w:rsidRDefault="00ED63C4">
          <w:pPr>
            <w:pStyle w:val="TM2"/>
            <w:tabs>
              <w:tab w:val="right" w:leader="dot" w:pos="9062"/>
            </w:tabs>
            <w:rPr>
              <w:rFonts w:eastAsiaTheme="minorEastAsia"/>
              <w:noProof/>
              <w:lang w:eastAsia="fr-FR"/>
            </w:rPr>
          </w:pPr>
          <w:hyperlink w:anchor="_Toc133071353" w:history="1">
            <w:r w:rsidRPr="00EF02F0">
              <w:rPr>
                <w:rStyle w:val="Lienhypertexte"/>
                <w:b/>
                <w:bCs/>
                <w:noProof/>
              </w:rPr>
              <w:t>Introduction</w:t>
            </w:r>
            <w:r>
              <w:rPr>
                <w:noProof/>
                <w:webHidden/>
              </w:rPr>
              <w:tab/>
            </w:r>
            <w:r>
              <w:rPr>
                <w:noProof/>
                <w:webHidden/>
              </w:rPr>
              <w:fldChar w:fldCharType="begin"/>
            </w:r>
            <w:r>
              <w:rPr>
                <w:noProof/>
                <w:webHidden/>
              </w:rPr>
              <w:instrText xml:space="preserve"> PAGEREF _Toc133071353 \h </w:instrText>
            </w:r>
            <w:r>
              <w:rPr>
                <w:noProof/>
                <w:webHidden/>
              </w:rPr>
            </w:r>
            <w:r>
              <w:rPr>
                <w:noProof/>
                <w:webHidden/>
              </w:rPr>
              <w:fldChar w:fldCharType="separate"/>
            </w:r>
            <w:r>
              <w:rPr>
                <w:noProof/>
                <w:webHidden/>
              </w:rPr>
              <w:t>1</w:t>
            </w:r>
            <w:r>
              <w:rPr>
                <w:noProof/>
                <w:webHidden/>
              </w:rPr>
              <w:fldChar w:fldCharType="end"/>
            </w:r>
          </w:hyperlink>
        </w:p>
        <w:p w14:paraId="0D4EFCF8" w14:textId="63B22CD1" w:rsidR="00ED63C4" w:rsidRDefault="00ED63C4">
          <w:pPr>
            <w:pStyle w:val="TM2"/>
            <w:tabs>
              <w:tab w:val="right" w:leader="dot" w:pos="9062"/>
            </w:tabs>
            <w:rPr>
              <w:rFonts w:eastAsiaTheme="minorEastAsia"/>
              <w:noProof/>
              <w:lang w:eastAsia="fr-FR"/>
            </w:rPr>
          </w:pPr>
          <w:hyperlink w:anchor="_Toc133071354" w:history="1">
            <w:r w:rsidRPr="00EF02F0">
              <w:rPr>
                <w:rStyle w:val="Lienhypertexte"/>
                <w:b/>
                <w:bCs/>
                <w:noProof/>
              </w:rPr>
              <w:t>Moteur à allumage commandé (essence)</w:t>
            </w:r>
            <w:r>
              <w:rPr>
                <w:noProof/>
                <w:webHidden/>
              </w:rPr>
              <w:tab/>
            </w:r>
            <w:r>
              <w:rPr>
                <w:noProof/>
                <w:webHidden/>
              </w:rPr>
              <w:fldChar w:fldCharType="begin"/>
            </w:r>
            <w:r>
              <w:rPr>
                <w:noProof/>
                <w:webHidden/>
              </w:rPr>
              <w:instrText xml:space="preserve"> PAGEREF _Toc133071354 \h </w:instrText>
            </w:r>
            <w:r>
              <w:rPr>
                <w:noProof/>
                <w:webHidden/>
              </w:rPr>
            </w:r>
            <w:r>
              <w:rPr>
                <w:noProof/>
                <w:webHidden/>
              </w:rPr>
              <w:fldChar w:fldCharType="separate"/>
            </w:r>
            <w:r>
              <w:rPr>
                <w:noProof/>
                <w:webHidden/>
              </w:rPr>
              <w:t>1</w:t>
            </w:r>
            <w:r>
              <w:rPr>
                <w:noProof/>
                <w:webHidden/>
              </w:rPr>
              <w:fldChar w:fldCharType="end"/>
            </w:r>
          </w:hyperlink>
        </w:p>
        <w:p w14:paraId="2A4B7017" w14:textId="3752D226" w:rsidR="00ED63C4" w:rsidRDefault="00ED63C4">
          <w:pPr>
            <w:pStyle w:val="TM2"/>
            <w:tabs>
              <w:tab w:val="right" w:leader="dot" w:pos="9062"/>
            </w:tabs>
            <w:rPr>
              <w:rFonts w:eastAsiaTheme="minorEastAsia"/>
              <w:noProof/>
              <w:lang w:eastAsia="fr-FR"/>
            </w:rPr>
          </w:pPr>
          <w:hyperlink w:anchor="_Toc133071355" w:history="1">
            <w:r w:rsidRPr="00EF02F0">
              <w:rPr>
                <w:rStyle w:val="Lienhypertexte"/>
                <w:b/>
                <w:bCs/>
                <w:noProof/>
              </w:rPr>
              <w:t>Moteur à compression (diesel)</w:t>
            </w:r>
            <w:r>
              <w:rPr>
                <w:noProof/>
                <w:webHidden/>
              </w:rPr>
              <w:tab/>
            </w:r>
            <w:r>
              <w:rPr>
                <w:noProof/>
                <w:webHidden/>
              </w:rPr>
              <w:fldChar w:fldCharType="begin"/>
            </w:r>
            <w:r>
              <w:rPr>
                <w:noProof/>
                <w:webHidden/>
              </w:rPr>
              <w:instrText xml:space="preserve"> PAGEREF _Toc133071355 \h </w:instrText>
            </w:r>
            <w:r>
              <w:rPr>
                <w:noProof/>
                <w:webHidden/>
              </w:rPr>
            </w:r>
            <w:r>
              <w:rPr>
                <w:noProof/>
                <w:webHidden/>
              </w:rPr>
              <w:fldChar w:fldCharType="separate"/>
            </w:r>
            <w:r>
              <w:rPr>
                <w:noProof/>
                <w:webHidden/>
              </w:rPr>
              <w:t>1</w:t>
            </w:r>
            <w:r>
              <w:rPr>
                <w:noProof/>
                <w:webHidden/>
              </w:rPr>
              <w:fldChar w:fldCharType="end"/>
            </w:r>
          </w:hyperlink>
        </w:p>
        <w:p w14:paraId="2B17EC76" w14:textId="6B0B2952" w:rsidR="00ED63C4" w:rsidRDefault="00ED63C4">
          <w:pPr>
            <w:pStyle w:val="TM2"/>
            <w:tabs>
              <w:tab w:val="right" w:leader="dot" w:pos="9062"/>
            </w:tabs>
            <w:rPr>
              <w:rFonts w:eastAsiaTheme="minorEastAsia"/>
              <w:noProof/>
              <w:lang w:eastAsia="fr-FR"/>
            </w:rPr>
          </w:pPr>
          <w:hyperlink w:anchor="_Toc133071356" w:history="1">
            <w:r w:rsidRPr="00EF02F0">
              <w:rPr>
                <w:rStyle w:val="Lienhypertexte"/>
                <w:b/>
                <w:bCs/>
                <w:noProof/>
              </w:rPr>
              <w:t>Avec soupapes</w:t>
            </w:r>
            <w:r>
              <w:rPr>
                <w:noProof/>
                <w:webHidden/>
              </w:rPr>
              <w:tab/>
            </w:r>
            <w:r>
              <w:rPr>
                <w:noProof/>
                <w:webHidden/>
              </w:rPr>
              <w:fldChar w:fldCharType="begin"/>
            </w:r>
            <w:r>
              <w:rPr>
                <w:noProof/>
                <w:webHidden/>
              </w:rPr>
              <w:instrText xml:space="preserve"> PAGEREF _Toc133071356 \h </w:instrText>
            </w:r>
            <w:r>
              <w:rPr>
                <w:noProof/>
                <w:webHidden/>
              </w:rPr>
            </w:r>
            <w:r>
              <w:rPr>
                <w:noProof/>
                <w:webHidden/>
              </w:rPr>
              <w:fldChar w:fldCharType="separate"/>
            </w:r>
            <w:r>
              <w:rPr>
                <w:noProof/>
                <w:webHidden/>
              </w:rPr>
              <w:t>2</w:t>
            </w:r>
            <w:r>
              <w:rPr>
                <w:noProof/>
                <w:webHidden/>
              </w:rPr>
              <w:fldChar w:fldCharType="end"/>
            </w:r>
          </w:hyperlink>
        </w:p>
        <w:p w14:paraId="4FD736FE" w14:textId="18FAA4FD" w:rsidR="00ED63C4" w:rsidRDefault="00ED63C4">
          <w:pPr>
            <w:pStyle w:val="TM2"/>
            <w:tabs>
              <w:tab w:val="right" w:leader="dot" w:pos="9062"/>
            </w:tabs>
            <w:rPr>
              <w:rFonts w:eastAsiaTheme="minorEastAsia"/>
              <w:noProof/>
              <w:lang w:eastAsia="fr-FR"/>
            </w:rPr>
          </w:pPr>
          <w:hyperlink w:anchor="_Toc133071357" w:history="1">
            <w:r w:rsidRPr="00EF02F0">
              <w:rPr>
                <w:rStyle w:val="Lienhypertexte"/>
                <w:b/>
                <w:bCs/>
                <w:noProof/>
              </w:rPr>
              <w:t>Sans soupapes</w:t>
            </w:r>
            <w:r>
              <w:rPr>
                <w:noProof/>
                <w:webHidden/>
              </w:rPr>
              <w:tab/>
            </w:r>
            <w:r>
              <w:rPr>
                <w:noProof/>
                <w:webHidden/>
              </w:rPr>
              <w:fldChar w:fldCharType="begin"/>
            </w:r>
            <w:r>
              <w:rPr>
                <w:noProof/>
                <w:webHidden/>
              </w:rPr>
              <w:instrText xml:space="preserve"> PAGEREF _Toc133071357 \h </w:instrText>
            </w:r>
            <w:r>
              <w:rPr>
                <w:noProof/>
                <w:webHidden/>
              </w:rPr>
            </w:r>
            <w:r>
              <w:rPr>
                <w:noProof/>
                <w:webHidden/>
              </w:rPr>
              <w:fldChar w:fldCharType="separate"/>
            </w:r>
            <w:r>
              <w:rPr>
                <w:noProof/>
                <w:webHidden/>
              </w:rPr>
              <w:t>2</w:t>
            </w:r>
            <w:r>
              <w:rPr>
                <w:noProof/>
                <w:webHidden/>
              </w:rPr>
              <w:fldChar w:fldCharType="end"/>
            </w:r>
          </w:hyperlink>
        </w:p>
        <w:p w14:paraId="0E659D19" w14:textId="363455A4" w:rsidR="00ED63C4" w:rsidRDefault="00ED63C4">
          <w:pPr>
            <w:pStyle w:val="TM2"/>
            <w:tabs>
              <w:tab w:val="right" w:leader="dot" w:pos="9062"/>
            </w:tabs>
            <w:rPr>
              <w:rFonts w:eastAsiaTheme="minorEastAsia"/>
              <w:noProof/>
              <w:lang w:eastAsia="fr-FR"/>
            </w:rPr>
          </w:pPr>
          <w:hyperlink w:anchor="_Toc133071358" w:history="1">
            <w:r w:rsidRPr="00EF02F0">
              <w:rPr>
                <w:rStyle w:val="Lienhypertexte"/>
                <w:b/>
                <w:bCs/>
                <w:noProof/>
              </w:rPr>
              <w:t>Moteur 4 temps</w:t>
            </w:r>
            <w:r>
              <w:rPr>
                <w:noProof/>
                <w:webHidden/>
              </w:rPr>
              <w:tab/>
            </w:r>
            <w:r>
              <w:rPr>
                <w:noProof/>
                <w:webHidden/>
              </w:rPr>
              <w:fldChar w:fldCharType="begin"/>
            </w:r>
            <w:r>
              <w:rPr>
                <w:noProof/>
                <w:webHidden/>
              </w:rPr>
              <w:instrText xml:space="preserve"> PAGEREF _Toc133071358 \h </w:instrText>
            </w:r>
            <w:r>
              <w:rPr>
                <w:noProof/>
                <w:webHidden/>
              </w:rPr>
            </w:r>
            <w:r>
              <w:rPr>
                <w:noProof/>
                <w:webHidden/>
              </w:rPr>
              <w:fldChar w:fldCharType="separate"/>
            </w:r>
            <w:r>
              <w:rPr>
                <w:noProof/>
                <w:webHidden/>
              </w:rPr>
              <w:t>2</w:t>
            </w:r>
            <w:r>
              <w:rPr>
                <w:noProof/>
                <w:webHidden/>
              </w:rPr>
              <w:fldChar w:fldCharType="end"/>
            </w:r>
          </w:hyperlink>
        </w:p>
        <w:p w14:paraId="6B486DFE" w14:textId="4D91CFFC" w:rsidR="00ED63C4" w:rsidRDefault="00ED63C4">
          <w:pPr>
            <w:pStyle w:val="TM2"/>
            <w:tabs>
              <w:tab w:val="right" w:leader="dot" w:pos="9062"/>
            </w:tabs>
            <w:rPr>
              <w:rFonts w:eastAsiaTheme="minorEastAsia"/>
              <w:noProof/>
              <w:lang w:eastAsia="fr-FR"/>
            </w:rPr>
          </w:pPr>
          <w:hyperlink w:anchor="_Toc133071359" w:history="1">
            <w:r w:rsidRPr="00EF02F0">
              <w:rPr>
                <w:rStyle w:val="Lienhypertexte"/>
                <w:rFonts w:ascii="Arial" w:hAnsi="Arial" w:cs="Arial"/>
                <w:noProof/>
              </w:rPr>
              <w:t>Voici une description des cycles successifs d'un moteur à quatre temps :</w:t>
            </w:r>
            <w:r>
              <w:rPr>
                <w:noProof/>
                <w:webHidden/>
              </w:rPr>
              <w:tab/>
            </w:r>
            <w:r>
              <w:rPr>
                <w:noProof/>
                <w:webHidden/>
              </w:rPr>
              <w:fldChar w:fldCharType="begin"/>
            </w:r>
            <w:r>
              <w:rPr>
                <w:noProof/>
                <w:webHidden/>
              </w:rPr>
              <w:instrText xml:space="preserve"> PAGEREF _Toc133071359 \h </w:instrText>
            </w:r>
            <w:r>
              <w:rPr>
                <w:noProof/>
                <w:webHidden/>
              </w:rPr>
            </w:r>
            <w:r>
              <w:rPr>
                <w:noProof/>
                <w:webHidden/>
              </w:rPr>
              <w:fldChar w:fldCharType="separate"/>
            </w:r>
            <w:r>
              <w:rPr>
                <w:noProof/>
                <w:webHidden/>
              </w:rPr>
              <w:t>2</w:t>
            </w:r>
            <w:r>
              <w:rPr>
                <w:noProof/>
                <w:webHidden/>
              </w:rPr>
              <w:fldChar w:fldCharType="end"/>
            </w:r>
          </w:hyperlink>
        </w:p>
        <w:p w14:paraId="54B0A607" w14:textId="4F99F742" w:rsidR="00ED63C4" w:rsidRDefault="00ED63C4">
          <w:pPr>
            <w:pStyle w:val="TM2"/>
            <w:tabs>
              <w:tab w:val="right" w:leader="dot" w:pos="9062"/>
            </w:tabs>
            <w:rPr>
              <w:rFonts w:eastAsiaTheme="minorEastAsia"/>
              <w:noProof/>
              <w:lang w:eastAsia="fr-FR"/>
            </w:rPr>
          </w:pPr>
          <w:hyperlink w:anchor="_Toc133071360" w:history="1">
            <w:r w:rsidRPr="00EF02F0">
              <w:rPr>
                <w:rStyle w:val="Lienhypertexte"/>
                <w:b/>
                <w:bCs/>
                <w:noProof/>
              </w:rPr>
              <w:t>Moteur 2 temps</w:t>
            </w:r>
            <w:r>
              <w:rPr>
                <w:noProof/>
                <w:webHidden/>
              </w:rPr>
              <w:tab/>
            </w:r>
            <w:r>
              <w:rPr>
                <w:noProof/>
                <w:webHidden/>
              </w:rPr>
              <w:fldChar w:fldCharType="begin"/>
            </w:r>
            <w:r>
              <w:rPr>
                <w:noProof/>
                <w:webHidden/>
              </w:rPr>
              <w:instrText xml:space="preserve"> PAGEREF _Toc133071360 \h </w:instrText>
            </w:r>
            <w:r>
              <w:rPr>
                <w:noProof/>
                <w:webHidden/>
              </w:rPr>
            </w:r>
            <w:r>
              <w:rPr>
                <w:noProof/>
                <w:webHidden/>
              </w:rPr>
              <w:fldChar w:fldCharType="separate"/>
            </w:r>
            <w:r>
              <w:rPr>
                <w:noProof/>
                <w:webHidden/>
              </w:rPr>
              <w:t>3</w:t>
            </w:r>
            <w:r>
              <w:rPr>
                <w:noProof/>
                <w:webHidden/>
              </w:rPr>
              <w:fldChar w:fldCharType="end"/>
            </w:r>
          </w:hyperlink>
        </w:p>
        <w:p w14:paraId="17DE4505" w14:textId="04BBB5FA" w:rsidR="00ED63C4" w:rsidRDefault="00ED63C4">
          <w:pPr>
            <w:pStyle w:val="TM2"/>
            <w:tabs>
              <w:tab w:val="right" w:leader="dot" w:pos="9062"/>
            </w:tabs>
            <w:rPr>
              <w:rFonts w:eastAsiaTheme="minorEastAsia"/>
              <w:noProof/>
              <w:lang w:eastAsia="fr-FR"/>
            </w:rPr>
          </w:pPr>
          <w:hyperlink w:anchor="_Toc133071361" w:history="1">
            <w:r w:rsidRPr="00EF02F0">
              <w:rPr>
                <w:rStyle w:val="Lienhypertexte"/>
                <w:b/>
                <w:bCs/>
                <w:noProof/>
              </w:rPr>
              <w:t>A pistons rotatifs (moteur Wankel)</w:t>
            </w:r>
            <w:r>
              <w:rPr>
                <w:noProof/>
                <w:webHidden/>
              </w:rPr>
              <w:tab/>
            </w:r>
            <w:r>
              <w:rPr>
                <w:noProof/>
                <w:webHidden/>
              </w:rPr>
              <w:fldChar w:fldCharType="begin"/>
            </w:r>
            <w:r>
              <w:rPr>
                <w:noProof/>
                <w:webHidden/>
              </w:rPr>
              <w:instrText xml:space="preserve"> PAGEREF _Toc133071361 \h </w:instrText>
            </w:r>
            <w:r>
              <w:rPr>
                <w:noProof/>
                <w:webHidden/>
              </w:rPr>
            </w:r>
            <w:r>
              <w:rPr>
                <w:noProof/>
                <w:webHidden/>
              </w:rPr>
              <w:fldChar w:fldCharType="separate"/>
            </w:r>
            <w:r>
              <w:rPr>
                <w:noProof/>
                <w:webHidden/>
              </w:rPr>
              <w:t>3</w:t>
            </w:r>
            <w:r>
              <w:rPr>
                <w:noProof/>
                <w:webHidden/>
              </w:rPr>
              <w:fldChar w:fldCharType="end"/>
            </w:r>
          </w:hyperlink>
        </w:p>
        <w:p w14:paraId="450A8890" w14:textId="6B964A7E" w:rsidR="00ED63C4" w:rsidRDefault="00ED63C4">
          <w:pPr>
            <w:pStyle w:val="TM2"/>
            <w:tabs>
              <w:tab w:val="right" w:leader="dot" w:pos="9062"/>
            </w:tabs>
            <w:rPr>
              <w:rFonts w:eastAsiaTheme="minorEastAsia"/>
              <w:noProof/>
              <w:lang w:eastAsia="fr-FR"/>
            </w:rPr>
          </w:pPr>
          <w:hyperlink w:anchor="_Toc133071362" w:history="1">
            <w:r w:rsidRPr="00EF02F0">
              <w:rPr>
                <w:rStyle w:val="Lienhypertexte"/>
                <w:b/>
                <w:bCs/>
                <w:noProof/>
              </w:rPr>
              <w:t>En étoile</w:t>
            </w:r>
            <w:r>
              <w:rPr>
                <w:noProof/>
                <w:webHidden/>
              </w:rPr>
              <w:tab/>
            </w:r>
            <w:r>
              <w:rPr>
                <w:noProof/>
                <w:webHidden/>
              </w:rPr>
              <w:fldChar w:fldCharType="begin"/>
            </w:r>
            <w:r>
              <w:rPr>
                <w:noProof/>
                <w:webHidden/>
              </w:rPr>
              <w:instrText xml:space="preserve"> PAGEREF _Toc133071362 \h </w:instrText>
            </w:r>
            <w:r>
              <w:rPr>
                <w:noProof/>
                <w:webHidden/>
              </w:rPr>
            </w:r>
            <w:r>
              <w:rPr>
                <w:noProof/>
                <w:webHidden/>
              </w:rPr>
              <w:fldChar w:fldCharType="separate"/>
            </w:r>
            <w:r>
              <w:rPr>
                <w:noProof/>
                <w:webHidden/>
              </w:rPr>
              <w:t>3</w:t>
            </w:r>
            <w:r>
              <w:rPr>
                <w:noProof/>
                <w:webHidden/>
              </w:rPr>
              <w:fldChar w:fldCharType="end"/>
            </w:r>
          </w:hyperlink>
        </w:p>
        <w:p w14:paraId="4025DB8C" w14:textId="1A01F7D0" w:rsidR="00ED63C4" w:rsidRDefault="00ED63C4">
          <w:pPr>
            <w:pStyle w:val="TM2"/>
            <w:tabs>
              <w:tab w:val="right" w:leader="dot" w:pos="9062"/>
            </w:tabs>
            <w:rPr>
              <w:rFonts w:eastAsiaTheme="minorEastAsia"/>
              <w:noProof/>
              <w:lang w:eastAsia="fr-FR"/>
            </w:rPr>
          </w:pPr>
          <w:hyperlink w:anchor="_Toc133071363" w:history="1">
            <w:r w:rsidRPr="00EF02F0">
              <w:rPr>
                <w:rStyle w:val="Lienhypertexte"/>
                <w:b/>
                <w:bCs/>
                <w:noProof/>
              </w:rPr>
              <w:t>Caractéristiques physiques</w:t>
            </w:r>
            <w:r>
              <w:rPr>
                <w:noProof/>
                <w:webHidden/>
              </w:rPr>
              <w:tab/>
            </w:r>
            <w:r>
              <w:rPr>
                <w:noProof/>
                <w:webHidden/>
              </w:rPr>
              <w:fldChar w:fldCharType="begin"/>
            </w:r>
            <w:r>
              <w:rPr>
                <w:noProof/>
                <w:webHidden/>
              </w:rPr>
              <w:instrText xml:space="preserve"> PAGEREF _Toc133071363 \h </w:instrText>
            </w:r>
            <w:r>
              <w:rPr>
                <w:noProof/>
                <w:webHidden/>
              </w:rPr>
            </w:r>
            <w:r>
              <w:rPr>
                <w:noProof/>
                <w:webHidden/>
              </w:rPr>
              <w:fldChar w:fldCharType="separate"/>
            </w:r>
            <w:r>
              <w:rPr>
                <w:noProof/>
                <w:webHidden/>
              </w:rPr>
              <w:t>4</w:t>
            </w:r>
            <w:r>
              <w:rPr>
                <w:noProof/>
                <w:webHidden/>
              </w:rPr>
              <w:fldChar w:fldCharType="end"/>
            </w:r>
          </w:hyperlink>
        </w:p>
        <w:p w14:paraId="07645E88" w14:textId="5880E421" w:rsidR="00ED63C4" w:rsidRDefault="00ED63C4">
          <w:pPr>
            <w:pStyle w:val="TM2"/>
            <w:tabs>
              <w:tab w:val="right" w:leader="dot" w:pos="9062"/>
            </w:tabs>
            <w:rPr>
              <w:rFonts w:eastAsiaTheme="minorEastAsia"/>
              <w:noProof/>
              <w:lang w:eastAsia="fr-FR"/>
            </w:rPr>
          </w:pPr>
          <w:hyperlink w:anchor="_Toc133071364" w:history="1">
            <w:r w:rsidRPr="00EF02F0">
              <w:rPr>
                <w:rStyle w:val="Lienhypertexte"/>
                <w:b/>
                <w:bCs/>
                <w:noProof/>
              </w:rPr>
              <w:t>Refroidissement air/liquide/huile</w:t>
            </w:r>
            <w:r>
              <w:rPr>
                <w:noProof/>
                <w:webHidden/>
              </w:rPr>
              <w:tab/>
            </w:r>
            <w:r>
              <w:rPr>
                <w:noProof/>
                <w:webHidden/>
              </w:rPr>
              <w:fldChar w:fldCharType="begin"/>
            </w:r>
            <w:r>
              <w:rPr>
                <w:noProof/>
                <w:webHidden/>
              </w:rPr>
              <w:instrText xml:space="preserve"> PAGEREF _Toc133071364 \h </w:instrText>
            </w:r>
            <w:r>
              <w:rPr>
                <w:noProof/>
                <w:webHidden/>
              </w:rPr>
            </w:r>
            <w:r>
              <w:rPr>
                <w:noProof/>
                <w:webHidden/>
              </w:rPr>
              <w:fldChar w:fldCharType="separate"/>
            </w:r>
            <w:r>
              <w:rPr>
                <w:noProof/>
                <w:webHidden/>
              </w:rPr>
              <w:t>4</w:t>
            </w:r>
            <w:r>
              <w:rPr>
                <w:noProof/>
                <w:webHidden/>
              </w:rPr>
              <w:fldChar w:fldCharType="end"/>
            </w:r>
          </w:hyperlink>
        </w:p>
        <w:p w14:paraId="6D27D4ED" w14:textId="308B44A0" w:rsidR="00ED63C4" w:rsidRPr="007E575E" w:rsidRDefault="00ED63C4" w:rsidP="00ED63C4">
          <w:r>
            <w:rPr>
              <w:b/>
              <w:bCs/>
            </w:rPr>
            <w:fldChar w:fldCharType="end"/>
          </w:r>
        </w:p>
      </w:sdtContent>
    </w:sdt>
    <w:p w14:paraId="5E6BDE5E" w14:textId="77777777" w:rsidR="00A33FC3" w:rsidRPr="004318EB" w:rsidRDefault="003D5A98" w:rsidP="00263EFA">
      <w:pPr>
        <w:pStyle w:val="Titre2"/>
        <w:jc w:val="both"/>
        <w:rPr>
          <w:b/>
          <w:bCs/>
        </w:rPr>
      </w:pPr>
      <w:bookmarkStart w:id="1" w:name="_Toc133071353"/>
      <w:r w:rsidRPr="004318EB">
        <w:rPr>
          <w:b/>
          <w:bCs/>
        </w:rPr>
        <w:t>Introduction</w:t>
      </w:r>
      <w:bookmarkEnd w:id="1"/>
    </w:p>
    <w:p w14:paraId="6C5111A2" w14:textId="3837EC78" w:rsidR="00263EFA" w:rsidRDefault="00A33FC3" w:rsidP="00ED63C4">
      <w:pPr>
        <w:jc w:val="both"/>
        <w:rPr>
          <w:rFonts w:ascii="Arial" w:hAnsi="Arial" w:cs="Arial"/>
        </w:rPr>
      </w:pPr>
      <w:r w:rsidRPr="00263EFA">
        <w:rPr>
          <w:rFonts w:ascii="Arial" w:hAnsi="Arial" w:cs="Arial"/>
        </w:rPr>
        <w:t xml:space="preserve">Le moteur à combustion et explosion désigne tout type de </w:t>
      </w:r>
      <w:hyperlink r:id="rId7" w:tooltip="Moteur à combustion interne" w:history="1">
        <w:r w:rsidRPr="00263EFA">
          <w:rPr>
            <w:rFonts w:ascii="Arial" w:hAnsi="Arial" w:cs="Arial"/>
          </w:rPr>
          <w:t>moteur à combustion interne</w:t>
        </w:r>
      </w:hyperlink>
      <w:r w:rsidRPr="00263EFA">
        <w:rPr>
          <w:rFonts w:ascii="Arial" w:hAnsi="Arial" w:cs="Arial"/>
        </w:rPr>
        <w:t xml:space="preserve"> à </w:t>
      </w:r>
      <w:hyperlink r:id="rId8" w:tooltip="Piston (mécanique)" w:history="1">
        <w:r w:rsidRPr="00263EFA">
          <w:rPr>
            <w:rFonts w:ascii="Arial" w:hAnsi="Arial" w:cs="Arial"/>
          </w:rPr>
          <w:t>pistons</w:t>
        </w:r>
      </w:hyperlink>
      <w:r w:rsidRPr="00263EFA">
        <w:rPr>
          <w:rFonts w:ascii="Arial" w:hAnsi="Arial" w:cs="Arial"/>
        </w:rPr>
        <w:t xml:space="preserve"> alternatifs ou </w:t>
      </w:r>
      <w:hyperlink r:id="rId9" w:tooltip="Moteur à piston rotatif" w:history="1">
        <w:r w:rsidRPr="00263EFA">
          <w:rPr>
            <w:rFonts w:ascii="Arial" w:hAnsi="Arial" w:cs="Arial"/>
          </w:rPr>
          <w:t>rotatifs</w:t>
        </w:r>
      </w:hyperlink>
      <w:r w:rsidRPr="00263EFA">
        <w:rPr>
          <w:rFonts w:ascii="Arial" w:hAnsi="Arial" w:cs="Arial"/>
        </w:rPr>
        <w:t xml:space="preserve">, </w:t>
      </w:r>
      <w:hyperlink r:id="rId10" w:tooltip="Moteur Diesel" w:history="1">
        <w:r w:rsidRPr="00263EFA">
          <w:rPr>
            <w:rFonts w:ascii="Arial" w:hAnsi="Arial" w:cs="Arial"/>
          </w:rPr>
          <w:t>Diesel</w:t>
        </w:r>
      </w:hyperlink>
      <w:r w:rsidRPr="00263EFA">
        <w:rPr>
          <w:rFonts w:ascii="Arial" w:hAnsi="Arial" w:cs="Arial"/>
        </w:rPr>
        <w:t xml:space="preserve">, </w:t>
      </w:r>
      <w:hyperlink r:id="rId11" w:tooltip="Moteur à boule chaude" w:history="1">
        <w:r w:rsidRPr="00263EFA">
          <w:rPr>
            <w:rFonts w:ascii="Arial" w:hAnsi="Arial" w:cs="Arial"/>
          </w:rPr>
          <w:t>semi-Diesel</w:t>
        </w:r>
      </w:hyperlink>
      <w:r w:rsidRPr="00263EFA">
        <w:rPr>
          <w:rFonts w:ascii="Arial" w:hAnsi="Arial" w:cs="Arial"/>
        </w:rPr>
        <w:t xml:space="preserve"> ou </w:t>
      </w:r>
      <w:hyperlink r:id="rId12" w:tooltip="Moteur à allumage commandé" w:history="1">
        <w:r w:rsidRPr="00263EFA">
          <w:rPr>
            <w:rFonts w:ascii="Arial" w:hAnsi="Arial" w:cs="Arial"/>
          </w:rPr>
          <w:t>à allumage commandé</w:t>
        </w:r>
      </w:hyperlink>
      <w:r w:rsidRPr="00263EFA">
        <w:rPr>
          <w:rFonts w:ascii="Arial" w:hAnsi="Arial" w:cs="Arial"/>
        </w:rPr>
        <w:t xml:space="preserve"> dans lesquels les gaz brûlent avec un </w:t>
      </w:r>
      <w:hyperlink r:id="rId13" w:tooltip="Front de flamme" w:history="1">
        <w:r w:rsidRPr="00263EFA">
          <w:rPr>
            <w:rFonts w:ascii="Arial" w:hAnsi="Arial" w:cs="Arial"/>
          </w:rPr>
          <w:t>front de flamme</w:t>
        </w:r>
      </w:hyperlink>
      <w:r w:rsidRPr="00263EFA">
        <w:rPr>
          <w:rFonts w:ascii="Arial" w:hAnsi="Arial" w:cs="Arial"/>
        </w:rPr>
        <w:t xml:space="preserve"> dont la vitesse est, normalement, inférieure à celle du </w:t>
      </w:r>
      <w:hyperlink r:id="rId14" w:tooltip="Vitesse du son" w:history="1">
        <w:r w:rsidRPr="00263EFA">
          <w:rPr>
            <w:rFonts w:ascii="Arial" w:hAnsi="Arial" w:cs="Arial"/>
          </w:rPr>
          <w:t>son</w:t>
        </w:r>
      </w:hyperlink>
      <w:r w:rsidRPr="00263EFA">
        <w:rPr>
          <w:rFonts w:ascii="Arial" w:hAnsi="Arial" w:cs="Arial"/>
        </w:rPr>
        <w:t xml:space="preserve">. Le premier moteur à combustion à un </w:t>
      </w:r>
      <w:hyperlink r:id="rId15" w:tooltip="Cylindre (moteur)" w:history="1">
        <w:r w:rsidRPr="00263EFA">
          <w:rPr>
            <w:rFonts w:ascii="Arial" w:hAnsi="Arial" w:cs="Arial"/>
          </w:rPr>
          <w:t>cylindre</w:t>
        </w:r>
      </w:hyperlink>
      <w:r w:rsidRPr="00263EFA">
        <w:rPr>
          <w:rFonts w:ascii="Arial" w:hAnsi="Arial" w:cs="Arial"/>
        </w:rPr>
        <w:t xml:space="preserve"> a été réalisé par </w:t>
      </w:r>
      <w:hyperlink r:id="rId16" w:tooltip="Eugenio Barsanti" w:history="1">
        <w:r w:rsidRPr="00263EFA">
          <w:rPr>
            <w:rFonts w:ascii="Arial" w:hAnsi="Arial" w:cs="Arial"/>
          </w:rPr>
          <w:t xml:space="preserve">Eugenio </w:t>
        </w:r>
        <w:proofErr w:type="spellStart"/>
        <w:r w:rsidRPr="00263EFA">
          <w:rPr>
            <w:rFonts w:ascii="Arial" w:hAnsi="Arial" w:cs="Arial"/>
          </w:rPr>
          <w:t>Barsanti</w:t>
        </w:r>
        <w:proofErr w:type="spellEnd"/>
      </w:hyperlink>
      <w:r w:rsidRPr="00263EFA">
        <w:rPr>
          <w:rFonts w:ascii="Arial" w:hAnsi="Arial" w:cs="Arial"/>
        </w:rPr>
        <w:t xml:space="preserve"> et </w:t>
      </w:r>
      <w:hyperlink r:id="rId17" w:tooltip="Felice Matteucci" w:history="1">
        <w:r w:rsidRPr="00263EFA">
          <w:rPr>
            <w:rFonts w:ascii="Arial" w:hAnsi="Arial" w:cs="Arial"/>
          </w:rPr>
          <w:t>Felice Matteucci</w:t>
        </w:r>
      </w:hyperlink>
      <w:r w:rsidRPr="00263EFA">
        <w:rPr>
          <w:rFonts w:ascii="Arial" w:hAnsi="Arial" w:cs="Arial"/>
        </w:rPr>
        <w:t xml:space="preserve"> en 1854. Le </w:t>
      </w:r>
      <w:hyperlink r:id="rId18" w:tooltip="Moteur à deux temps" w:history="1">
        <w:r w:rsidRPr="00263EFA">
          <w:rPr>
            <w:rFonts w:ascii="Arial" w:hAnsi="Arial" w:cs="Arial"/>
          </w:rPr>
          <w:t>moteur à combustion à deux temps</w:t>
        </w:r>
      </w:hyperlink>
      <w:r w:rsidRPr="00263EFA">
        <w:rPr>
          <w:rFonts w:ascii="Arial" w:hAnsi="Arial" w:cs="Arial"/>
        </w:rPr>
        <w:t xml:space="preserve"> est réalisé par </w:t>
      </w:r>
      <w:hyperlink r:id="rId19" w:tooltip="Étienne Lenoir" w:history="1">
        <w:r w:rsidRPr="00263EFA">
          <w:rPr>
            <w:rFonts w:ascii="Arial" w:hAnsi="Arial" w:cs="Arial"/>
          </w:rPr>
          <w:t>Étienne Lenoir</w:t>
        </w:r>
      </w:hyperlink>
      <w:r w:rsidRPr="00263EFA">
        <w:rPr>
          <w:rFonts w:ascii="Arial" w:hAnsi="Arial" w:cs="Arial"/>
        </w:rPr>
        <w:t xml:space="preserve"> en 1859. Le </w:t>
      </w:r>
      <w:hyperlink r:id="rId20" w:tooltip="Moteur à quatre temps" w:history="1">
        <w:r w:rsidRPr="00263EFA">
          <w:rPr>
            <w:rFonts w:ascii="Arial" w:hAnsi="Arial" w:cs="Arial"/>
          </w:rPr>
          <w:t>moteur à combustion à quatre temps</w:t>
        </w:r>
      </w:hyperlink>
      <w:r w:rsidRPr="00263EFA">
        <w:rPr>
          <w:rFonts w:ascii="Arial" w:hAnsi="Arial" w:cs="Arial"/>
        </w:rPr>
        <w:t xml:space="preserve"> est inventé par </w:t>
      </w:r>
      <w:hyperlink r:id="rId21" w:tooltip="Alphonse Eugène Beau" w:history="1">
        <w:r w:rsidRPr="00263EFA">
          <w:rPr>
            <w:rFonts w:ascii="Arial" w:hAnsi="Arial" w:cs="Arial"/>
          </w:rPr>
          <w:t>Beau de Rochas</w:t>
        </w:r>
      </w:hyperlink>
      <w:r w:rsidRPr="00263EFA">
        <w:rPr>
          <w:rFonts w:ascii="Arial" w:hAnsi="Arial" w:cs="Arial"/>
        </w:rPr>
        <w:t xml:space="preserve"> en 1862, développé par </w:t>
      </w:r>
      <w:hyperlink r:id="rId22" w:tooltip="Nikolaus Otto" w:history="1">
        <w:r w:rsidRPr="00263EFA">
          <w:rPr>
            <w:rFonts w:ascii="Arial" w:hAnsi="Arial" w:cs="Arial"/>
          </w:rPr>
          <w:t>Nikolaus Otto</w:t>
        </w:r>
      </w:hyperlink>
      <w:r w:rsidRPr="00263EFA">
        <w:rPr>
          <w:rFonts w:ascii="Arial" w:hAnsi="Arial" w:cs="Arial"/>
        </w:rPr>
        <w:t xml:space="preserve"> en 1867, puis perfectionné par </w:t>
      </w:r>
      <w:hyperlink r:id="rId23" w:tooltip="Gottlieb Daimler" w:history="1">
        <w:r w:rsidRPr="00263EFA">
          <w:rPr>
            <w:rFonts w:ascii="Arial" w:hAnsi="Arial" w:cs="Arial"/>
          </w:rPr>
          <w:t>Gottlieb Daimler</w:t>
        </w:r>
      </w:hyperlink>
      <w:r w:rsidRPr="00263EFA">
        <w:rPr>
          <w:rFonts w:ascii="Arial" w:hAnsi="Arial" w:cs="Arial"/>
        </w:rPr>
        <w:t xml:space="preserve"> et </w:t>
      </w:r>
      <w:hyperlink r:id="rId24" w:tooltip="Wilhelm Maybach" w:history="1">
        <w:r w:rsidRPr="00263EFA">
          <w:rPr>
            <w:rFonts w:ascii="Arial" w:hAnsi="Arial" w:cs="Arial"/>
          </w:rPr>
          <w:t>Wilhelm Maybach</w:t>
        </w:r>
      </w:hyperlink>
      <w:r w:rsidRPr="00263EFA">
        <w:rPr>
          <w:rFonts w:ascii="Arial" w:hAnsi="Arial" w:cs="Arial"/>
        </w:rPr>
        <w:t xml:space="preserve"> en 1886, suivi par le </w:t>
      </w:r>
      <w:hyperlink r:id="rId25" w:tooltip="Moteur à boule chaude" w:history="1">
        <w:r w:rsidRPr="00263EFA">
          <w:rPr>
            <w:rFonts w:ascii="Arial" w:hAnsi="Arial" w:cs="Arial"/>
          </w:rPr>
          <w:t>Moteur à boule chaude</w:t>
        </w:r>
      </w:hyperlink>
      <w:r w:rsidRPr="00263EFA">
        <w:rPr>
          <w:rFonts w:ascii="Arial" w:hAnsi="Arial" w:cs="Arial"/>
        </w:rPr>
        <w:t xml:space="preserve"> en 1891 puis le </w:t>
      </w:r>
      <w:hyperlink r:id="rId26" w:tooltip="Moteur Diesel" w:history="1">
        <w:r w:rsidRPr="00263EFA">
          <w:rPr>
            <w:rFonts w:ascii="Arial" w:hAnsi="Arial" w:cs="Arial"/>
          </w:rPr>
          <w:t>moteur Diesel</w:t>
        </w:r>
      </w:hyperlink>
      <w:r w:rsidRPr="00263EFA">
        <w:rPr>
          <w:rFonts w:ascii="Arial" w:hAnsi="Arial" w:cs="Arial"/>
        </w:rPr>
        <w:t xml:space="preserve"> en 1893</w:t>
      </w:r>
    </w:p>
    <w:p w14:paraId="54779C12" w14:textId="77777777" w:rsidR="004318EB" w:rsidRPr="004318EB" w:rsidRDefault="004318EB" w:rsidP="004318EB"/>
    <w:p w14:paraId="2C453EBC" w14:textId="1D39FA8C" w:rsidR="00F23675" w:rsidRPr="004318EB" w:rsidRDefault="00F23675" w:rsidP="00263EFA">
      <w:pPr>
        <w:pStyle w:val="Titre2"/>
        <w:jc w:val="both"/>
        <w:rPr>
          <w:b/>
          <w:bCs/>
        </w:rPr>
      </w:pPr>
      <w:bookmarkStart w:id="2" w:name="_Toc133071354"/>
      <w:r w:rsidRPr="004318EB">
        <w:rPr>
          <w:b/>
          <w:bCs/>
        </w:rPr>
        <w:t>Moteur à allumage commandé (essence)</w:t>
      </w:r>
      <w:bookmarkEnd w:id="2"/>
    </w:p>
    <w:p w14:paraId="0F57E876" w14:textId="46076D04" w:rsidR="00263EFA" w:rsidRPr="004318EB" w:rsidRDefault="007513E2" w:rsidP="00263EFA">
      <w:pPr>
        <w:jc w:val="both"/>
        <w:rPr>
          <w:rFonts w:ascii="Arial" w:hAnsi="Arial" w:cs="Arial"/>
        </w:rPr>
      </w:pPr>
      <w:r w:rsidRPr="00263EFA">
        <w:rPr>
          <w:rFonts w:ascii="Arial" w:hAnsi="Arial" w:cs="Arial"/>
        </w:rPr>
        <w:t>Il s'agit de tous les moteurs utilisant comme carburant de l'</w:t>
      </w:r>
      <w:hyperlink r:id="rId27" w:tooltip="Essence (hydrocarbure)" w:history="1">
        <w:r w:rsidRPr="00263EFA">
          <w:rPr>
            <w:rFonts w:ascii="Arial" w:hAnsi="Arial" w:cs="Arial"/>
          </w:rPr>
          <w:t>essence</w:t>
        </w:r>
      </w:hyperlink>
      <w:r w:rsidRPr="00263EFA">
        <w:rPr>
          <w:rFonts w:ascii="Arial" w:hAnsi="Arial" w:cs="Arial"/>
        </w:rPr>
        <w:t>, de l'</w:t>
      </w:r>
      <w:hyperlink r:id="rId28" w:tooltip="Alcool (chimie)" w:history="1">
        <w:r w:rsidRPr="00263EFA">
          <w:rPr>
            <w:rFonts w:ascii="Arial" w:hAnsi="Arial" w:cs="Arial"/>
          </w:rPr>
          <w:t>alcool</w:t>
        </w:r>
      </w:hyperlink>
      <w:r w:rsidRPr="00263EFA">
        <w:rPr>
          <w:rFonts w:ascii="Arial" w:hAnsi="Arial" w:cs="Arial"/>
        </w:rPr>
        <w:t xml:space="preserve">, voire un </w:t>
      </w:r>
      <w:hyperlink r:id="rId29" w:tooltip="Gaz" w:history="1">
        <w:r w:rsidRPr="00263EFA">
          <w:rPr>
            <w:rFonts w:ascii="Arial" w:hAnsi="Arial" w:cs="Arial"/>
          </w:rPr>
          <w:t>gaz</w:t>
        </w:r>
      </w:hyperlink>
      <w:r w:rsidRPr="00263EFA">
        <w:rPr>
          <w:rFonts w:ascii="Arial" w:hAnsi="Arial" w:cs="Arial"/>
        </w:rPr>
        <w:t xml:space="preserve"> (</w:t>
      </w:r>
      <w:hyperlink r:id="rId30" w:tooltip="Gaz de pétrole liquéfié" w:history="1">
        <w:r w:rsidRPr="00263EFA">
          <w:rPr>
            <w:rFonts w:ascii="Arial" w:hAnsi="Arial" w:cs="Arial"/>
          </w:rPr>
          <w:t>GPL</w:t>
        </w:r>
      </w:hyperlink>
      <w:r w:rsidRPr="00263EFA">
        <w:rPr>
          <w:rFonts w:ascii="Arial" w:hAnsi="Arial" w:cs="Arial"/>
        </w:rPr>
        <w:t>, etc.) ou autre, et dont la combustion doit être déclenchée par une source d'énergie externe (</w:t>
      </w:r>
      <w:hyperlink r:id="rId31" w:tooltip="Bougie d'allumage" w:history="1">
        <w:r w:rsidRPr="00263EFA">
          <w:rPr>
            <w:rFonts w:ascii="Arial" w:hAnsi="Arial" w:cs="Arial"/>
          </w:rPr>
          <w:t>bougie</w:t>
        </w:r>
      </w:hyperlink>
      <w:r w:rsidRPr="00263EFA">
        <w:rPr>
          <w:rFonts w:ascii="Arial" w:hAnsi="Arial" w:cs="Arial"/>
        </w:rPr>
        <w:t xml:space="preserve">, </w:t>
      </w:r>
      <w:hyperlink r:id="rId32" w:anchor="Le_trembleur" w:tooltip="Bobine de Ruhmkorff" w:history="1">
        <w:r w:rsidRPr="00263EFA">
          <w:rPr>
            <w:rFonts w:ascii="Arial" w:hAnsi="Arial" w:cs="Arial"/>
          </w:rPr>
          <w:t>trembleur</w:t>
        </w:r>
      </w:hyperlink>
      <w:r w:rsidRPr="00263EFA">
        <w:rPr>
          <w:rFonts w:ascii="Arial" w:hAnsi="Arial" w:cs="Arial"/>
        </w:rPr>
        <w:t xml:space="preserve">, </w:t>
      </w:r>
      <w:hyperlink r:id="rId33" w:tooltip="Rupteur" w:history="1">
        <w:r w:rsidRPr="00263EFA">
          <w:rPr>
            <w:rFonts w:ascii="Arial" w:hAnsi="Arial" w:cs="Arial"/>
          </w:rPr>
          <w:t>rupteur</w:t>
        </w:r>
      </w:hyperlink>
      <w:r w:rsidRPr="00263EFA">
        <w:rPr>
          <w:rFonts w:ascii="Arial" w:hAnsi="Arial" w:cs="Arial"/>
        </w:rPr>
        <w:t xml:space="preserve">, </w:t>
      </w:r>
      <w:hyperlink r:id="rId34" w:tooltip="Delco" w:history="1">
        <w:r w:rsidRPr="00263EFA">
          <w:rPr>
            <w:rFonts w:ascii="Arial" w:hAnsi="Arial" w:cs="Arial"/>
          </w:rPr>
          <w:t>Delco</w:t>
        </w:r>
      </w:hyperlink>
      <w:r w:rsidRPr="00263EFA">
        <w:rPr>
          <w:rFonts w:ascii="Arial" w:hAnsi="Arial" w:cs="Arial"/>
        </w:rPr>
        <w:t>, etc.)</w:t>
      </w:r>
    </w:p>
    <w:p w14:paraId="45F46C80" w14:textId="77777777" w:rsidR="004318EB" w:rsidRDefault="004318EB" w:rsidP="00263EFA">
      <w:pPr>
        <w:pStyle w:val="Titre2"/>
        <w:jc w:val="both"/>
        <w:rPr>
          <w:b/>
          <w:bCs/>
        </w:rPr>
      </w:pPr>
    </w:p>
    <w:p w14:paraId="75CCC9BE" w14:textId="0BAB4EA3" w:rsidR="00F23675" w:rsidRPr="004318EB" w:rsidRDefault="00F23675" w:rsidP="00263EFA">
      <w:pPr>
        <w:pStyle w:val="Titre2"/>
        <w:jc w:val="both"/>
        <w:rPr>
          <w:b/>
          <w:bCs/>
        </w:rPr>
      </w:pPr>
      <w:bookmarkStart w:id="3" w:name="_Toc133071355"/>
      <w:r w:rsidRPr="004318EB">
        <w:rPr>
          <w:b/>
          <w:bCs/>
        </w:rPr>
        <w:t>Moteur à compression (diesel)</w:t>
      </w:r>
      <w:bookmarkEnd w:id="3"/>
    </w:p>
    <w:p w14:paraId="39B92D11" w14:textId="70FA1BBF" w:rsidR="00263EFA" w:rsidRPr="00263EFA" w:rsidRDefault="007513E2" w:rsidP="00263EFA">
      <w:pPr>
        <w:jc w:val="both"/>
        <w:rPr>
          <w:rFonts w:ascii="Arial" w:hAnsi="Arial" w:cs="Arial"/>
        </w:rPr>
      </w:pPr>
      <w:r w:rsidRPr="00263EFA">
        <w:rPr>
          <w:rFonts w:ascii="Arial" w:hAnsi="Arial" w:cs="Arial"/>
        </w:rPr>
        <w:t xml:space="preserve">Le fonctionnement repose sur l'auto-inflammation du </w:t>
      </w:r>
      <w:hyperlink r:id="rId35" w:tooltip="Gazole" w:history="1">
        <w:r w:rsidRPr="00263EFA">
          <w:rPr>
            <w:rFonts w:ascii="Arial" w:hAnsi="Arial" w:cs="Arial"/>
          </w:rPr>
          <w:t>gazole</w:t>
        </w:r>
      </w:hyperlink>
      <w:r w:rsidRPr="00263EFA">
        <w:rPr>
          <w:rFonts w:ascii="Arial" w:hAnsi="Arial" w:cs="Arial"/>
        </w:rPr>
        <w:t xml:space="preserve">, </w:t>
      </w:r>
      <w:hyperlink r:id="rId36" w:tooltip="Fioul lourd" w:history="1">
        <w:r w:rsidRPr="00263EFA">
          <w:rPr>
            <w:rFonts w:ascii="Arial" w:hAnsi="Arial" w:cs="Arial"/>
          </w:rPr>
          <w:t>fioul lourd</w:t>
        </w:r>
      </w:hyperlink>
      <w:r w:rsidRPr="00263EFA">
        <w:rPr>
          <w:rFonts w:ascii="Arial" w:hAnsi="Arial" w:cs="Arial"/>
        </w:rPr>
        <w:t xml:space="preserve"> ou encore </w:t>
      </w:r>
      <w:hyperlink r:id="rId37" w:tooltip="Huile végétale carburant" w:history="1">
        <w:r w:rsidRPr="00263EFA">
          <w:rPr>
            <w:rFonts w:ascii="Arial" w:hAnsi="Arial" w:cs="Arial"/>
          </w:rPr>
          <w:t>huile végétale</w:t>
        </w:r>
      </w:hyperlink>
      <w:r w:rsidRPr="00263EFA">
        <w:rPr>
          <w:rFonts w:ascii="Arial" w:hAnsi="Arial" w:cs="Arial"/>
        </w:rPr>
        <w:t xml:space="preserve"> brute dans de l'air comprimé à un rapport de compression de plus de 1:15 du volume du cylindre, dont la température est portée à quelque 600 °C. Sitôt le carburant injecté (pulvérisé) dans l'air comprimé, celui-ci s'enflamme presque instantanément, sans qu'il ne soit nécessaire de recourir à un allumage commandé par bougie</w:t>
      </w:r>
    </w:p>
    <w:p w14:paraId="2C0D29B8" w14:textId="77777777" w:rsidR="004318EB" w:rsidRDefault="004318EB" w:rsidP="00263EFA">
      <w:pPr>
        <w:pStyle w:val="Titre2"/>
        <w:jc w:val="both"/>
        <w:rPr>
          <w:b/>
          <w:bCs/>
        </w:rPr>
      </w:pPr>
    </w:p>
    <w:p w14:paraId="4BD67EF0" w14:textId="4CF3478F" w:rsidR="00500BEC" w:rsidRPr="004318EB" w:rsidRDefault="00500BEC" w:rsidP="00263EFA">
      <w:pPr>
        <w:pStyle w:val="Titre2"/>
        <w:jc w:val="both"/>
        <w:rPr>
          <w:b/>
          <w:bCs/>
        </w:rPr>
      </w:pPr>
      <w:bookmarkStart w:id="4" w:name="_Toc133071356"/>
      <w:r w:rsidRPr="004318EB">
        <w:rPr>
          <w:b/>
          <w:bCs/>
        </w:rPr>
        <w:t>Avec soupapes</w:t>
      </w:r>
      <w:bookmarkEnd w:id="4"/>
    </w:p>
    <w:p w14:paraId="512533A1" w14:textId="1006397C" w:rsidR="00263EFA" w:rsidRPr="00263EFA" w:rsidRDefault="007513E2" w:rsidP="00263EFA">
      <w:pPr>
        <w:jc w:val="both"/>
        <w:rPr>
          <w:rFonts w:ascii="Arial" w:hAnsi="Arial" w:cs="Arial"/>
        </w:rPr>
      </w:pPr>
      <w:r w:rsidRPr="00263EFA">
        <w:rPr>
          <w:rFonts w:ascii="Arial" w:hAnsi="Arial" w:cs="Arial"/>
        </w:rPr>
        <w:t xml:space="preserve">Chaque cylindre est fermé par une </w:t>
      </w:r>
      <w:hyperlink r:id="rId38" w:tooltip="Culasse (moteur)" w:history="1">
        <w:r w:rsidRPr="00263EFA">
          <w:rPr>
            <w:rFonts w:ascii="Arial" w:hAnsi="Arial" w:cs="Arial"/>
          </w:rPr>
          <w:t>culasse</w:t>
        </w:r>
      </w:hyperlink>
      <w:r w:rsidRPr="00263EFA">
        <w:rPr>
          <w:rFonts w:ascii="Arial" w:hAnsi="Arial" w:cs="Arial"/>
        </w:rPr>
        <w:t xml:space="preserve"> munie d'au moins deux </w:t>
      </w:r>
      <w:hyperlink r:id="rId39" w:tooltip="Soupape (moteur)" w:history="1">
        <w:r w:rsidRPr="00263EFA">
          <w:rPr>
            <w:rFonts w:ascii="Arial" w:hAnsi="Arial" w:cs="Arial"/>
          </w:rPr>
          <w:t>soupapes</w:t>
        </w:r>
      </w:hyperlink>
      <w:r w:rsidRPr="00263EFA">
        <w:rPr>
          <w:rFonts w:ascii="Arial" w:hAnsi="Arial" w:cs="Arial"/>
        </w:rPr>
        <w:t xml:space="preserve"> : la première, la soupape d'admission permet l'alimentation en mélange </w:t>
      </w:r>
      <w:hyperlink r:id="rId40" w:tooltip="Air" w:history="1">
        <w:r w:rsidRPr="00263EFA">
          <w:rPr>
            <w:rFonts w:ascii="Arial" w:hAnsi="Arial" w:cs="Arial"/>
          </w:rPr>
          <w:t>air</w:t>
        </w:r>
      </w:hyperlink>
      <w:r w:rsidRPr="00263EFA">
        <w:rPr>
          <w:rFonts w:ascii="Arial" w:hAnsi="Arial" w:cs="Arial"/>
        </w:rPr>
        <w:t xml:space="preserve">/essence du cylindre par le </w:t>
      </w:r>
      <w:hyperlink r:id="rId41" w:tooltip="Collecteur d'admission" w:history="1">
        <w:r w:rsidRPr="00263EFA">
          <w:rPr>
            <w:rFonts w:ascii="Arial" w:hAnsi="Arial" w:cs="Arial"/>
          </w:rPr>
          <w:t>collecteur d'admission</w:t>
        </w:r>
      </w:hyperlink>
      <w:r w:rsidRPr="00263EFA">
        <w:rPr>
          <w:rFonts w:ascii="Arial" w:hAnsi="Arial" w:cs="Arial"/>
        </w:rPr>
        <w:t xml:space="preserve"> ; la deuxième, la soupape d'échappement permet l'évacuation des gaz brulés vers le </w:t>
      </w:r>
      <w:hyperlink r:id="rId42" w:history="1">
        <w:r w:rsidRPr="00263EFA">
          <w:rPr>
            <w:rFonts w:ascii="Arial" w:hAnsi="Arial" w:cs="Arial"/>
          </w:rPr>
          <w:t>collecteur d'échappement</w:t>
        </w:r>
      </w:hyperlink>
      <w:r w:rsidRPr="00263EFA">
        <w:rPr>
          <w:rFonts w:ascii="Arial" w:hAnsi="Arial" w:cs="Arial"/>
        </w:rPr>
        <w:t xml:space="preserve">. Aujourd’hui les soupapes sont remplacées par des injecteurs. </w:t>
      </w:r>
    </w:p>
    <w:p w14:paraId="7134F567" w14:textId="23AF250F" w:rsidR="00500BEC" w:rsidRPr="004318EB" w:rsidRDefault="00500BEC" w:rsidP="00263EFA">
      <w:pPr>
        <w:pStyle w:val="Titre2"/>
        <w:jc w:val="both"/>
        <w:rPr>
          <w:b/>
          <w:bCs/>
        </w:rPr>
      </w:pPr>
      <w:bookmarkStart w:id="5" w:name="_Toc133071357"/>
      <w:r w:rsidRPr="004318EB">
        <w:rPr>
          <w:b/>
          <w:bCs/>
        </w:rPr>
        <w:t>Sans soupapes</w:t>
      </w:r>
      <w:bookmarkEnd w:id="5"/>
    </w:p>
    <w:p w14:paraId="2F4F3BE1" w14:textId="59D80204" w:rsidR="00263EFA" w:rsidRPr="00263EFA" w:rsidRDefault="007513E2" w:rsidP="00263EFA">
      <w:pPr>
        <w:jc w:val="both"/>
        <w:rPr>
          <w:rFonts w:ascii="Arial" w:hAnsi="Arial" w:cs="Arial"/>
        </w:rPr>
      </w:pPr>
      <w:r w:rsidRPr="00263EFA">
        <w:rPr>
          <w:rFonts w:ascii="Arial" w:hAnsi="Arial" w:cs="Arial"/>
        </w:rPr>
        <w:t>Il a existé des moteurs sans soupapes, celles-ci étant remplacées par des chemises mobiles dites « louvoyantes » découvrant des lumières</w:t>
      </w:r>
    </w:p>
    <w:p w14:paraId="58CAAB62" w14:textId="77777777" w:rsidR="004318EB" w:rsidRDefault="00500BEC" w:rsidP="004318EB">
      <w:pPr>
        <w:pStyle w:val="Titre2"/>
        <w:jc w:val="both"/>
        <w:rPr>
          <w:b/>
          <w:bCs/>
        </w:rPr>
      </w:pPr>
      <w:bookmarkStart w:id="6" w:name="_Toc133071358"/>
      <w:r w:rsidRPr="004318EB">
        <w:rPr>
          <w:b/>
          <w:bCs/>
        </w:rPr>
        <w:t>Moteur 4 temps</w:t>
      </w:r>
      <w:bookmarkEnd w:id="6"/>
    </w:p>
    <w:p w14:paraId="29F48858" w14:textId="77777777" w:rsidR="004318EB" w:rsidRPr="00ED63C4" w:rsidRDefault="00263EFA" w:rsidP="00ED63C4">
      <w:pPr>
        <w:jc w:val="both"/>
        <w:rPr>
          <w:rFonts w:ascii="Arial" w:hAnsi="Arial" w:cs="Arial"/>
        </w:rPr>
      </w:pPr>
      <w:r w:rsidRPr="00ED63C4">
        <w:rPr>
          <w:rFonts w:ascii="Arial" w:hAnsi="Arial" w:cs="Arial"/>
        </w:rPr>
        <w:t xml:space="preserve">Le cycle de fonctionnement se décompose de manière analytique en quatre temps ou phases. Le mouvement du piston est initié par la combustion (augmentation rapide de la température et donc de la pression des gaz) d'un mélange de </w:t>
      </w:r>
      <w:hyperlink r:id="rId43" w:tooltip="Carburant" w:history="1">
        <w:r w:rsidRPr="00ED63C4">
          <w:rPr>
            <w:rFonts w:ascii="Arial" w:hAnsi="Arial" w:cs="Arial"/>
          </w:rPr>
          <w:t>carburant</w:t>
        </w:r>
      </w:hyperlink>
      <w:r w:rsidRPr="00ED63C4">
        <w:rPr>
          <w:rFonts w:ascii="Arial" w:hAnsi="Arial" w:cs="Arial"/>
        </w:rPr>
        <w:t xml:space="preserve"> et d'</w:t>
      </w:r>
      <w:hyperlink r:id="rId44" w:tooltip="Air" w:history="1">
        <w:r w:rsidRPr="00ED63C4">
          <w:rPr>
            <w:rFonts w:ascii="Arial" w:hAnsi="Arial" w:cs="Arial"/>
          </w:rPr>
          <w:t>air</w:t>
        </w:r>
      </w:hyperlink>
      <w:r w:rsidRPr="00ED63C4">
        <w:rPr>
          <w:rFonts w:ascii="Arial" w:hAnsi="Arial" w:cs="Arial"/>
        </w:rPr>
        <w:t xml:space="preserve"> (</w:t>
      </w:r>
      <w:hyperlink r:id="rId45" w:tooltip="Comburant" w:history="1">
        <w:r w:rsidRPr="00ED63C4">
          <w:rPr>
            <w:rFonts w:ascii="Arial" w:hAnsi="Arial" w:cs="Arial"/>
          </w:rPr>
          <w:t>comburant</w:t>
        </w:r>
      </w:hyperlink>
      <w:r w:rsidRPr="00ED63C4">
        <w:rPr>
          <w:rFonts w:ascii="Arial" w:hAnsi="Arial" w:cs="Arial"/>
        </w:rPr>
        <w:t xml:space="preserve">) qui a lieu durant le temps moteur. C'est le seul temps avec un bilan de transformation d'énergie positif ; les trois autres temps utilisent une partie de l'énergie transformée mais le bilan total reste positif ce qui rend le fonctionnement possible. Le piston se déplace pendant le démarrage grâce à une source d'énergie externe (souvent un </w:t>
      </w:r>
      <w:hyperlink r:id="rId46" w:tooltip="Démarreur" w:history="1">
        <w:r w:rsidRPr="00ED63C4">
          <w:rPr>
            <w:rFonts w:ascii="Arial" w:hAnsi="Arial" w:cs="Arial"/>
          </w:rPr>
          <w:t>démarreur</w:t>
        </w:r>
      </w:hyperlink>
      <w:r w:rsidRPr="00ED63C4">
        <w:rPr>
          <w:rFonts w:ascii="Arial" w:hAnsi="Arial" w:cs="Arial"/>
        </w:rPr>
        <w:t xml:space="preserve"> ou lanceur : un </w:t>
      </w:r>
      <w:hyperlink r:id="rId47" w:tooltip="Machine électrique" w:history="1">
        <w:r w:rsidRPr="00ED63C4">
          <w:rPr>
            <w:rFonts w:ascii="Arial" w:hAnsi="Arial" w:cs="Arial"/>
          </w:rPr>
          <w:t>moteur électrique</w:t>
        </w:r>
      </w:hyperlink>
      <w:r w:rsidRPr="00ED63C4">
        <w:rPr>
          <w:rFonts w:ascii="Arial" w:hAnsi="Arial" w:cs="Arial"/>
        </w:rPr>
        <w:t xml:space="preserve"> est couplé temporairement au vilebrequin) jusqu'à ce qu'au moins un temps moteur produise une force capable d'assurer les trois autres temps avant le prochain temps moteur. Le moteur fonctionne dès lors seul et produit un </w:t>
      </w:r>
      <w:hyperlink r:id="rId48" w:tooltip="Couple (physique)" w:history="1">
        <w:r w:rsidRPr="00ED63C4">
          <w:rPr>
            <w:rFonts w:ascii="Arial" w:hAnsi="Arial" w:cs="Arial"/>
          </w:rPr>
          <w:t>couple</w:t>
        </w:r>
      </w:hyperlink>
      <w:r w:rsidRPr="00ED63C4">
        <w:rPr>
          <w:rFonts w:ascii="Arial" w:hAnsi="Arial" w:cs="Arial"/>
        </w:rPr>
        <w:t xml:space="preserve"> sur son arbre de sortie. </w:t>
      </w:r>
    </w:p>
    <w:p w14:paraId="1D8908F8" w14:textId="12C851BD" w:rsidR="00263EFA" w:rsidRPr="004318EB" w:rsidRDefault="00263EFA" w:rsidP="004318EB">
      <w:pPr>
        <w:pStyle w:val="Titre2"/>
        <w:jc w:val="both"/>
        <w:rPr>
          <w:rFonts w:ascii="Arial" w:eastAsiaTheme="minorHAnsi" w:hAnsi="Arial" w:cs="Arial"/>
          <w:color w:val="auto"/>
          <w:sz w:val="22"/>
          <w:szCs w:val="22"/>
        </w:rPr>
      </w:pPr>
      <w:bookmarkStart w:id="7" w:name="_Toc133071359"/>
      <w:r w:rsidRPr="004318EB">
        <w:rPr>
          <w:rFonts w:ascii="Arial" w:eastAsiaTheme="minorHAnsi" w:hAnsi="Arial" w:cs="Arial"/>
          <w:color w:val="auto"/>
          <w:sz w:val="22"/>
          <w:szCs w:val="22"/>
        </w:rPr>
        <w:t>Voici une description des cycles successifs d'un moteur à quatre temps :</w:t>
      </w:r>
      <w:bookmarkEnd w:id="7"/>
      <w:r w:rsidRPr="004318EB">
        <w:rPr>
          <w:rFonts w:ascii="Arial" w:eastAsiaTheme="minorHAnsi" w:hAnsi="Arial" w:cs="Arial"/>
          <w:color w:val="auto"/>
          <w:sz w:val="22"/>
          <w:szCs w:val="22"/>
        </w:rPr>
        <w:t xml:space="preserve"> </w:t>
      </w:r>
    </w:p>
    <w:p w14:paraId="2D29D6A8" w14:textId="12083401" w:rsidR="00263EFA" w:rsidRPr="00263EFA" w:rsidRDefault="00263EFA" w:rsidP="00263EFA">
      <w:pPr>
        <w:numPr>
          <w:ilvl w:val="0"/>
          <w:numId w:val="1"/>
        </w:numPr>
        <w:spacing w:before="100" w:beforeAutospacing="1" w:after="100" w:afterAutospacing="1" w:line="240" w:lineRule="auto"/>
        <w:jc w:val="both"/>
        <w:rPr>
          <w:rFonts w:ascii="Arial" w:hAnsi="Arial" w:cs="Arial"/>
        </w:rPr>
      </w:pPr>
      <w:r w:rsidRPr="00263EFA">
        <w:rPr>
          <w:rFonts w:ascii="Arial" w:hAnsi="Arial" w:cs="Arial"/>
          <w:noProof/>
        </w:rPr>
        <w:drawing>
          <wp:anchor distT="0" distB="0" distL="114300" distR="114300" simplePos="0" relativeHeight="251658240" behindDoc="0" locked="0" layoutInCell="1" allowOverlap="1" wp14:anchorId="07FFA2C5" wp14:editId="2D133AA4">
            <wp:simplePos x="0" y="0"/>
            <wp:positionH relativeFrom="column">
              <wp:posOffset>4634230</wp:posOffset>
            </wp:positionH>
            <wp:positionV relativeFrom="paragraph">
              <wp:posOffset>93980</wp:posOffset>
            </wp:positionV>
            <wp:extent cx="1466850" cy="33147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9">
                      <a:extLst>
                        <a:ext uri="{28A0092B-C50C-407E-A947-70E740481C1C}">
                          <a14:useLocalDpi xmlns:a14="http://schemas.microsoft.com/office/drawing/2010/main" val="0"/>
                        </a:ext>
                      </a:extLst>
                    </a:blip>
                    <a:stretch>
                      <a:fillRect/>
                    </a:stretch>
                  </pic:blipFill>
                  <pic:spPr>
                    <a:xfrm>
                      <a:off x="0" y="0"/>
                      <a:ext cx="1466850" cy="3314700"/>
                    </a:xfrm>
                    <a:prstGeom prst="rect">
                      <a:avLst/>
                    </a:prstGeom>
                  </pic:spPr>
                </pic:pic>
              </a:graphicData>
            </a:graphic>
            <wp14:sizeRelV relativeFrom="margin">
              <wp14:pctHeight>0</wp14:pctHeight>
            </wp14:sizeRelV>
          </wp:anchor>
        </w:drawing>
      </w:r>
      <w:r w:rsidR="004C6BEC">
        <w:rPr>
          <w:rFonts w:ascii="Arial" w:hAnsi="Arial" w:cs="Arial"/>
        </w:rPr>
        <w:t>A</w:t>
      </w:r>
      <w:r w:rsidRPr="00263EFA">
        <w:rPr>
          <w:rFonts w:ascii="Arial" w:hAnsi="Arial" w:cs="Arial"/>
        </w:rPr>
        <w:t>dmission d'un mélange d'air et de carburant pulvérisé, préalablement mélangé et préparé par divers composants (</w:t>
      </w:r>
      <w:hyperlink r:id="rId50" w:tooltip="Carburateur" w:history="1">
        <w:r w:rsidRPr="00263EFA">
          <w:rPr>
            <w:rFonts w:ascii="Arial" w:hAnsi="Arial" w:cs="Arial"/>
          </w:rPr>
          <w:t>carburateur</w:t>
        </w:r>
      </w:hyperlink>
      <w:r w:rsidRPr="00263EFA">
        <w:rPr>
          <w:rFonts w:ascii="Arial" w:hAnsi="Arial" w:cs="Arial"/>
        </w:rPr>
        <w:t xml:space="preserve"> ou système d'injection indirecte) : ouverture de la (des) soupape(s) d'admission et descente du piston, ce dernier aspire ce mélange dans le cylindre à une pression de 100 à 300 mbar (moteur non-suralimentés dits « atmosphériques ») à 2 500 mbar environ pour un moteur suralimenté d'automobile de série (exprimé en pression absolue) ;</w:t>
      </w:r>
    </w:p>
    <w:p w14:paraId="391CA63A" w14:textId="14AFCC13" w:rsidR="00263EFA" w:rsidRPr="00263EFA" w:rsidRDefault="00000000" w:rsidP="00263EFA">
      <w:pPr>
        <w:numPr>
          <w:ilvl w:val="0"/>
          <w:numId w:val="1"/>
        </w:numPr>
        <w:spacing w:before="100" w:beforeAutospacing="1" w:after="100" w:afterAutospacing="1" w:line="240" w:lineRule="auto"/>
        <w:jc w:val="both"/>
        <w:rPr>
          <w:rFonts w:ascii="Arial" w:hAnsi="Arial" w:cs="Arial"/>
        </w:rPr>
      </w:pPr>
      <w:hyperlink r:id="rId51" w:tooltip="Compression et détente adiabatique" w:history="1">
        <w:r w:rsidR="004C6BEC" w:rsidRPr="00263EFA">
          <w:rPr>
            <w:rFonts w:ascii="Arial" w:hAnsi="Arial" w:cs="Arial"/>
          </w:rPr>
          <w:t>Compression</w:t>
        </w:r>
      </w:hyperlink>
      <w:r w:rsidR="00263EFA" w:rsidRPr="00263EFA">
        <w:rPr>
          <w:rFonts w:ascii="Arial" w:hAnsi="Arial" w:cs="Arial"/>
        </w:rPr>
        <w:t xml:space="preserve"> du mélange : fermeture de la soupape d'admission, puis remontée du piston qui comprime le mélange jusqu'à 30 </w:t>
      </w:r>
      <w:proofErr w:type="gramStart"/>
      <w:r w:rsidR="00263EFA" w:rsidRPr="00263EFA">
        <w:rPr>
          <w:rFonts w:ascii="Arial" w:hAnsi="Arial" w:cs="Arial"/>
        </w:rPr>
        <w:t>bar</w:t>
      </w:r>
      <w:proofErr w:type="gramEnd"/>
      <w:r w:rsidR="00263EFA" w:rsidRPr="00263EFA">
        <w:rPr>
          <w:rFonts w:ascii="Arial" w:hAnsi="Arial" w:cs="Arial"/>
        </w:rPr>
        <w:t xml:space="preserve"> et 400 à 500 °C dans la chambre de combustion ;</w:t>
      </w:r>
    </w:p>
    <w:p w14:paraId="1B21C595" w14:textId="3788AF74" w:rsidR="00263EFA" w:rsidRPr="00263EFA" w:rsidRDefault="004C6BEC" w:rsidP="00263EFA">
      <w:pPr>
        <w:numPr>
          <w:ilvl w:val="0"/>
          <w:numId w:val="1"/>
        </w:numPr>
        <w:spacing w:before="100" w:beforeAutospacing="1" w:after="100" w:afterAutospacing="1" w:line="240" w:lineRule="auto"/>
        <w:jc w:val="both"/>
        <w:rPr>
          <w:rFonts w:ascii="Arial" w:hAnsi="Arial" w:cs="Arial"/>
        </w:rPr>
      </w:pPr>
      <w:r>
        <w:rPr>
          <w:rFonts w:ascii="Arial" w:hAnsi="Arial" w:cs="Arial"/>
        </w:rPr>
        <w:t>C</w:t>
      </w:r>
      <w:r w:rsidRPr="00263EFA">
        <w:rPr>
          <w:rFonts w:ascii="Arial" w:hAnsi="Arial" w:cs="Arial"/>
        </w:rPr>
        <w:t>ombustion</w:t>
      </w:r>
      <w:r w:rsidR="00263EFA" w:rsidRPr="00263EFA">
        <w:rPr>
          <w:rFonts w:ascii="Arial" w:hAnsi="Arial" w:cs="Arial"/>
        </w:rPr>
        <w:t xml:space="preserve"> et </w:t>
      </w:r>
      <w:hyperlink r:id="rId52" w:tooltip="Détente (thermodynamique)" w:history="1">
        <w:r w:rsidR="00263EFA" w:rsidRPr="00263EFA">
          <w:rPr>
            <w:rFonts w:ascii="Arial" w:hAnsi="Arial" w:cs="Arial"/>
          </w:rPr>
          <w:t>détente</w:t>
        </w:r>
      </w:hyperlink>
      <w:r w:rsidR="00263EFA" w:rsidRPr="00263EFA">
        <w:rPr>
          <w:rFonts w:ascii="Arial" w:hAnsi="Arial" w:cs="Arial"/>
        </w:rPr>
        <w:t xml:space="preserve"> aux environs du </w:t>
      </w:r>
      <w:hyperlink r:id="rId53" w:tooltip="Point mort haut" w:history="1">
        <w:r w:rsidR="00263EFA" w:rsidRPr="00263EFA">
          <w:rPr>
            <w:rFonts w:ascii="Arial" w:hAnsi="Arial" w:cs="Arial"/>
          </w:rPr>
          <w:t>point mort haut</w:t>
        </w:r>
      </w:hyperlink>
      <w:r w:rsidR="00263EFA" w:rsidRPr="00263EFA">
        <w:rPr>
          <w:rFonts w:ascii="Arial" w:hAnsi="Arial" w:cs="Arial"/>
        </w:rPr>
        <w:t xml:space="preserve"> (PMH) : moment auquel le piston atteint son point culminant et auquel la compression est au maximum ; la </w:t>
      </w:r>
      <w:hyperlink r:id="rId54" w:tooltip="Bougie d'allumage" w:history="1">
        <w:r w:rsidR="00263EFA" w:rsidRPr="00263EFA">
          <w:rPr>
            <w:rFonts w:ascii="Arial" w:hAnsi="Arial" w:cs="Arial"/>
          </w:rPr>
          <w:t>bougie d'allumage</w:t>
        </w:r>
      </w:hyperlink>
      <w:r w:rsidR="00D27499">
        <w:rPr>
          <w:rFonts w:ascii="Arial" w:hAnsi="Arial" w:cs="Arial"/>
        </w:rPr>
        <w:t xml:space="preserve"> (pas de bougie pour les moteurs à compression)</w:t>
      </w:r>
      <w:r w:rsidR="00263EFA" w:rsidRPr="00263EFA">
        <w:rPr>
          <w:rFonts w:ascii="Arial" w:hAnsi="Arial" w:cs="Arial"/>
        </w:rPr>
        <w:t>, connectée à un système d'allumage haute tension, produit une étincelle quelques degrés avant le PMH ; la combustion initiée qui s'ensuit constitue le temps moteur ; les gaz chauds à une pression de 40 à 60 bar repoussent le piston, initiant le mouvement ;</w:t>
      </w:r>
    </w:p>
    <w:p w14:paraId="79A595AE" w14:textId="3D2181C2" w:rsidR="00263EFA" w:rsidRPr="00263EFA" w:rsidRDefault="004C6BEC" w:rsidP="00263EFA">
      <w:pPr>
        <w:numPr>
          <w:ilvl w:val="0"/>
          <w:numId w:val="1"/>
        </w:numPr>
        <w:spacing w:before="100" w:beforeAutospacing="1" w:after="100" w:afterAutospacing="1" w:line="240" w:lineRule="auto"/>
        <w:jc w:val="both"/>
        <w:rPr>
          <w:rFonts w:ascii="Arial" w:hAnsi="Arial" w:cs="Arial"/>
        </w:rPr>
      </w:pPr>
      <w:r w:rsidRPr="00263EFA">
        <w:rPr>
          <w:rFonts w:ascii="Arial" w:hAnsi="Arial" w:cs="Arial"/>
        </w:rPr>
        <w:t>Échappement</w:t>
      </w:r>
      <w:r w:rsidR="00263EFA" w:rsidRPr="00263EFA">
        <w:rPr>
          <w:rFonts w:ascii="Arial" w:hAnsi="Arial" w:cs="Arial"/>
        </w:rPr>
        <w:t xml:space="preserve"> : ouverture de la (ou des) soupape(s) d'échappement et remontée du piston qui chasse les gaz brûlés détendus dans </w:t>
      </w:r>
      <w:r w:rsidR="0058741D" w:rsidRPr="00263EFA">
        <w:rPr>
          <w:rFonts w:ascii="Arial" w:hAnsi="Arial" w:cs="Arial"/>
        </w:rPr>
        <w:t>l’échappement. Le</w:t>
      </w:r>
      <w:r w:rsidR="0058741D">
        <w:rPr>
          <w:rFonts w:ascii="Arial" w:hAnsi="Arial" w:cs="Arial"/>
        </w:rPr>
        <w:t xml:space="preserve"> vilebrequin permet de conserver de l’inertie. </w:t>
      </w:r>
    </w:p>
    <w:p w14:paraId="449605EE" w14:textId="10CCFE56" w:rsidR="00500BEC" w:rsidRDefault="00500BEC" w:rsidP="00263EFA">
      <w:pPr>
        <w:jc w:val="both"/>
      </w:pPr>
    </w:p>
    <w:p w14:paraId="0757EACD" w14:textId="03B3BFD3" w:rsidR="00500BEC" w:rsidRPr="004318EB" w:rsidRDefault="00500BEC" w:rsidP="00263EFA">
      <w:pPr>
        <w:pStyle w:val="Titre2"/>
        <w:jc w:val="both"/>
        <w:rPr>
          <w:b/>
          <w:bCs/>
        </w:rPr>
      </w:pPr>
      <w:bookmarkStart w:id="8" w:name="_Toc133071360"/>
      <w:r w:rsidRPr="004318EB">
        <w:rPr>
          <w:b/>
          <w:bCs/>
        </w:rPr>
        <w:lastRenderedPageBreak/>
        <w:t>Moteur 2 temps</w:t>
      </w:r>
      <w:bookmarkEnd w:id="8"/>
    </w:p>
    <w:p w14:paraId="1DDDFF88" w14:textId="16651D43" w:rsidR="008A4BA0" w:rsidRPr="00D812A0" w:rsidRDefault="008A4BA0" w:rsidP="00D812A0">
      <w:pPr>
        <w:numPr>
          <w:ilvl w:val="0"/>
          <w:numId w:val="2"/>
        </w:numPr>
        <w:spacing w:before="100" w:beforeAutospacing="1" w:after="100" w:afterAutospacing="1" w:line="240" w:lineRule="auto"/>
        <w:jc w:val="both"/>
        <w:rPr>
          <w:rFonts w:ascii="Arial" w:hAnsi="Arial" w:cs="Arial"/>
        </w:rPr>
      </w:pPr>
      <w:r>
        <w:rPr>
          <w:noProof/>
        </w:rPr>
        <w:drawing>
          <wp:anchor distT="0" distB="0" distL="114300" distR="114300" simplePos="0" relativeHeight="251659264" behindDoc="0" locked="0" layoutInCell="1" allowOverlap="1" wp14:anchorId="0834FA7B" wp14:editId="0245E89E">
            <wp:simplePos x="0" y="0"/>
            <wp:positionH relativeFrom="column">
              <wp:posOffset>4691380</wp:posOffset>
            </wp:positionH>
            <wp:positionV relativeFrom="paragraph">
              <wp:posOffset>189865</wp:posOffset>
            </wp:positionV>
            <wp:extent cx="1571625" cy="2733675"/>
            <wp:effectExtent l="0" t="0" r="9525" b="95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5">
                      <a:extLst>
                        <a:ext uri="{28A0092B-C50C-407E-A947-70E740481C1C}">
                          <a14:useLocalDpi xmlns:a14="http://schemas.microsoft.com/office/drawing/2010/main" val="0"/>
                        </a:ext>
                      </a:extLst>
                    </a:blip>
                    <a:stretch>
                      <a:fillRect/>
                    </a:stretch>
                  </pic:blipFill>
                  <pic:spPr>
                    <a:xfrm>
                      <a:off x="0" y="0"/>
                      <a:ext cx="1571625" cy="2733675"/>
                    </a:xfrm>
                    <a:prstGeom prst="rect">
                      <a:avLst/>
                    </a:prstGeom>
                  </pic:spPr>
                </pic:pic>
              </a:graphicData>
            </a:graphic>
          </wp:anchor>
        </w:drawing>
      </w:r>
      <w:r>
        <w:rPr>
          <w:rFonts w:ascii="Arial" w:hAnsi="Arial" w:cs="Arial"/>
        </w:rPr>
        <w:t>A</w:t>
      </w:r>
      <w:r w:rsidRPr="00263EFA">
        <w:rPr>
          <w:rFonts w:ascii="Arial" w:hAnsi="Arial" w:cs="Arial"/>
        </w:rPr>
        <w:t>dmission d'un mélange d'air et de carburant pulvérisé, préalablement mélangé et préparé par divers composants (</w:t>
      </w:r>
      <w:hyperlink r:id="rId56" w:tooltip="Carburateur" w:history="1">
        <w:r w:rsidRPr="00263EFA">
          <w:rPr>
            <w:rFonts w:ascii="Arial" w:hAnsi="Arial" w:cs="Arial"/>
          </w:rPr>
          <w:t>carburateur</w:t>
        </w:r>
      </w:hyperlink>
      <w:r w:rsidRPr="00263EFA">
        <w:rPr>
          <w:rFonts w:ascii="Arial" w:hAnsi="Arial" w:cs="Arial"/>
        </w:rPr>
        <w:t xml:space="preserve"> ou système d'injection indirecte) : ouverture de la (des) soupape(s) d'admission et descente du piston, ce dernier aspire ce mélange dans le cylindre ;</w:t>
      </w:r>
      <w:r w:rsidR="00D812A0">
        <w:rPr>
          <w:rFonts w:ascii="Arial" w:hAnsi="Arial" w:cs="Arial"/>
        </w:rPr>
        <w:t xml:space="preserve"> </w:t>
      </w:r>
      <w:hyperlink r:id="rId57" w:tooltip="Compression et détente adiabatique" w:history="1">
        <w:r w:rsidRPr="00D812A0">
          <w:rPr>
            <w:rFonts w:ascii="Arial" w:hAnsi="Arial" w:cs="Arial"/>
          </w:rPr>
          <w:t>Compression</w:t>
        </w:r>
      </w:hyperlink>
      <w:r w:rsidRPr="00D812A0">
        <w:rPr>
          <w:rFonts w:ascii="Arial" w:hAnsi="Arial" w:cs="Arial"/>
        </w:rPr>
        <w:t xml:space="preserve"> du mélange : fermeture de la soupape d'admission, puis remontée du piston dans la chambre de combustion ;</w:t>
      </w:r>
    </w:p>
    <w:p w14:paraId="1CB79D76" w14:textId="500A8C01" w:rsidR="008A4BA0" w:rsidRPr="00ED7F2F" w:rsidRDefault="008A4BA0" w:rsidP="00263EFA">
      <w:pPr>
        <w:numPr>
          <w:ilvl w:val="0"/>
          <w:numId w:val="2"/>
        </w:numPr>
        <w:spacing w:before="100" w:beforeAutospacing="1" w:after="100" w:afterAutospacing="1" w:line="240" w:lineRule="auto"/>
        <w:jc w:val="both"/>
        <w:rPr>
          <w:rFonts w:ascii="Arial" w:hAnsi="Arial" w:cs="Arial"/>
        </w:rPr>
      </w:pPr>
      <w:r>
        <w:rPr>
          <w:rFonts w:ascii="Arial" w:hAnsi="Arial" w:cs="Arial"/>
        </w:rPr>
        <w:t>C</w:t>
      </w:r>
      <w:r w:rsidRPr="00263EFA">
        <w:rPr>
          <w:rFonts w:ascii="Arial" w:hAnsi="Arial" w:cs="Arial"/>
        </w:rPr>
        <w:t xml:space="preserve">ombustion et </w:t>
      </w:r>
      <w:hyperlink r:id="rId58" w:tooltip="Détente (thermodynamique)" w:history="1">
        <w:r w:rsidRPr="00263EFA">
          <w:rPr>
            <w:rFonts w:ascii="Arial" w:hAnsi="Arial" w:cs="Arial"/>
          </w:rPr>
          <w:t>détente</w:t>
        </w:r>
      </w:hyperlink>
      <w:r w:rsidRPr="00263EFA">
        <w:rPr>
          <w:rFonts w:ascii="Arial" w:hAnsi="Arial" w:cs="Arial"/>
        </w:rPr>
        <w:t xml:space="preserve"> aux environs du </w:t>
      </w:r>
      <w:hyperlink r:id="rId59" w:tooltip="Point mort haut" w:history="1">
        <w:r w:rsidRPr="00263EFA">
          <w:rPr>
            <w:rFonts w:ascii="Arial" w:hAnsi="Arial" w:cs="Arial"/>
          </w:rPr>
          <w:t>point mort haut</w:t>
        </w:r>
      </w:hyperlink>
      <w:r w:rsidRPr="00263EFA">
        <w:rPr>
          <w:rFonts w:ascii="Arial" w:hAnsi="Arial" w:cs="Arial"/>
        </w:rPr>
        <w:t xml:space="preserve"> (PMH) : moment auquel le piston atteint son point culminant et auquel la compression est au maximum ; la </w:t>
      </w:r>
      <w:hyperlink r:id="rId60" w:tooltip="Bougie d'allumage" w:history="1">
        <w:r w:rsidRPr="00263EFA">
          <w:rPr>
            <w:rFonts w:ascii="Arial" w:hAnsi="Arial" w:cs="Arial"/>
          </w:rPr>
          <w:t>bougie d'allumage</w:t>
        </w:r>
      </w:hyperlink>
      <w:r w:rsidRPr="00263EFA">
        <w:rPr>
          <w:rFonts w:ascii="Arial" w:hAnsi="Arial" w:cs="Arial"/>
        </w:rPr>
        <w:t>, connectée à un système d'allumage haute tension, produit une étincelle quelques degrés avant le PMH ; la combustion initiée qui s'ensuit constitue le temps moteur ; les gaz chauds repoussent le piston, initiant le mouvement ;</w:t>
      </w:r>
      <w:r w:rsidR="00D812A0">
        <w:rPr>
          <w:rFonts w:ascii="Arial" w:hAnsi="Arial" w:cs="Arial"/>
        </w:rPr>
        <w:t xml:space="preserve"> </w:t>
      </w:r>
      <w:r w:rsidRPr="00D812A0">
        <w:rPr>
          <w:rFonts w:ascii="Arial" w:hAnsi="Arial" w:cs="Arial"/>
        </w:rPr>
        <w:t xml:space="preserve">Échappement : ouverture de la (ou des) soupape(s) d'échappement et remontée du piston qui chasse les gaz brûlés détendus dans le </w:t>
      </w:r>
      <w:hyperlink r:id="rId61" w:tooltip="Collecteur d'échappement" w:history="1">
        <w:r w:rsidRPr="00D812A0">
          <w:rPr>
            <w:rFonts w:ascii="Arial" w:hAnsi="Arial" w:cs="Arial"/>
          </w:rPr>
          <w:t>collecteur d'échappement</w:t>
        </w:r>
      </w:hyperlink>
      <w:r w:rsidRPr="00D812A0">
        <w:rPr>
          <w:rFonts w:ascii="Arial" w:hAnsi="Arial" w:cs="Arial"/>
        </w:rPr>
        <w:t>.</w:t>
      </w:r>
    </w:p>
    <w:p w14:paraId="2EE720AB" w14:textId="77777777" w:rsidR="004318EB" w:rsidRDefault="00500BEC" w:rsidP="004318EB">
      <w:pPr>
        <w:pStyle w:val="Titre2"/>
        <w:jc w:val="both"/>
        <w:rPr>
          <w:b/>
          <w:bCs/>
        </w:rPr>
      </w:pPr>
      <w:bookmarkStart w:id="9" w:name="_Toc133071361"/>
      <w:r w:rsidRPr="004318EB">
        <w:rPr>
          <w:b/>
          <w:bCs/>
        </w:rPr>
        <w:t>A pistons rotatifs</w:t>
      </w:r>
      <w:r w:rsidR="00E60962" w:rsidRPr="004318EB">
        <w:rPr>
          <w:b/>
          <w:bCs/>
        </w:rPr>
        <w:t xml:space="preserve"> (moteur </w:t>
      </w:r>
      <w:proofErr w:type="spellStart"/>
      <w:r w:rsidR="00E60962" w:rsidRPr="004318EB">
        <w:rPr>
          <w:b/>
          <w:bCs/>
        </w:rPr>
        <w:t>Wankel</w:t>
      </w:r>
      <w:proofErr w:type="spellEnd"/>
      <w:r w:rsidR="00E60962" w:rsidRPr="004318EB">
        <w:rPr>
          <w:b/>
          <w:bCs/>
        </w:rPr>
        <w:t>)</w:t>
      </w:r>
      <w:bookmarkEnd w:id="9"/>
    </w:p>
    <w:p w14:paraId="32915D6B" w14:textId="6CB9CC7F" w:rsidR="00ED7F2F" w:rsidRPr="004318EB" w:rsidRDefault="00E60962" w:rsidP="00ED63C4">
      <w:pPr>
        <w:jc w:val="both"/>
        <w:rPr>
          <w:rFonts w:ascii="Arial" w:hAnsi="Arial" w:cs="Arial"/>
        </w:rPr>
      </w:pPr>
      <w:r w:rsidRPr="004318EB">
        <w:rPr>
          <w:rFonts w:ascii="Arial" w:hAnsi="Arial" w:cs="Arial"/>
        </w:rPr>
        <w:drawing>
          <wp:anchor distT="0" distB="0" distL="114300" distR="114300" simplePos="0" relativeHeight="251660288" behindDoc="0" locked="0" layoutInCell="1" allowOverlap="1" wp14:anchorId="057412A7" wp14:editId="5CD12C62">
            <wp:simplePos x="0" y="0"/>
            <wp:positionH relativeFrom="margin">
              <wp:posOffset>4091305</wp:posOffset>
            </wp:positionH>
            <wp:positionV relativeFrom="paragraph">
              <wp:posOffset>149225</wp:posOffset>
            </wp:positionV>
            <wp:extent cx="2219325" cy="2240915"/>
            <wp:effectExtent l="0" t="0" r="9525" b="6985"/>
            <wp:wrapSquare wrapText="bothSides"/>
            <wp:docPr id="4"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4"/>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a:off x="0" y="0"/>
                      <a:ext cx="2219325" cy="2240915"/>
                    </a:xfrm>
                    <a:prstGeom prst="rect">
                      <a:avLst/>
                    </a:prstGeom>
                  </pic:spPr>
                </pic:pic>
              </a:graphicData>
            </a:graphic>
            <wp14:sizeRelH relativeFrom="margin">
              <wp14:pctWidth>0</wp14:pctWidth>
            </wp14:sizeRelH>
            <wp14:sizeRelV relativeFrom="margin">
              <wp14:pctHeight>0</wp14:pctHeight>
            </wp14:sizeRelV>
          </wp:anchor>
        </w:drawing>
      </w:r>
      <w:r w:rsidR="00645061" w:rsidRPr="004318EB">
        <w:rPr>
          <w:rFonts w:ascii="Arial" w:hAnsi="Arial" w:cs="Arial"/>
        </w:rPr>
        <w:t xml:space="preserve">Le moteur à piston rotatif est un </w:t>
      </w:r>
      <w:hyperlink r:id="rId64" w:tooltip="Moteur à pistons" w:history="1">
        <w:r w:rsidR="00645061" w:rsidRPr="004318EB">
          <w:rPr>
            <w:rFonts w:ascii="Arial" w:hAnsi="Arial" w:cs="Arial"/>
          </w:rPr>
          <w:t>moteur à pistons</w:t>
        </w:r>
      </w:hyperlink>
      <w:r w:rsidR="00645061" w:rsidRPr="004318EB">
        <w:rPr>
          <w:rFonts w:ascii="Arial" w:hAnsi="Arial" w:cs="Arial"/>
        </w:rPr>
        <w:t xml:space="preserve"> dans lequel l'élément moteur est fixé au </w:t>
      </w:r>
      <w:hyperlink r:id="rId65" w:tooltip="Vilebrequin (moteur)" w:history="1">
        <w:r w:rsidR="00645061" w:rsidRPr="004318EB">
          <w:rPr>
            <w:rFonts w:ascii="Arial" w:hAnsi="Arial" w:cs="Arial"/>
          </w:rPr>
          <w:t>vilebrequin</w:t>
        </w:r>
      </w:hyperlink>
      <w:r w:rsidR="00645061" w:rsidRPr="004318EB">
        <w:rPr>
          <w:rFonts w:ascii="Arial" w:hAnsi="Arial" w:cs="Arial"/>
        </w:rPr>
        <w:t xml:space="preserve"> et l’entraîne dans son mouvement rotatif. Ce "piston", ou rotor, est généralement excentré par rapport à l'axe du vilebrequin. Le premier brevet fut déposé par son inventeur </w:t>
      </w:r>
      <w:hyperlink r:id="rId66" w:tooltip="Félix Wankel" w:history="1">
        <w:r w:rsidR="00645061" w:rsidRPr="004318EB">
          <w:rPr>
            <w:rFonts w:ascii="Arial" w:hAnsi="Arial" w:cs="Arial"/>
          </w:rPr>
          <w:t xml:space="preserve">Félix </w:t>
        </w:r>
        <w:proofErr w:type="spellStart"/>
        <w:r w:rsidR="00645061" w:rsidRPr="004318EB">
          <w:rPr>
            <w:rFonts w:ascii="Arial" w:hAnsi="Arial" w:cs="Arial"/>
          </w:rPr>
          <w:t>Wankel</w:t>
        </w:r>
        <w:proofErr w:type="spellEnd"/>
      </w:hyperlink>
      <w:r w:rsidR="00645061" w:rsidRPr="004318EB">
        <w:rPr>
          <w:rFonts w:ascii="Arial" w:hAnsi="Arial" w:cs="Arial"/>
        </w:rPr>
        <w:t xml:space="preserve"> en 1929. Dans ce </w:t>
      </w:r>
      <w:hyperlink r:id="rId67" w:tooltip="Moteur Wankel" w:history="1">
        <w:r w:rsidR="00645061" w:rsidRPr="004318EB">
          <w:rPr>
            <w:rFonts w:ascii="Arial" w:hAnsi="Arial" w:cs="Arial"/>
          </w:rPr>
          <w:t xml:space="preserve">moteur </w:t>
        </w:r>
        <w:proofErr w:type="spellStart"/>
        <w:r w:rsidR="00645061" w:rsidRPr="004318EB">
          <w:rPr>
            <w:rFonts w:ascii="Arial" w:hAnsi="Arial" w:cs="Arial"/>
          </w:rPr>
          <w:t>Wankel</w:t>
        </w:r>
        <w:proofErr w:type="spellEnd"/>
      </w:hyperlink>
      <w:r w:rsidR="00645061" w:rsidRPr="004318EB">
        <w:rPr>
          <w:rFonts w:ascii="Arial" w:hAnsi="Arial" w:cs="Arial"/>
        </w:rPr>
        <w:t xml:space="preserve">, les gaz accompagnent le mouvement du rotor, et font un tour complet en passant successivement par les 4 phases classiques : admission, compression, détente motrice et échappement. Son principe est identique à celui des moteurs à pistons « classiques » : compresser l'air et le </w:t>
      </w:r>
      <w:hyperlink r:id="rId68" w:tooltip="Carburant" w:history="1">
        <w:r w:rsidR="00645061" w:rsidRPr="004318EB">
          <w:rPr>
            <w:rFonts w:ascii="Arial" w:hAnsi="Arial" w:cs="Arial"/>
          </w:rPr>
          <w:t>carburant</w:t>
        </w:r>
      </w:hyperlink>
      <w:r w:rsidR="00645061" w:rsidRPr="004318EB">
        <w:rPr>
          <w:rFonts w:ascii="Arial" w:hAnsi="Arial" w:cs="Arial"/>
        </w:rPr>
        <w:t xml:space="preserve"> injecté, provoquer une </w:t>
      </w:r>
      <w:hyperlink r:id="rId69" w:tooltip="Combustion" w:history="1">
        <w:r w:rsidR="00645061" w:rsidRPr="004318EB">
          <w:rPr>
            <w:rFonts w:ascii="Arial" w:hAnsi="Arial" w:cs="Arial"/>
          </w:rPr>
          <w:t>combustion</w:t>
        </w:r>
      </w:hyperlink>
      <w:r w:rsidR="00645061" w:rsidRPr="004318EB">
        <w:rPr>
          <w:rFonts w:ascii="Arial" w:hAnsi="Arial" w:cs="Arial"/>
        </w:rPr>
        <w:t xml:space="preserve">, qui produira une surpression motrice, puis évacuer les gaz brûlés, et recommencer le cycle. Au chapitre des différences, le moteur rotatif n'a pas besoin de </w:t>
      </w:r>
      <w:hyperlink r:id="rId70" w:tooltip="Soupape (moteur)" w:history="1">
        <w:r w:rsidR="00645061" w:rsidRPr="004318EB">
          <w:rPr>
            <w:rFonts w:ascii="Arial" w:hAnsi="Arial" w:cs="Arial"/>
          </w:rPr>
          <w:t>soupape</w:t>
        </w:r>
      </w:hyperlink>
      <w:r w:rsidR="00645061" w:rsidRPr="004318EB">
        <w:rPr>
          <w:rFonts w:ascii="Arial" w:hAnsi="Arial" w:cs="Arial"/>
        </w:rPr>
        <w:t xml:space="preserve">, et chaque face du </w:t>
      </w:r>
      <w:hyperlink r:id="rId71" w:tooltip="Piston (mécanique)" w:history="1">
        <w:r w:rsidR="00645061" w:rsidRPr="004318EB">
          <w:rPr>
            <w:rFonts w:ascii="Arial" w:hAnsi="Arial" w:cs="Arial"/>
          </w:rPr>
          <w:t>piston</w:t>
        </w:r>
      </w:hyperlink>
      <w:r w:rsidR="00645061" w:rsidRPr="004318EB">
        <w:rPr>
          <w:rFonts w:ascii="Arial" w:hAnsi="Arial" w:cs="Arial"/>
        </w:rPr>
        <w:t xml:space="preserve"> (aussi appelé "rotor") agit comme un piston classique.</w:t>
      </w:r>
    </w:p>
    <w:p w14:paraId="2E8896CA" w14:textId="77777777" w:rsidR="00E60962" w:rsidRPr="00E60962" w:rsidRDefault="00E60962" w:rsidP="00E60962">
      <w:pPr>
        <w:pStyle w:val="NormalWeb"/>
        <w:jc w:val="both"/>
        <w:rPr>
          <w:rFonts w:ascii="Arial" w:eastAsiaTheme="minorHAnsi" w:hAnsi="Arial" w:cs="Arial"/>
          <w:sz w:val="22"/>
          <w:szCs w:val="22"/>
          <w:lang w:eastAsia="en-US"/>
        </w:rPr>
      </w:pPr>
    </w:p>
    <w:p w14:paraId="407F9F9B" w14:textId="1BB76AA7" w:rsidR="00500BEC" w:rsidRPr="004318EB" w:rsidRDefault="00500BEC" w:rsidP="00263EFA">
      <w:pPr>
        <w:pStyle w:val="Titre2"/>
        <w:jc w:val="both"/>
        <w:rPr>
          <w:b/>
          <w:bCs/>
        </w:rPr>
      </w:pPr>
      <w:bookmarkStart w:id="10" w:name="_Toc133071362"/>
      <w:r w:rsidRPr="004318EB">
        <w:rPr>
          <w:b/>
          <w:bCs/>
        </w:rPr>
        <w:t>En étoile</w:t>
      </w:r>
      <w:bookmarkEnd w:id="10"/>
    </w:p>
    <w:p w14:paraId="28A0790A" w14:textId="0C987CF3" w:rsidR="00E60962" w:rsidRPr="009030BD" w:rsidRDefault="009030BD" w:rsidP="00ED63C4">
      <w:pPr>
        <w:jc w:val="both"/>
        <w:rPr>
          <w:rFonts w:ascii="Arial" w:hAnsi="Arial" w:cs="Arial"/>
        </w:rPr>
      </w:pPr>
      <w:r>
        <w:rPr>
          <w:noProof/>
        </w:rPr>
        <w:drawing>
          <wp:anchor distT="0" distB="0" distL="114300" distR="114300" simplePos="0" relativeHeight="251661312" behindDoc="0" locked="0" layoutInCell="1" allowOverlap="1" wp14:anchorId="4CEC0E2A" wp14:editId="419A6287">
            <wp:simplePos x="0" y="0"/>
            <wp:positionH relativeFrom="margin">
              <wp:posOffset>4005580</wp:posOffset>
            </wp:positionH>
            <wp:positionV relativeFrom="paragraph">
              <wp:posOffset>418465</wp:posOffset>
            </wp:positionV>
            <wp:extent cx="2340610" cy="1947545"/>
            <wp:effectExtent l="0" t="0" r="254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2">
                      <a:extLst>
                        <a:ext uri="{28A0092B-C50C-407E-A947-70E740481C1C}">
                          <a14:useLocalDpi xmlns:a14="http://schemas.microsoft.com/office/drawing/2010/main" val="0"/>
                        </a:ext>
                      </a:extLst>
                    </a:blip>
                    <a:stretch>
                      <a:fillRect/>
                    </a:stretch>
                  </pic:blipFill>
                  <pic:spPr>
                    <a:xfrm>
                      <a:off x="0" y="0"/>
                      <a:ext cx="2340610" cy="1947545"/>
                    </a:xfrm>
                    <a:prstGeom prst="rect">
                      <a:avLst/>
                    </a:prstGeom>
                  </pic:spPr>
                </pic:pic>
              </a:graphicData>
            </a:graphic>
            <wp14:sizeRelH relativeFrom="margin">
              <wp14:pctWidth>0</wp14:pctWidth>
            </wp14:sizeRelH>
            <wp14:sizeRelV relativeFrom="margin">
              <wp14:pctHeight>0</wp14:pctHeight>
            </wp14:sizeRelV>
          </wp:anchor>
        </w:drawing>
      </w:r>
      <w:r w:rsidRPr="009030BD">
        <w:rPr>
          <w:rFonts w:ascii="Arial" w:hAnsi="Arial" w:cs="Arial"/>
        </w:rPr>
        <w:t xml:space="preserve">Un moteur en étoile, ou plus exactement à cylindres en étoile, ou moteur radial est un type de moteur à pistons dont les </w:t>
      </w:r>
      <w:hyperlink r:id="rId73" w:tooltip="Cylindre (moteur)" w:history="1">
        <w:r w:rsidRPr="009030BD">
          <w:rPr>
            <w:rFonts w:ascii="Arial" w:hAnsi="Arial" w:cs="Arial"/>
          </w:rPr>
          <w:t>cylindres</w:t>
        </w:r>
      </w:hyperlink>
      <w:r w:rsidRPr="009030BD">
        <w:rPr>
          <w:rFonts w:ascii="Arial" w:hAnsi="Arial" w:cs="Arial"/>
        </w:rPr>
        <w:t xml:space="preserve"> sont placés sur un même plan autour du </w:t>
      </w:r>
      <w:hyperlink r:id="rId74" w:tooltip="Vilebrequin (moteur)" w:history="1">
        <w:r w:rsidRPr="009030BD">
          <w:rPr>
            <w:rFonts w:ascii="Arial" w:hAnsi="Arial" w:cs="Arial"/>
          </w:rPr>
          <w:t>vilebrequin</w:t>
        </w:r>
      </w:hyperlink>
      <w:r w:rsidRPr="009030BD">
        <w:rPr>
          <w:rFonts w:ascii="Arial" w:hAnsi="Arial" w:cs="Arial"/>
        </w:rPr>
        <w:t xml:space="preserve"> et </w:t>
      </w:r>
      <w:hyperlink r:id="rId75" w:tooltip="Axe (mécanique)" w:history="1">
        <w:r w:rsidRPr="009030BD">
          <w:rPr>
            <w:rFonts w:ascii="Arial" w:hAnsi="Arial" w:cs="Arial"/>
          </w:rPr>
          <w:t>axe</w:t>
        </w:r>
      </w:hyperlink>
      <w:r w:rsidRPr="009030BD">
        <w:rPr>
          <w:rFonts w:ascii="Arial" w:hAnsi="Arial" w:cs="Arial"/>
        </w:rPr>
        <w:t xml:space="preserve"> de sortie moteur. </w:t>
      </w:r>
    </w:p>
    <w:p w14:paraId="03245096" w14:textId="76A92C97" w:rsidR="009030BD" w:rsidRPr="009030BD" w:rsidRDefault="009030BD" w:rsidP="00ED63C4">
      <w:pPr>
        <w:jc w:val="both"/>
        <w:rPr>
          <w:rFonts w:ascii="Arial" w:hAnsi="Arial" w:cs="Arial"/>
        </w:rPr>
      </w:pPr>
      <w:r w:rsidRPr="009030BD">
        <w:rPr>
          <w:rFonts w:ascii="Arial" w:hAnsi="Arial" w:cs="Arial"/>
          <w:u w:val="single"/>
        </w:rPr>
        <w:t>Moteur fixe :</w:t>
      </w:r>
      <w:r w:rsidRPr="009030BD">
        <w:rPr>
          <w:rFonts w:ascii="Arial" w:hAnsi="Arial" w:cs="Arial"/>
        </w:rPr>
        <w:t xml:space="preserve"> Dans ce cas, le moteur est fixé au </w:t>
      </w:r>
      <w:hyperlink r:id="rId76" w:tooltip="Châssis" w:history="1">
        <w:r w:rsidRPr="009030BD">
          <w:rPr>
            <w:rFonts w:ascii="Arial" w:hAnsi="Arial" w:cs="Arial"/>
          </w:rPr>
          <w:t>châssis</w:t>
        </w:r>
      </w:hyperlink>
      <w:r w:rsidRPr="009030BD">
        <w:rPr>
          <w:rFonts w:ascii="Arial" w:hAnsi="Arial" w:cs="Arial"/>
        </w:rPr>
        <w:t xml:space="preserve"> et le couple rotatif est disponible en sortie de </w:t>
      </w:r>
      <w:hyperlink r:id="rId77" w:tooltip="Vilebrequin (moteur)" w:history="1">
        <w:r w:rsidRPr="009030BD">
          <w:rPr>
            <w:rFonts w:ascii="Arial" w:hAnsi="Arial" w:cs="Arial"/>
          </w:rPr>
          <w:t>vilebrequin</w:t>
        </w:r>
      </w:hyperlink>
      <w:r w:rsidRPr="009030BD">
        <w:rPr>
          <w:rFonts w:ascii="Arial" w:hAnsi="Arial" w:cs="Arial"/>
        </w:rPr>
        <w:t xml:space="preserve">. </w:t>
      </w:r>
    </w:p>
    <w:p w14:paraId="7AA50BCF" w14:textId="5D9BE92A" w:rsidR="009030BD" w:rsidRPr="009030BD" w:rsidRDefault="009030BD" w:rsidP="00ED63C4">
      <w:pPr>
        <w:jc w:val="both"/>
        <w:rPr>
          <w:rFonts w:ascii="Arial" w:hAnsi="Arial" w:cs="Arial"/>
        </w:rPr>
      </w:pPr>
      <w:r w:rsidRPr="009030BD">
        <w:rPr>
          <w:rFonts w:ascii="Arial" w:hAnsi="Arial" w:cs="Arial"/>
          <w:u w:val="single"/>
        </w:rPr>
        <w:t>Moteur rotatif :</w:t>
      </w:r>
      <w:r w:rsidRPr="009030BD">
        <w:rPr>
          <w:rFonts w:ascii="Arial" w:hAnsi="Arial" w:cs="Arial"/>
        </w:rPr>
        <w:t xml:space="preserve"> Dans ce cas, le </w:t>
      </w:r>
      <w:hyperlink r:id="rId78" w:history="1">
        <w:r w:rsidRPr="009030BD">
          <w:rPr>
            <w:rFonts w:ascii="Arial" w:hAnsi="Arial" w:cs="Arial"/>
          </w:rPr>
          <w:t>vilebrequin</w:t>
        </w:r>
      </w:hyperlink>
      <w:r w:rsidRPr="009030BD">
        <w:rPr>
          <w:rFonts w:ascii="Arial" w:hAnsi="Arial" w:cs="Arial"/>
        </w:rPr>
        <w:t xml:space="preserve"> ou axe de rotation est fixé sur le bâti, ce sont les </w:t>
      </w:r>
      <w:hyperlink r:id="rId79" w:tooltip="Cylindre (moteur)" w:history="1">
        <w:r w:rsidRPr="009030BD">
          <w:rPr>
            <w:rFonts w:ascii="Arial" w:hAnsi="Arial" w:cs="Arial"/>
          </w:rPr>
          <w:t>cylindres</w:t>
        </w:r>
      </w:hyperlink>
      <w:r w:rsidRPr="009030BD">
        <w:rPr>
          <w:rFonts w:ascii="Arial" w:hAnsi="Arial" w:cs="Arial"/>
        </w:rPr>
        <w:t xml:space="preserve"> et le </w:t>
      </w:r>
      <w:hyperlink r:id="rId80" w:tooltip="Carter (mécanique)" w:history="1">
        <w:r w:rsidRPr="009030BD">
          <w:rPr>
            <w:rFonts w:ascii="Arial" w:hAnsi="Arial" w:cs="Arial"/>
          </w:rPr>
          <w:t>carter</w:t>
        </w:r>
      </w:hyperlink>
      <w:r w:rsidRPr="009030BD">
        <w:rPr>
          <w:rFonts w:ascii="Arial" w:hAnsi="Arial" w:cs="Arial"/>
        </w:rPr>
        <w:t xml:space="preserve"> qui tournent (</w:t>
      </w:r>
      <w:hyperlink r:id="rId81" w:tooltip="Gnome et Rhône" w:history="1">
        <w:r w:rsidRPr="009030BD">
          <w:rPr>
            <w:rFonts w:ascii="Arial" w:hAnsi="Arial" w:cs="Arial"/>
          </w:rPr>
          <w:t>Gnome et Rhône</w:t>
        </w:r>
      </w:hyperlink>
      <w:r w:rsidRPr="009030BD">
        <w:rPr>
          <w:rFonts w:ascii="Arial" w:hAnsi="Arial" w:cs="Arial"/>
        </w:rPr>
        <w:t xml:space="preserve">). Cette architecture présente certains avantages : </w:t>
      </w:r>
      <w:hyperlink r:id="rId82" w:tooltip="Refroidissement" w:history="1">
        <w:r w:rsidRPr="009030BD">
          <w:rPr>
            <w:rFonts w:ascii="Arial" w:hAnsi="Arial" w:cs="Arial"/>
          </w:rPr>
          <w:t>refroidissement</w:t>
        </w:r>
      </w:hyperlink>
      <w:r w:rsidRPr="009030BD">
        <w:rPr>
          <w:rFonts w:ascii="Arial" w:hAnsi="Arial" w:cs="Arial"/>
        </w:rPr>
        <w:t xml:space="preserve"> par air permanent, même véhicule à l'arrêt ; régularité de fonctionnement du fait de l'inertie </w:t>
      </w:r>
      <w:r w:rsidRPr="009030BD">
        <w:rPr>
          <w:rFonts w:ascii="Arial" w:hAnsi="Arial" w:cs="Arial"/>
        </w:rPr>
        <w:lastRenderedPageBreak/>
        <w:t>importante (tout le moteur tourne). Mais il présente des inconvénients non négligeables : l'</w:t>
      </w:r>
      <w:hyperlink r:id="rId83" w:tooltip="Gyroscope" w:history="1">
        <w:r w:rsidRPr="009030BD">
          <w:rPr>
            <w:rFonts w:ascii="Arial" w:hAnsi="Arial" w:cs="Arial"/>
          </w:rPr>
          <w:t>effet gyroscopique</w:t>
        </w:r>
      </w:hyperlink>
      <w:r w:rsidRPr="009030BD">
        <w:rPr>
          <w:rFonts w:ascii="Arial" w:hAnsi="Arial" w:cs="Arial"/>
        </w:rPr>
        <w:t xml:space="preserve"> est très important.</w:t>
      </w:r>
    </w:p>
    <w:p w14:paraId="1A5B7A40" w14:textId="426DADCF" w:rsidR="00D8382F" w:rsidRDefault="00D8382F" w:rsidP="00263EFA">
      <w:pPr>
        <w:jc w:val="both"/>
      </w:pPr>
    </w:p>
    <w:p w14:paraId="04B1BFC3" w14:textId="16F5C1AD" w:rsidR="00D8382F" w:rsidRPr="004318EB" w:rsidRDefault="00D8382F" w:rsidP="00263EFA">
      <w:pPr>
        <w:pStyle w:val="Titre2"/>
        <w:jc w:val="both"/>
        <w:rPr>
          <w:b/>
          <w:bCs/>
        </w:rPr>
      </w:pPr>
      <w:bookmarkStart w:id="11" w:name="_Toc133071363"/>
      <w:r w:rsidRPr="004318EB">
        <w:rPr>
          <w:b/>
          <w:bCs/>
        </w:rPr>
        <w:t>Caractéristiques physiques</w:t>
      </w:r>
      <w:bookmarkEnd w:id="11"/>
    </w:p>
    <w:p w14:paraId="3A8D1953" w14:textId="6CB3AB10" w:rsidR="00E87861" w:rsidRPr="00ED63C4" w:rsidRDefault="00253881" w:rsidP="00ED63C4">
      <w:pPr>
        <w:jc w:val="both"/>
        <w:rPr>
          <w:rFonts w:ascii="Arial" w:hAnsi="Arial" w:cs="Arial"/>
        </w:rPr>
      </w:pPr>
      <w:r w:rsidRPr="00ED63C4">
        <w:rPr>
          <w:rFonts w:ascii="Arial" w:hAnsi="Arial" w:cs="Arial"/>
        </w:rPr>
        <w:t>Rendement : Le rendement maximal pour les moteurs automobiles modernes est de 40 % environ pour les moteurs à allumage</w:t>
      </w:r>
      <w:hyperlink r:id="rId84" w:anchor="cite_note-15" w:history="1">
        <w:r w:rsidRPr="00ED63C4">
          <w:rPr>
            <w:rFonts w:ascii="Arial" w:hAnsi="Arial" w:cs="Arial"/>
          </w:rPr>
          <w:t>8</w:t>
        </w:r>
      </w:hyperlink>
      <w:r w:rsidRPr="00ED63C4">
        <w:rPr>
          <w:rFonts w:ascii="Arial" w:hAnsi="Arial" w:cs="Arial"/>
        </w:rPr>
        <w:t xml:space="preserve"> et de 45 % pour les moteurs Diesel</w:t>
      </w:r>
    </w:p>
    <w:p w14:paraId="03CC9013" w14:textId="2F2CA44A" w:rsidR="00253881" w:rsidRPr="00253881" w:rsidRDefault="00253881" w:rsidP="00ED63C4">
      <w:pPr>
        <w:jc w:val="both"/>
        <w:rPr>
          <w:rFonts w:ascii="Arial" w:hAnsi="Arial" w:cs="Arial"/>
        </w:rPr>
      </w:pPr>
      <w:r w:rsidRPr="00ED63C4">
        <w:rPr>
          <w:rFonts w:ascii="Arial" w:hAnsi="Arial" w:cs="Arial"/>
        </w:rPr>
        <w:t>Cylindrée :</w:t>
      </w:r>
      <w:r w:rsidRPr="00253881">
        <w:rPr>
          <w:rFonts w:ascii="Arial" w:hAnsi="Arial" w:cs="Arial"/>
        </w:rPr>
        <w:t xml:space="preserve"> La </w:t>
      </w:r>
      <w:hyperlink r:id="rId85" w:tooltip="Cylindrée" w:history="1">
        <w:r w:rsidRPr="00253881">
          <w:rPr>
            <w:rFonts w:ascii="Arial" w:hAnsi="Arial" w:cs="Arial"/>
          </w:rPr>
          <w:t>cylindrée</w:t>
        </w:r>
      </w:hyperlink>
      <w:r w:rsidRPr="00253881">
        <w:rPr>
          <w:rFonts w:ascii="Arial" w:hAnsi="Arial" w:cs="Arial"/>
        </w:rPr>
        <w:t xml:space="preserve"> d'un moteur est le volume total (tous </w:t>
      </w:r>
      <w:hyperlink r:id="rId86" w:tooltip="Cylindre (moteur)" w:history="1">
        <w:r w:rsidRPr="00253881">
          <w:rPr>
            <w:rFonts w:ascii="Arial" w:hAnsi="Arial" w:cs="Arial"/>
          </w:rPr>
          <w:t>cylindres</w:t>
        </w:r>
      </w:hyperlink>
      <w:r w:rsidRPr="00253881">
        <w:rPr>
          <w:rFonts w:ascii="Arial" w:hAnsi="Arial" w:cs="Arial"/>
        </w:rPr>
        <w:t>) déplacé durant un cycle. Elle est calculée à partir du diamètre d'un cylindre (l'</w:t>
      </w:r>
      <w:hyperlink r:id="rId87" w:tooltip="Alésage" w:history="1">
        <w:r w:rsidRPr="00253881">
          <w:rPr>
            <w:rFonts w:ascii="Arial" w:hAnsi="Arial" w:cs="Arial"/>
          </w:rPr>
          <w:t>alésage</w:t>
        </w:r>
      </w:hyperlink>
      <w:r w:rsidRPr="00253881">
        <w:rPr>
          <w:rFonts w:ascii="Arial" w:hAnsi="Arial" w:cs="Arial"/>
        </w:rPr>
        <w:t xml:space="preserve">), de la distance parcourue par un </w:t>
      </w:r>
      <w:hyperlink r:id="rId88" w:tooltip="Piston (mécanique)" w:history="1">
        <w:r w:rsidRPr="00253881">
          <w:rPr>
            <w:rFonts w:ascii="Arial" w:hAnsi="Arial" w:cs="Arial"/>
          </w:rPr>
          <w:t>piston</w:t>
        </w:r>
      </w:hyperlink>
      <w:r w:rsidRPr="00253881">
        <w:rPr>
          <w:rFonts w:ascii="Arial" w:hAnsi="Arial" w:cs="Arial"/>
        </w:rPr>
        <w:t xml:space="preserve"> (la </w:t>
      </w:r>
      <w:hyperlink r:id="rId89" w:tooltip="Course (mécanique)" w:history="1">
        <w:r w:rsidRPr="00253881">
          <w:rPr>
            <w:rFonts w:ascii="Arial" w:hAnsi="Arial" w:cs="Arial"/>
          </w:rPr>
          <w:t>course</w:t>
        </w:r>
      </w:hyperlink>
      <w:r w:rsidRPr="00253881">
        <w:rPr>
          <w:rFonts w:ascii="Arial" w:hAnsi="Arial" w:cs="Arial"/>
        </w:rPr>
        <w:t xml:space="preserve">) et du nombre de cylindres : </w:t>
      </w:r>
    </w:p>
    <w:p w14:paraId="5816447B" w14:textId="09D24963" w:rsidR="00253881" w:rsidRPr="00253881" w:rsidRDefault="00253881" w:rsidP="00253881">
      <w:r>
        <w:rPr>
          <w:noProof/>
        </w:rPr>
        <w:drawing>
          <wp:anchor distT="0" distB="0" distL="114300" distR="114300" simplePos="0" relativeHeight="251663360" behindDoc="0" locked="0" layoutInCell="1" allowOverlap="1" wp14:anchorId="27389EE1" wp14:editId="2DB6B8AA">
            <wp:simplePos x="0" y="0"/>
            <wp:positionH relativeFrom="column">
              <wp:posOffset>1786255</wp:posOffset>
            </wp:positionH>
            <wp:positionV relativeFrom="paragraph">
              <wp:posOffset>38100</wp:posOffset>
            </wp:positionV>
            <wp:extent cx="2038350" cy="91440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38350" cy="91440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6E0A45D3" wp14:editId="3366640F">
            <wp:simplePos x="0" y="0"/>
            <wp:positionH relativeFrom="margin">
              <wp:align>left</wp:align>
            </wp:positionH>
            <wp:positionV relativeFrom="paragraph">
              <wp:posOffset>38100</wp:posOffset>
            </wp:positionV>
            <wp:extent cx="1666875" cy="514350"/>
            <wp:effectExtent l="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666875" cy="514350"/>
                    </a:xfrm>
                    <a:prstGeom prst="rect">
                      <a:avLst/>
                    </a:prstGeom>
                    <a:noFill/>
                    <a:ln>
                      <a:noFill/>
                    </a:ln>
                  </pic:spPr>
                </pic:pic>
              </a:graphicData>
            </a:graphic>
          </wp:anchor>
        </w:drawing>
      </w:r>
    </w:p>
    <w:p w14:paraId="47EE1C6C" w14:textId="08719E4B" w:rsidR="00D8382F" w:rsidRDefault="00D8382F" w:rsidP="00263EFA">
      <w:pPr>
        <w:jc w:val="both"/>
      </w:pPr>
    </w:p>
    <w:p w14:paraId="3988C3D4" w14:textId="1A31C267" w:rsidR="00253881" w:rsidRDefault="00253881" w:rsidP="00263EFA">
      <w:pPr>
        <w:jc w:val="both"/>
      </w:pPr>
    </w:p>
    <w:p w14:paraId="6D869168" w14:textId="595D4A23" w:rsidR="00253881" w:rsidRDefault="00253881" w:rsidP="00263EFA">
      <w:pPr>
        <w:jc w:val="both"/>
      </w:pPr>
    </w:p>
    <w:p w14:paraId="4DC8CD5A" w14:textId="0A53BDD3" w:rsidR="003F32C4" w:rsidRPr="003F32C4" w:rsidRDefault="003F32C4" w:rsidP="00ED63C4">
      <w:pPr>
        <w:jc w:val="both"/>
        <w:rPr>
          <w:rFonts w:ascii="Arial" w:hAnsi="Arial" w:cs="Arial"/>
        </w:rPr>
      </w:pPr>
      <w:r w:rsidRPr="00E536BC">
        <w:rPr>
          <w:rFonts w:ascii="Arial" w:hAnsi="Arial" w:cs="Arial"/>
          <w:b/>
          <w:bCs/>
          <w:u w:val="single"/>
        </w:rPr>
        <w:t>Puissance :</w:t>
      </w:r>
      <w:r w:rsidRPr="003F32C4">
        <w:rPr>
          <w:rFonts w:ascii="Arial" w:hAnsi="Arial" w:cs="Arial"/>
        </w:rPr>
        <w:t xml:space="preserve"> La </w:t>
      </w:r>
      <w:hyperlink r:id="rId92" w:tooltip="Puissance (physique)" w:history="1">
        <w:r w:rsidRPr="003F32C4">
          <w:rPr>
            <w:rFonts w:ascii="Arial" w:hAnsi="Arial" w:cs="Arial"/>
          </w:rPr>
          <w:t>puissance</w:t>
        </w:r>
      </w:hyperlink>
      <w:r w:rsidRPr="003F32C4">
        <w:rPr>
          <w:rFonts w:ascii="Arial" w:hAnsi="Arial" w:cs="Arial"/>
        </w:rPr>
        <w:t xml:space="preserve"> développée par un moteur est souvent représentée par une </w:t>
      </w:r>
      <w:hyperlink r:id="rId93" w:tooltip="Courbe de puissance moteur" w:history="1">
        <w:r w:rsidRPr="003F32C4">
          <w:rPr>
            <w:rFonts w:ascii="Arial" w:hAnsi="Arial" w:cs="Arial"/>
          </w:rPr>
          <w:t>courbe de puissance moteur</w:t>
        </w:r>
      </w:hyperlink>
      <w:r w:rsidRPr="003F32C4">
        <w:rPr>
          <w:rFonts w:ascii="Arial" w:hAnsi="Arial" w:cs="Arial"/>
        </w:rPr>
        <w:t xml:space="preserve">. Elle doit être mesurée selon certaines </w:t>
      </w:r>
      <w:hyperlink r:id="rId94" w:tooltip="Norme et standard techniques" w:history="1">
        <w:r w:rsidRPr="003F32C4">
          <w:rPr>
            <w:rFonts w:ascii="Arial" w:hAnsi="Arial" w:cs="Arial"/>
          </w:rPr>
          <w:t>normes</w:t>
        </w:r>
      </w:hyperlink>
      <w:r w:rsidRPr="003F32C4">
        <w:rPr>
          <w:rFonts w:ascii="Arial" w:hAnsi="Arial" w:cs="Arial"/>
        </w:rPr>
        <w:t xml:space="preserve"> définissant en particulier les accessoires mis en œuvre et les conditions de température et de pression. Elle est toujours supérieure à la puissance réellement disponible aux roues pour un véhicule du fait des pertes dans la </w:t>
      </w:r>
      <w:hyperlink r:id="rId95" w:tooltip="Transmission (mécanique)" w:history="1">
        <w:r w:rsidRPr="003F32C4">
          <w:rPr>
            <w:rFonts w:ascii="Arial" w:hAnsi="Arial" w:cs="Arial"/>
          </w:rPr>
          <w:t>transmission</w:t>
        </w:r>
      </w:hyperlink>
      <w:r w:rsidRPr="003F32C4">
        <w:rPr>
          <w:rFonts w:ascii="Arial" w:hAnsi="Arial" w:cs="Arial"/>
        </w:rPr>
        <w:t xml:space="preserve">. L'unité légale utilisée est le </w:t>
      </w:r>
      <w:hyperlink r:id="rId96" w:tooltip="Watt" w:history="1">
        <w:r w:rsidRPr="003F32C4">
          <w:rPr>
            <w:rFonts w:ascii="Arial" w:hAnsi="Arial" w:cs="Arial"/>
          </w:rPr>
          <w:t>kW</w:t>
        </w:r>
      </w:hyperlink>
      <w:r w:rsidRPr="003F32C4">
        <w:rPr>
          <w:rFonts w:ascii="Arial" w:hAnsi="Arial" w:cs="Arial"/>
        </w:rPr>
        <w:t xml:space="preserve"> mais souvent accolée au </w:t>
      </w:r>
      <w:hyperlink r:id="rId97" w:tooltip="Cheval-vapeur" w:history="1">
        <w:r w:rsidRPr="003F32C4">
          <w:rPr>
            <w:rFonts w:ascii="Arial" w:hAnsi="Arial" w:cs="Arial"/>
          </w:rPr>
          <w:t>cheval-vapeur (</w:t>
        </w:r>
        <w:proofErr w:type="spellStart"/>
        <w:r w:rsidRPr="003F32C4">
          <w:rPr>
            <w:rFonts w:ascii="Arial" w:hAnsi="Arial" w:cs="Arial"/>
          </w:rPr>
          <w:t>ch</w:t>
        </w:r>
        <w:proofErr w:type="spellEnd"/>
        <w:r w:rsidRPr="003F32C4">
          <w:rPr>
            <w:rFonts w:ascii="Arial" w:hAnsi="Arial" w:cs="Arial"/>
          </w:rPr>
          <w:t>)</w:t>
        </w:r>
      </w:hyperlink>
      <w:hyperlink r:id="rId98" w:anchor="cite_note-17" w:history="1">
        <w:r w:rsidRPr="003F32C4">
          <w:rPr>
            <w:rFonts w:ascii="Arial" w:hAnsi="Arial" w:cs="Arial"/>
          </w:rPr>
          <w:t>h</w:t>
        </w:r>
      </w:hyperlink>
      <w:r w:rsidRPr="003F32C4">
        <w:rPr>
          <w:rFonts w:ascii="Arial" w:hAnsi="Arial" w:cs="Arial"/>
        </w:rPr>
        <w:t xml:space="preserve"> pour des raisons historiques. </w:t>
      </w:r>
    </w:p>
    <w:p w14:paraId="6AF1FB00" w14:textId="4382BBBC" w:rsidR="00253881" w:rsidRPr="003F32C4" w:rsidRDefault="003F32C4" w:rsidP="00ED63C4">
      <w:pPr>
        <w:jc w:val="both"/>
        <w:rPr>
          <w:rFonts w:ascii="Arial" w:hAnsi="Arial" w:cs="Arial"/>
        </w:rPr>
      </w:pPr>
      <w:r w:rsidRPr="00E536BC">
        <w:rPr>
          <w:rFonts w:ascii="Arial" w:hAnsi="Arial" w:cs="Arial"/>
          <w:b/>
          <w:bCs/>
          <w:u w:val="single"/>
        </w:rPr>
        <w:t>Couple </w:t>
      </w:r>
      <w:r w:rsidRPr="003F32C4">
        <w:rPr>
          <w:rFonts w:ascii="Arial" w:hAnsi="Arial" w:cs="Arial"/>
          <w:u w:val="single"/>
        </w:rPr>
        <w:t>:</w:t>
      </w:r>
      <w:r w:rsidRPr="003F32C4">
        <w:rPr>
          <w:rFonts w:ascii="Arial" w:hAnsi="Arial" w:cs="Arial"/>
        </w:rPr>
        <w:t xml:space="preserve"> Le </w:t>
      </w:r>
      <w:hyperlink r:id="rId99" w:tooltip="Couple (physique)" w:history="1">
        <w:r w:rsidRPr="003F32C4">
          <w:rPr>
            <w:rFonts w:ascii="Arial" w:hAnsi="Arial" w:cs="Arial"/>
          </w:rPr>
          <w:t>couple</w:t>
        </w:r>
      </w:hyperlink>
      <w:r w:rsidRPr="003F32C4">
        <w:rPr>
          <w:rFonts w:ascii="Arial" w:hAnsi="Arial" w:cs="Arial"/>
        </w:rPr>
        <w:t xml:space="preserve"> maximal exercé sur l'axe. L'unité légale utilisée est le </w:t>
      </w:r>
      <w:hyperlink r:id="rId100" w:tooltip="Couple (physique)" w:history="1">
        <w:r w:rsidRPr="003F32C4">
          <w:rPr>
            <w:rFonts w:ascii="Arial" w:hAnsi="Arial" w:cs="Arial"/>
          </w:rPr>
          <w:t>newton mètre (</w:t>
        </w:r>
        <w:proofErr w:type="spellStart"/>
        <w:r w:rsidRPr="003F32C4">
          <w:rPr>
            <w:rFonts w:ascii="Arial" w:hAnsi="Arial" w:cs="Arial"/>
          </w:rPr>
          <w:t>N m</w:t>
        </w:r>
        <w:proofErr w:type="spellEnd"/>
        <w:r w:rsidRPr="003F32C4">
          <w:rPr>
            <w:rFonts w:ascii="Arial" w:hAnsi="Arial" w:cs="Arial"/>
          </w:rPr>
          <w:t>)</w:t>
        </w:r>
      </w:hyperlink>
      <w:r w:rsidRPr="003F32C4">
        <w:rPr>
          <w:rFonts w:ascii="Arial" w:hAnsi="Arial" w:cs="Arial"/>
        </w:rPr>
        <w:t xml:space="preserve"> (bien que le kilogramme-force mètre (kg m) reste courant). La puissance est le produit du couple par la vitesse de rotation (pour obtenir des </w:t>
      </w:r>
      <w:hyperlink r:id="rId101" w:tooltip="Watt" w:history="1">
        <w:r w:rsidRPr="003F32C4">
          <w:rPr>
            <w:rFonts w:ascii="Arial" w:hAnsi="Arial" w:cs="Arial"/>
          </w:rPr>
          <w:t>watts</w:t>
        </w:r>
      </w:hyperlink>
      <w:r w:rsidRPr="003F32C4">
        <w:rPr>
          <w:rFonts w:ascii="Arial" w:hAnsi="Arial" w:cs="Arial"/>
        </w:rPr>
        <w:t xml:space="preserve">, il faut multiplier le couple en </w:t>
      </w:r>
      <w:hyperlink r:id="rId102" w:tooltip="Newton (unité)" w:history="1">
        <w:r w:rsidRPr="003F32C4">
          <w:rPr>
            <w:rFonts w:ascii="Arial" w:hAnsi="Arial" w:cs="Arial"/>
          </w:rPr>
          <w:t>N</w:t>
        </w:r>
      </w:hyperlink>
      <w:r w:rsidRPr="003F32C4">
        <w:rPr>
          <w:rFonts w:ascii="Arial" w:hAnsi="Arial" w:cs="Arial"/>
        </w:rPr>
        <w:t xml:space="preserve"> × </w:t>
      </w:r>
      <w:hyperlink r:id="rId103" w:tooltip="Mètre" w:history="1">
        <w:r w:rsidRPr="003F32C4">
          <w:rPr>
            <w:rFonts w:ascii="Arial" w:hAnsi="Arial" w:cs="Arial"/>
          </w:rPr>
          <w:t>m</w:t>
        </w:r>
      </w:hyperlink>
      <w:r w:rsidRPr="003F32C4">
        <w:rPr>
          <w:rFonts w:ascii="Arial" w:hAnsi="Arial" w:cs="Arial"/>
        </w:rPr>
        <w:t xml:space="preserve"> par la vitesse de rotation en </w:t>
      </w:r>
      <w:hyperlink r:id="rId104" w:tooltip="Radian" w:history="1">
        <w:r w:rsidRPr="003F32C4">
          <w:rPr>
            <w:rFonts w:ascii="Arial" w:hAnsi="Arial" w:cs="Arial"/>
          </w:rPr>
          <w:t>radians</w:t>
        </w:r>
      </w:hyperlink>
      <w:r w:rsidRPr="003F32C4">
        <w:rPr>
          <w:rFonts w:ascii="Arial" w:hAnsi="Arial" w:cs="Arial"/>
        </w:rPr>
        <w:t xml:space="preserve"> par </w:t>
      </w:r>
      <w:hyperlink r:id="rId105" w:tooltip="Seconde (temps)" w:history="1">
        <w:r w:rsidRPr="003F32C4">
          <w:rPr>
            <w:rFonts w:ascii="Arial" w:hAnsi="Arial" w:cs="Arial"/>
          </w:rPr>
          <w:t>seconde</w:t>
        </w:r>
      </w:hyperlink>
      <w:r w:rsidRPr="003F32C4">
        <w:rPr>
          <w:rFonts w:ascii="Arial" w:hAnsi="Arial" w:cs="Arial"/>
        </w:rPr>
        <w:t xml:space="preserve"> oméga.).</w:t>
      </w:r>
    </w:p>
    <w:p w14:paraId="0CEDC22C" w14:textId="77777777" w:rsidR="003F32C4" w:rsidRDefault="003F32C4" w:rsidP="00263EFA">
      <w:pPr>
        <w:jc w:val="both"/>
      </w:pPr>
    </w:p>
    <w:p w14:paraId="54DD5CA3" w14:textId="6B99EE33" w:rsidR="00D8382F" w:rsidRPr="004318EB" w:rsidRDefault="00D8382F" w:rsidP="00263EFA">
      <w:pPr>
        <w:pStyle w:val="Titre2"/>
        <w:jc w:val="both"/>
        <w:rPr>
          <w:b/>
          <w:bCs/>
        </w:rPr>
      </w:pPr>
      <w:bookmarkStart w:id="12" w:name="_Toc133071364"/>
      <w:r w:rsidRPr="004318EB">
        <w:rPr>
          <w:b/>
          <w:bCs/>
        </w:rPr>
        <w:t>Refroidissement</w:t>
      </w:r>
      <w:r w:rsidR="00DC10B7" w:rsidRPr="004318EB">
        <w:rPr>
          <w:b/>
          <w:bCs/>
        </w:rPr>
        <w:t xml:space="preserve"> air/liquide/huile</w:t>
      </w:r>
      <w:bookmarkEnd w:id="12"/>
    </w:p>
    <w:p w14:paraId="33CB8706" w14:textId="0CF3C8AC" w:rsidR="00D8382F" w:rsidRPr="00ED63C4" w:rsidRDefault="005D6314" w:rsidP="00ED63C4">
      <w:pPr>
        <w:rPr>
          <w:rFonts w:ascii="Arial" w:hAnsi="Arial" w:cs="Arial"/>
        </w:rPr>
      </w:pPr>
      <w:r w:rsidRPr="00ED63C4">
        <w:rPr>
          <w:rFonts w:ascii="Arial" w:hAnsi="Arial" w:cs="Arial"/>
          <w:b/>
          <w:bCs/>
          <w:u w:val="single"/>
        </w:rPr>
        <w:t xml:space="preserve">A air : </w:t>
      </w:r>
      <w:r w:rsidRPr="00ED63C4">
        <w:rPr>
          <w:rFonts w:ascii="Arial" w:hAnsi="Arial" w:cs="Arial"/>
        </w:rPr>
        <w:t xml:space="preserve">Son moteur sans compression préalable, de type mixte, comporte un cylindre entouré d'ailettes métalliques qui augmentent la surface en contact avec l'air. Ce type de refroidissement est surtout utilisé pour les moteurs de faible puissance dont les </w:t>
      </w:r>
      <w:hyperlink r:id="rId106" w:tooltip="Cyclomoteur" w:history="1">
        <w:r w:rsidRPr="00ED63C4">
          <w:rPr>
            <w:rFonts w:ascii="Arial" w:hAnsi="Arial" w:cs="Arial"/>
          </w:rPr>
          <w:t>cyclomoteurs</w:t>
        </w:r>
      </w:hyperlink>
      <w:r w:rsidRPr="00ED63C4">
        <w:rPr>
          <w:rFonts w:ascii="Arial" w:hAnsi="Arial" w:cs="Arial"/>
        </w:rPr>
        <w:t xml:space="preserve"> et </w:t>
      </w:r>
      <w:hyperlink r:id="rId107" w:tooltip="Motos" w:history="1">
        <w:r w:rsidRPr="00ED63C4">
          <w:rPr>
            <w:rFonts w:ascii="Arial" w:hAnsi="Arial" w:cs="Arial"/>
          </w:rPr>
          <w:t>motos</w:t>
        </w:r>
      </w:hyperlink>
      <w:r w:rsidRPr="00ED63C4">
        <w:rPr>
          <w:rFonts w:ascii="Arial" w:hAnsi="Arial" w:cs="Arial"/>
        </w:rPr>
        <w:t xml:space="preserve"> de faible cylindrée</w:t>
      </w:r>
    </w:p>
    <w:p w14:paraId="6ADCFF3B" w14:textId="4B8537D0" w:rsidR="00D8382F" w:rsidRDefault="005D6314" w:rsidP="00ED63C4">
      <w:pPr>
        <w:jc w:val="both"/>
        <w:rPr>
          <w:rFonts w:ascii="Arial" w:hAnsi="Arial" w:cs="Arial"/>
        </w:rPr>
      </w:pPr>
      <w:r w:rsidRPr="00E536BC">
        <w:rPr>
          <w:rFonts w:ascii="Arial" w:hAnsi="Arial" w:cs="Arial"/>
          <w:b/>
          <w:bCs/>
          <w:u w:val="single"/>
        </w:rPr>
        <w:t>Liquide :</w:t>
      </w:r>
      <w:r w:rsidRPr="005D6314">
        <w:rPr>
          <w:rFonts w:ascii="Arial" w:hAnsi="Arial" w:cs="Arial"/>
        </w:rPr>
        <w:t xml:space="preserve"> l'eau entraînée par une pompe circule autour des cylindres entourés d'une chemise, l'eau est refroidie dans le radiateur dit « </w:t>
      </w:r>
      <w:hyperlink r:id="rId108" w:tooltip="Nid d'abeilles (structure)" w:history="1">
        <w:r w:rsidRPr="005D6314">
          <w:rPr>
            <w:rFonts w:ascii="Arial" w:hAnsi="Arial" w:cs="Arial"/>
          </w:rPr>
          <w:t>nid d'abeille</w:t>
        </w:r>
      </w:hyperlink>
      <w:r w:rsidRPr="005D6314">
        <w:rPr>
          <w:rFonts w:ascii="Arial" w:hAnsi="Arial" w:cs="Arial"/>
        </w:rPr>
        <w:t> » qui permet le refroidissement très efficace d'un liquide. Il est composé d'un faisceau de conduits courts et étroits entre lesquels circule l'air. L'air peut être accéléré par un ventilateur placé devant ou derrière lui. Ce radiateur est situé dans un circuit fermé ou semi-fermé empli d'un liquide (à base d'eau) assurant le refroidissement du moteur.</w:t>
      </w:r>
    </w:p>
    <w:p w14:paraId="50BB056C" w14:textId="2CC665B1" w:rsidR="00775B88" w:rsidRPr="00775B88" w:rsidRDefault="00775B88" w:rsidP="00ED63C4">
      <w:pPr>
        <w:jc w:val="both"/>
        <w:rPr>
          <w:rFonts w:ascii="Arial" w:hAnsi="Arial" w:cs="Arial"/>
        </w:rPr>
      </w:pPr>
      <w:r w:rsidRPr="00775B88">
        <w:rPr>
          <w:rFonts w:ascii="Arial" w:hAnsi="Arial" w:cs="Arial"/>
          <w:b/>
          <w:bCs/>
          <w:u w:val="single"/>
        </w:rPr>
        <w:t>A huile :</w:t>
      </w:r>
      <w:r>
        <w:rPr>
          <w:rFonts w:ascii="Arial" w:hAnsi="Arial" w:cs="Arial"/>
        </w:rPr>
        <w:t xml:space="preserve"> </w:t>
      </w:r>
      <w:r w:rsidRPr="00775B88">
        <w:rPr>
          <w:rFonts w:ascii="Arial" w:hAnsi="Arial" w:cs="Arial"/>
        </w:rPr>
        <w:t>l'</w:t>
      </w:r>
      <w:hyperlink r:id="rId109" w:tooltip="Huile moteur" w:history="1">
        <w:r w:rsidRPr="00775B88">
          <w:rPr>
            <w:rFonts w:ascii="Arial" w:hAnsi="Arial" w:cs="Arial"/>
          </w:rPr>
          <w:t>huile</w:t>
        </w:r>
      </w:hyperlink>
      <w:r w:rsidRPr="00775B88">
        <w:rPr>
          <w:rFonts w:ascii="Arial" w:hAnsi="Arial" w:cs="Arial"/>
        </w:rPr>
        <w:t xml:space="preserve"> qui circule mise sous pression par une </w:t>
      </w:r>
      <w:hyperlink r:id="rId110" w:tooltip="Pompe à huile" w:history="1">
        <w:r w:rsidRPr="00775B88">
          <w:rPr>
            <w:rFonts w:ascii="Arial" w:hAnsi="Arial" w:cs="Arial"/>
          </w:rPr>
          <w:t>pompe</w:t>
        </w:r>
      </w:hyperlink>
      <w:r w:rsidRPr="00775B88">
        <w:rPr>
          <w:rFonts w:ascii="Arial" w:hAnsi="Arial" w:cs="Arial"/>
        </w:rPr>
        <w:t xml:space="preserve">. Ce liquide doit circuler dans les zones les plus chaudes et, surtout, en assurer le refroidissement correct. Tous utilisent plus ou moins le refroidissement par huile : </w:t>
      </w:r>
      <w:hyperlink r:id="rId111" w:tooltip="Carter humide" w:history="1">
        <w:r w:rsidRPr="00775B88">
          <w:rPr>
            <w:rFonts w:ascii="Arial" w:hAnsi="Arial" w:cs="Arial"/>
          </w:rPr>
          <w:t>carter d'huile</w:t>
        </w:r>
      </w:hyperlink>
      <w:r w:rsidRPr="00775B88">
        <w:rPr>
          <w:rFonts w:ascii="Arial" w:hAnsi="Arial" w:cs="Arial"/>
        </w:rPr>
        <w:t xml:space="preserve"> bas moteur ventilé, parfois muni d'ailettes, un petit </w:t>
      </w:r>
      <w:hyperlink r:id="rId112" w:tooltip="Radiateur" w:history="1">
        <w:r w:rsidRPr="00775B88">
          <w:rPr>
            <w:rFonts w:ascii="Arial" w:hAnsi="Arial" w:cs="Arial"/>
          </w:rPr>
          <w:t>radiateur</w:t>
        </w:r>
      </w:hyperlink>
      <w:r w:rsidRPr="00775B88">
        <w:rPr>
          <w:rFonts w:ascii="Arial" w:hAnsi="Arial" w:cs="Arial"/>
        </w:rPr>
        <w:t xml:space="preserve"> d'huile</w:t>
      </w:r>
      <w:r>
        <w:rPr>
          <w:rFonts w:ascii="Arial" w:hAnsi="Arial" w:cs="Arial"/>
        </w:rPr>
        <w:t>.</w:t>
      </w:r>
    </w:p>
    <w:sectPr w:rsidR="00775B88" w:rsidRPr="00775B88">
      <w:headerReference w:type="default" r:id="rId113"/>
      <w:footerReference w:type="default" r:id="rId1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34EF5" w14:textId="77777777" w:rsidR="006E75F8" w:rsidRDefault="006E75F8" w:rsidP="00B33482">
      <w:pPr>
        <w:spacing w:after="0" w:line="240" w:lineRule="auto"/>
      </w:pPr>
      <w:r>
        <w:separator/>
      </w:r>
    </w:p>
  </w:endnote>
  <w:endnote w:type="continuationSeparator" w:id="0">
    <w:p w14:paraId="18139DE7" w14:textId="77777777" w:rsidR="006E75F8" w:rsidRDefault="006E75F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4C740" w14:textId="77777777" w:rsidR="006E75F8" w:rsidRDefault="006E75F8" w:rsidP="00B33482">
      <w:pPr>
        <w:spacing w:after="0" w:line="240" w:lineRule="auto"/>
      </w:pPr>
      <w:r>
        <w:separator/>
      </w:r>
    </w:p>
  </w:footnote>
  <w:footnote w:type="continuationSeparator" w:id="0">
    <w:p w14:paraId="72722A4C" w14:textId="77777777" w:rsidR="006E75F8" w:rsidRDefault="006E75F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D2D4CF8" w:rsidR="00B33482" w:rsidRPr="00B33482" w:rsidRDefault="00A33FC3">
    <w:pPr>
      <w:pStyle w:val="En-tte"/>
      <w:rPr>
        <w:rFonts w:ascii="Arial" w:hAnsi="Arial" w:cs="Arial"/>
      </w:rPr>
    </w:pPr>
    <w:r>
      <w:rPr>
        <w:rFonts w:ascii="Arial" w:hAnsi="Arial" w:cs="Arial"/>
      </w:rPr>
      <w:t>SI – moteur à explosion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61302"/>
    <w:multiLevelType w:val="multilevel"/>
    <w:tmpl w:val="DA36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1014F2"/>
    <w:multiLevelType w:val="multilevel"/>
    <w:tmpl w:val="DA36D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7637486">
    <w:abstractNumId w:val="0"/>
  </w:num>
  <w:num w:numId="2" w16cid:durableId="101758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461C4"/>
    <w:rsid w:val="00253881"/>
    <w:rsid w:val="00263EFA"/>
    <w:rsid w:val="00275575"/>
    <w:rsid w:val="002D54BA"/>
    <w:rsid w:val="003618C1"/>
    <w:rsid w:val="003A01AC"/>
    <w:rsid w:val="003D5A98"/>
    <w:rsid w:val="003F32C4"/>
    <w:rsid w:val="00427A15"/>
    <w:rsid w:val="004318EB"/>
    <w:rsid w:val="004C6BEC"/>
    <w:rsid w:val="00500BEC"/>
    <w:rsid w:val="0058741D"/>
    <w:rsid w:val="005C020A"/>
    <w:rsid w:val="005D6314"/>
    <w:rsid w:val="005F56A0"/>
    <w:rsid w:val="00645061"/>
    <w:rsid w:val="006E75F8"/>
    <w:rsid w:val="007513E2"/>
    <w:rsid w:val="00757B00"/>
    <w:rsid w:val="00775B88"/>
    <w:rsid w:val="00781D30"/>
    <w:rsid w:val="007B298A"/>
    <w:rsid w:val="007E575E"/>
    <w:rsid w:val="00832021"/>
    <w:rsid w:val="008A4BA0"/>
    <w:rsid w:val="008E7FE0"/>
    <w:rsid w:val="009030BD"/>
    <w:rsid w:val="00A33FC3"/>
    <w:rsid w:val="00B33482"/>
    <w:rsid w:val="00B84C30"/>
    <w:rsid w:val="00D27499"/>
    <w:rsid w:val="00D54640"/>
    <w:rsid w:val="00D812A0"/>
    <w:rsid w:val="00D8382F"/>
    <w:rsid w:val="00DC10B7"/>
    <w:rsid w:val="00E016DE"/>
    <w:rsid w:val="00E033D8"/>
    <w:rsid w:val="00E536BC"/>
    <w:rsid w:val="00E60962"/>
    <w:rsid w:val="00E87861"/>
    <w:rsid w:val="00ED63C4"/>
    <w:rsid w:val="00ED7F2F"/>
    <w:rsid w:val="00F23675"/>
    <w:rsid w:val="00F33AE1"/>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BA0"/>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030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citation">
    <w:name w:val="citation"/>
    <w:basedOn w:val="Policepardfaut"/>
    <w:rsid w:val="00645061"/>
  </w:style>
  <w:style w:type="character" w:customStyle="1" w:styleId="Titre3Car">
    <w:name w:val="Titre 3 Car"/>
    <w:basedOn w:val="Policepardfaut"/>
    <w:link w:val="Titre3"/>
    <w:uiPriority w:val="9"/>
    <w:rsid w:val="009030BD"/>
    <w:rPr>
      <w:rFonts w:asciiTheme="majorHAnsi" w:eastAsiaTheme="majorEastAsia" w:hAnsiTheme="majorHAnsi" w:cstheme="majorBidi"/>
      <w:color w:val="1F3763" w:themeColor="accent1" w:themeShade="7F"/>
      <w:sz w:val="24"/>
      <w:szCs w:val="24"/>
    </w:rPr>
  </w:style>
  <w:style w:type="character" w:customStyle="1" w:styleId="needref">
    <w:name w:val="need_ref"/>
    <w:basedOn w:val="Policepardfaut"/>
    <w:rsid w:val="00253881"/>
  </w:style>
  <w:style w:type="character" w:customStyle="1" w:styleId="nowrap">
    <w:name w:val="nowrap"/>
    <w:basedOn w:val="Policepardfaut"/>
    <w:rsid w:val="003F32C4"/>
  </w:style>
  <w:style w:type="paragraph" w:styleId="En-ttedetabledesmatires">
    <w:name w:val="TOC Heading"/>
    <w:basedOn w:val="Titre1"/>
    <w:next w:val="Normal"/>
    <w:uiPriority w:val="39"/>
    <w:unhideWhenUsed/>
    <w:qFormat/>
    <w:rsid w:val="00ED63C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ED63C4"/>
    <w:pPr>
      <w:spacing w:after="100"/>
    </w:pPr>
  </w:style>
  <w:style w:type="paragraph" w:styleId="TM2">
    <w:name w:val="toc 2"/>
    <w:basedOn w:val="Normal"/>
    <w:next w:val="Normal"/>
    <w:autoRedefine/>
    <w:uiPriority w:val="39"/>
    <w:unhideWhenUsed/>
    <w:rsid w:val="00ED63C4"/>
    <w:pPr>
      <w:spacing w:after="100"/>
      <w:ind w:left="220"/>
    </w:pPr>
  </w:style>
  <w:style w:type="paragraph" w:styleId="TM3">
    <w:name w:val="toc 3"/>
    <w:basedOn w:val="Normal"/>
    <w:next w:val="Normal"/>
    <w:autoRedefine/>
    <w:uiPriority w:val="39"/>
    <w:unhideWhenUsed/>
    <w:rsid w:val="00ED63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26173">
      <w:bodyDiv w:val="1"/>
      <w:marLeft w:val="0"/>
      <w:marRight w:val="0"/>
      <w:marTop w:val="0"/>
      <w:marBottom w:val="0"/>
      <w:divBdr>
        <w:top w:val="none" w:sz="0" w:space="0" w:color="auto"/>
        <w:left w:val="none" w:sz="0" w:space="0" w:color="auto"/>
        <w:bottom w:val="none" w:sz="0" w:space="0" w:color="auto"/>
        <w:right w:val="none" w:sz="0" w:space="0" w:color="auto"/>
      </w:divBdr>
      <w:divsChild>
        <w:div w:id="1700201255">
          <w:marLeft w:val="0"/>
          <w:marRight w:val="0"/>
          <w:marTop w:val="0"/>
          <w:marBottom w:val="0"/>
          <w:divBdr>
            <w:top w:val="none" w:sz="0" w:space="0" w:color="auto"/>
            <w:left w:val="none" w:sz="0" w:space="0" w:color="auto"/>
            <w:bottom w:val="none" w:sz="0" w:space="0" w:color="auto"/>
            <w:right w:val="none" w:sz="0" w:space="0" w:color="auto"/>
          </w:divBdr>
          <w:divsChild>
            <w:div w:id="244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0170">
      <w:bodyDiv w:val="1"/>
      <w:marLeft w:val="0"/>
      <w:marRight w:val="0"/>
      <w:marTop w:val="0"/>
      <w:marBottom w:val="0"/>
      <w:divBdr>
        <w:top w:val="none" w:sz="0" w:space="0" w:color="auto"/>
        <w:left w:val="none" w:sz="0" w:space="0" w:color="auto"/>
        <w:bottom w:val="none" w:sz="0" w:space="0" w:color="auto"/>
        <w:right w:val="none" w:sz="0" w:space="0" w:color="auto"/>
      </w:divBdr>
    </w:div>
    <w:div w:id="638001733">
      <w:bodyDiv w:val="1"/>
      <w:marLeft w:val="0"/>
      <w:marRight w:val="0"/>
      <w:marTop w:val="0"/>
      <w:marBottom w:val="0"/>
      <w:divBdr>
        <w:top w:val="none" w:sz="0" w:space="0" w:color="auto"/>
        <w:left w:val="none" w:sz="0" w:space="0" w:color="auto"/>
        <w:bottom w:val="none" w:sz="0" w:space="0" w:color="auto"/>
        <w:right w:val="none" w:sz="0" w:space="0" w:color="auto"/>
      </w:divBdr>
    </w:div>
    <w:div w:id="681512135">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7890">
      <w:bodyDiv w:val="1"/>
      <w:marLeft w:val="0"/>
      <w:marRight w:val="0"/>
      <w:marTop w:val="0"/>
      <w:marBottom w:val="0"/>
      <w:divBdr>
        <w:top w:val="none" w:sz="0" w:space="0" w:color="auto"/>
        <w:left w:val="none" w:sz="0" w:space="0" w:color="auto"/>
        <w:bottom w:val="none" w:sz="0" w:space="0" w:color="auto"/>
        <w:right w:val="none" w:sz="0" w:space="0" w:color="auto"/>
      </w:divBdr>
    </w:div>
    <w:div w:id="1279140467">
      <w:bodyDiv w:val="1"/>
      <w:marLeft w:val="0"/>
      <w:marRight w:val="0"/>
      <w:marTop w:val="0"/>
      <w:marBottom w:val="0"/>
      <w:divBdr>
        <w:top w:val="none" w:sz="0" w:space="0" w:color="auto"/>
        <w:left w:val="none" w:sz="0" w:space="0" w:color="auto"/>
        <w:bottom w:val="none" w:sz="0" w:space="0" w:color="auto"/>
        <w:right w:val="none" w:sz="0" w:space="0" w:color="auto"/>
      </w:divBdr>
      <w:divsChild>
        <w:div w:id="1532957317">
          <w:marLeft w:val="0"/>
          <w:marRight w:val="0"/>
          <w:marTop w:val="0"/>
          <w:marBottom w:val="0"/>
          <w:divBdr>
            <w:top w:val="none" w:sz="0" w:space="0" w:color="auto"/>
            <w:left w:val="none" w:sz="0" w:space="0" w:color="auto"/>
            <w:bottom w:val="none" w:sz="0" w:space="0" w:color="auto"/>
            <w:right w:val="none" w:sz="0" w:space="0" w:color="auto"/>
          </w:divBdr>
        </w:div>
        <w:div w:id="2097744595">
          <w:marLeft w:val="0"/>
          <w:marRight w:val="0"/>
          <w:marTop w:val="0"/>
          <w:marBottom w:val="0"/>
          <w:divBdr>
            <w:top w:val="none" w:sz="0" w:space="0" w:color="auto"/>
            <w:left w:val="none" w:sz="0" w:space="0" w:color="auto"/>
            <w:bottom w:val="none" w:sz="0" w:space="0" w:color="auto"/>
            <w:right w:val="none" w:sz="0" w:space="0" w:color="auto"/>
          </w:divBdr>
          <w:divsChild>
            <w:div w:id="123084895">
              <w:marLeft w:val="0"/>
              <w:marRight w:val="0"/>
              <w:marTop w:val="0"/>
              <w:marBottom w:val="0"/>
              <w:divBdr>
                <w:top w:val="none" w:sz="0" w:space="0" w:color="auto"/>
                <w:left w:val="none" w:sz="0" w:space="0" w:color="auto"/>
                <w:bottom w:val="none" w:sz="0" w:space="0" w:color="auto"/>
                <w:right w:val="none" w:sz="0" w:space="0" w:color="auto"/>
              </w:divBdr>
              <w:divsChild>
                <w:div w:id="2772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2907">
          <w:marLeft w:val="0"/>
          <w:marRight w:val="0"/>
          <w:marTop w:val="0"/>
          <w:marBottom w:val="0"/>
          <w:divBdr>
            <w:top w:val="none" w:sz="0" w:space="0" w:color="auto"/>
            <w:left w:val="none" w:sz="0" w:space="0" w:color="auto"/>
            <w:bottom w:val="none" w:sz="0" w:space="0" w:color="auto"/>
            <w:right w:val="none" w:sz="0" w:space="0" w:color="auto"/>
          </w:divBdr>
          <w:divsChild>
            <w:div w:id="158429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7548">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4820918">
      <w:bodyDiv w:val="1"/>
      <w:marLeft w:val="0"/>
      <w:marRight w:val="0"/>
      <w:marTop w:val="0"/>
      <w:marBottom w:val="0"/>
      <w:divBdr>
        <w:top w:val="none" w:sz="0" w:space="0" w:color="auto"/>
        <w:left w:val="none" w:sz="0" w:space="0" w:color="auto"/>
        <w:bottom w:val="none" w:sz="0" w:space="0" w:color="auto"/>
        <w:right w:val="none" w:sz="0" w:space="0" w:color="auto"/>
      </w:divBdr>
      <w:divsChild>
        <w:div w:id="565263741">
          <w:marLeft w:val="0"/>
          <w:marRight w:val="0"/>
          <w:marTop w:val="0"/>
          <w:marBottom w:val="0"/>
          <w:divBdr>
            <w:top w:val="none" w:sz="0" w:space="0" w:color="auto"/>
            <w:left w:val="none" w:sz="0" w:space="0" w:color="auto"/>
            <w:bottom w:val="none" w:sz="0" w:space="0" w:color="auto"/>
            <w:right w:val="none" w:sz="0" w:space="0" w:color="auto"/>
          </w:divBdr>
          <w:divsChild>
            <w:div w:id="10232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Moteur_Diesel" TargetMode="External"/><Relationship Id="rId21" Type="http://schemas.openxmlformats.org/officeDocument/2006/relationships/hyperlink" Target="https://fr.wikipedia.org/wiki/Alphonse_Eug%C3%A8ne_Beau" TargetMode="External"/><Relationship Id="rId42" Type="http://schemas.openxmlformats.org/officeDocument/2006/relationships/hyperlink" Target="https://fr.wikipedia.org/wiki/Collecteur_d%27%C3%A9chappement" TargetMode="External"/><Relationship Id="rId47" Type="http://schemas.openxmlformats.org/officeDocument/2006/relationships/hyperlink" Target="https://fr.wikipedia.org/wiki/Machine_%C3%A9lectrique" TargetMode="External"/><Relationship Id="rId63" Type="http://schemas.openxmlformats.org/officeDocument/2006/relationships/image" Target="media/image4.svg"/><Relationship Id="rId68" Type="http://schemas.openxmlformats.org/officeDocument/2006/relationships/hyperlink" Target="https://fr.wikipedia.org/wiki/Carburant" TargetMode="External"/><Relationship Id="rId84" Type="http://schemas.openxmlformats.org/officeDocument/2006/relationships/hyperlink" Target="https://fr.wikipedia.org/wiki/Moteur_%C3%A0_combustion_et_explosion" TargetMode="External"/><Relationship Id="rId89" Type="http://schemas.openxmlformats.org/officeDocument/2006/relationships/hyperlink" Target="https://fr.wikipedia.org/wiki/Course_(m%C3%A9canique)" TargetMode="External"/><Relationship Id="rId112" Type="http://schemas.openxmlformats.org/officeDocument/2006/relationships/hyperlink" Target="https://fr.wikipedia.org/wiki/Radiateur" TargetMode="External"/><Relationship Id="rId16" Type="http://schemas.openxmlformats.org/officeDocument/2006/relationships/hyperlink" Target="https://fr.wikipedia.org/wiki/Eugenio_Barsanti" TargetMode="External"/><Relationship Id="rId107" Type="http://schemas.openxmlformats.org/officeDocument/2006/relationships/hyperlink" Target="https://fr.wikipedia.org/wiki/Motos" TargetMode="External"/><Relationship Id="rId11" Type="http://schemas.openxmlformats.org/officeDocument/2006/relationships/hyperlink" Target="https://fr.wikipedia.org/wiki/Moteur_%C3%A0_boule_chaude" TargetMode="External"/><Relationship Id="rId32" Type="http://schemas.openxmlformats.org/officeDocument/2006/relationships/hyperlink" Target="https://fr.wikipedia.org/wiki/Bobine_de_Ruhmkorff" TargetMode="External"/><Relationship Id="rId37" Type="http://schemas.openxmlformats.org/officeDocument/2006/relationships/hyperlink" Target="https://fr.wikipedia.org/wiki/Huile_v%C3%A9g%C3%A9tale_carburant" TargetMode="External"/><Relationship Id="rId53" Type="http://schemas.openxmlformats.org/officeDocument/2006/relationships/hyperlink" Target="https://fr.wikipedia.org/wiki/Point_mort_haut" TargetMode="External"/><Relationship Id="rId58" Type="http://schemas.openxmlformats.org/officeDocument/2006/relationships/hyperlink" Target="https://fr.wikipedia.org/wiki/D%C3%A9tente_(thermodynamique)" TargetMode="External"/><Relationship Id="rId74" Type="http://schemas.openxmlformats.org/officeDocument/2006/relationships/hyperlink" Target="https://fr.wikipedia.org/wiki/Vilebrequin_(moteur)" TargetMode="External"/><Relationship Id="rId79" Type="http://schemas.openxmlformats.org/officeDocument/2006/relationships/hyperlink" Target="https://fr.wikipedia.org/wiki/Cylindre_(moteur)" TargetMode="External"/><Relationship Id="rId102" Type="http://schemas.openxmlformats.org/officeDocument/2006/relationships/hyperlink" Target="https://fr.wikipedia.org/wiki/Newton_(unit%C3%A9)" TargetMode="External"/><Relationship Id="rId5" Type="http://schemas.openxmlformats.org/officeDocument/2006/relationships/footnotes" Target="footnotes.xml"/><Relationship Id="rId90" Type="http://schemas.openxmlformats.org/officeDocument/2006/relationships/image" Target="media/image6.png"/><Relationship Id="rId95" Type="http://schemas.openxmlformats.org/officeDocument/2006/relationships/hyperlink" Target="https://fr.wikipedia.org/wiki/Transmission_(m%C3%A9canique)" TargetMode="External"/><Relationship Id="rId22" Type="http://schemas.openxmlformats.org/officeDocument/2006/relationships/hyperlink" Target="https://fr.wikipedia.org/wiki/Nikolaus_Otto" TargetMode="External"/><Relationship Id="rId27" Type="http://schemas.openxmlformats.org/officeDocument/2006/relationships/hyperlink" Target="https://fr.wikipedia.org/wiki/Essence_(hydrocarbure)" TargetMode="External"/><Relationship Id="rId43" Type="http://schemas.openxmlformats.org/officeDocument/2006/relationships/hyperlink" Target="https://fr.wikipedia.org/wiki/Carburant" TargetMode="External"/><Relationship Id="rId48" Type="http://schemas.openxmlformats.org/officeDocument/2006/relationships/hyperlink" Target="https://fr.wikipedia.org/wiki/Couple_(physique)" TargetMode="External"/><Relationship Id="rId64" Type="http://schemas.openxmlformats.org/officeDocument/2006/relationships/hyperlink" Target="https://fr.wikipedia.org/wiki/Moteur_%C3%A0_pistons" TargetMode="External"/><Relationship Id="rId69" Type="http://schemas.openxmlformats.org/officeDocument/2006/relationships/hyperlink" Target="https://fr.wikipedia.org/wiki/Combustion" TargetMode="External"/><Relationship Id="rId113" Type="http://schemas.openxmlformats.org/officeDocument/2006/relationships/header" Target="header1.xml"/><Relationship Id="rId80" Type="http://schemas.openxmlformats.org/officeDocument/2006/relationships/hyperlink" Target="https://fr.wikipedia.org/wiki/Carter_(m%C3%A9canique)" TargetMode="External"/><Relationship Id="rId85" Type="http://schemas.openxmlformats.org/officeDocument/2006/relationships/hyperlink" Target="https://fr.wikipedia.org/wiki/Cylindr%C3%A9e" TargetMode="External"/><Relationship Id="rId12" Type="http://schemas.openxmlformats.org/officeDocument/2006/relationships/hyperlink" Target="https://fr.wikipedia.org/wiki/Moteur_%C3%A0_allumage_command%C3%A9" TargetMode="External"/><Relationship Id="rId17" Type="http://schemas.openxmlformats.org/officeDocument/2006/relationships/hyperlink" Target="https://fr.wikipedia.org/wiki/Felice_Matteucci" TargetMode="External"/><Relationship Id="rId33" Type="http://schemas.openxmlformats.org/officeDocument/2006/relationships/hyperlink" Target="https://fr.wikipedia.org/wiki/Rupteur" TargetMode="External"/><Relationship Id="rId38" Type="http://schemas.openxmlformats.org/officeDocument/2006/relationships/hyperlink" Target="https://fr.wikipedia.org/wiki/Culasse_(moteur)" TargetMode="External"/><Relationship Id="rId59" Type="http://schemas.openxmlformats.org/officeDocument/2006/relationships/hyperlink" Target="https://fr.wikipedia.org/wiki/Point_mort_haut" TargetMode="External"/><Relationship Id="rId103" Type="http://schemas.openxmlformats.org/officeDocument/2006/relationships/hyperlink" Target="https://fr.wikipedia.org/wiki/M%C3%A8tre" TargetMode="External"/><Relationship Id="rId108" Type="http://schemas.openxmlformats.org/officeDocument/2006/relationships/hyperlink" Target="https://fr.wikipedia.org/wiki/Nid_d%27abeilles_(structure)" TargetMode="External"/><Relationship Id="rId54" Type="http://schemas.openxmlformats.org/officeDocument/2006/relationships/hyperlink" Target="https://fr.wikipedia.org/wiki/Bougie_d%27allumage" TargetMode="External"/><Relationship Id="rId70" Type="http://schemas.openxmlformats.org/officeDocument/2006/relationships/hyperlink" Target="https://fr.wikipedia.org/wiki/Soupape_(moteur)" TargetMode="External"/><Relationship Id="rId75" Type="http://schemas.openxmlformats.org/officeDocument/2006/relationships/hyperlink" Target="https://fr.wikipedia.org/wiki/Axe_(m%C3%A9canique)" TargetMode="External"/><Relationship Id="rId91" Type="http://schemas.openxmlformats.org/officeDocument/2006/relationships/image" Target="media/image7.png"/><Relationship Id="rId96" Type="http://schemas.openxmlformats.org/officeDocument/2006/relationships/hyperlink" Target="https://fr.wikipedia.org/wiki/Wat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ylindre_(moteur)" TargetMode="External"/><Relationship Id="rId23" Type="http://schemas.openxmlformats.org/officeDocument/2006/relationships/hyperlink" Target="https://fr.wikipedia.org/wiki/Gottlieb_Daimler" TargetMode="External"/><Relationship Id="rId28" Type="http://schemas.openxmlformats.org/officeDocument/2006/relationships/hyperlink" Target="https://fr.wikipedia.org/wiki/Alcool_(chimie)" TargetMode="External"/><Relationship Id="rId36" Type="http://schemas.openxmlformats.org/officeDocument/2006/relationships/hyperlink" Target="https://fr.wikipedia.org/wiki/Fioul_lourd" TargetMode="External"/><Relationship Id="rId49" Type="http://schemas.openxmlformats.org/officeDocument/2006/relationships/image" Target="media/image1.gif"/><Relationship Id="rId57" Type="http://schemas.openxmlformats.org/officeDocument/2006/relationships/hyperlink" Target="https://fr.wikipedia.org/wiki/Compression_et_d%C3%A9tente_adiabatique" TargetMode="External"/><Relationship Id="rId106" Type="http://schemas.openxmlformats.org/officeDocument/2006/relationships/hyperlink" Target="https://fr.wikipedia.org/wiki/Cyclomoteur" TargetMode="External"/><Relationship Id="rId114" Type="http://schemas.openxmlformats.org/officeDocument/2006/relationships/footer" Target="footer1.xml"/><Relationship Id="rId10" Type="http://schemas.openxmlformats.org/officeDocument/2006/relationships/hyperlink" Target="https://fr.wikipedia.org/wiki/Moteur_Diesel" TargetMode="External"/><Relationship Id="rId31" Type="http://schemas.openxmlformats.org/officeDocument/2006/relationships/hyperlink" Target="https://fr.wikipedia.org/wiki/Bougie_d%27allumage" TargetMode="External"/><Relationship Id="rId44" Type="http://schemas.openxmlformats.org/officeDocument/2006/relationships/hyperlink" Target="https://fr.wikipedia.org/wiki/Air" TargetMode="External"/><Relationship Id="rId52" Type="http://schemas.openxmlformats.org/officeDocument/2006/relationships/hyperlink" Target="https://fr.wikipedia.org/wiki/D%C3%A9tente_(thermodynamique)" TargetMode="External"/><Relationship Id="rId60" Type="http://schemas.openxmlformats.org/officeDocument/2006/relationships/hyperlink" Target="https://fr.wikipedia.org/wiki/Bougie_d%27allumage" TargetMode="External"/><Relationship Id="rId65" Type="http://schemas.openxmlformats.org/officeDocument/2006/relationships/hyperlink" Target="https://fr.wikipedia.org/wiki/Vilebrequin_(moteur)" TargetMode="External"/><Relationship Id="rId73" Type="http://schemas.openxmlformats.org/officeDocument/2006/relationships/hyperlink" Target="https://fr.wikipedia.org/wiki/Cylindre_(moteur)" TargetMode="External"/><Relationship Id="rId78" Type="http://schemas.openxmlformats.org/officeDocument/2006/relationships/hyperlink" Target="https://fr.wikipedia.org/wiki/Vilebrequin_(moteur)" TargetMode="External"/><Relationship Id="rId81" Type="http://schemas.openxmlformats.org/officeDocument/2006/relationships/hyperlink" Target="https://fr.wikipedia.org/wiki/Gnome_et_Rh%C3%B4ne" TargetMode="External"/><Relationship Id="rId86" Type="http://schemas.openxmlformats.org/officeDocument/2006/relationships/hyperlink" Target="https://fr.wikipedia.org/wiki/Cylindre_(moteur)" TargetMode="External"/><Relationship Id="rId94" Type="http://schemas.openxmlformats.org/officeDocument/2006/relationships/hyperlink" Target="https://fr.wikipedia.org/wiki/Norme_et_standard_techniques" TargetMode="External"/><Relationship Id="rId99" Type="http://schemas.openxmlformats.org/officeDocument/2006/relationships/hyperlink" Target="https://fr.wikipedia.org/wiki/Couple_(physique)" TargetMode="External"/><Relationship Id="rId101" Type="http://schemas.openxmlformats.org/officeDocument/2006/relationships/hyperlink" Target="https://fr.wikipedia.org/wiki/Watt" TargetMode="External"/><Relationship Id="rId4" Type="http://schemas.openxmlformats.org/officeDocument/2006/relationships/webSettings" Target="webSettings.xml"/><Relationship Id="rId9" Type="http://schemas.openxmlformats.org/officeDocument/2006/relationships/hyperlink" Target="https://fr.wikipedia.org/wiki/Moteur_%C3%A0_piston_rotatif" TargetMode="External"/><Relationship Id="rId13" Type="http://schemas.openxmlformats.org/officeDocument/2006/relationships/hyperlink" Target="https://fr.wikipedia.org/wiki/Front_de_flamme" TargetMode="External"/><Relationship Id="rId18" Type="http://schemas.openxmlformats.org/officeDocument/2006/relationships/hyperlink" Target="https://fr.wikipedia.org/wiki/Moteur_%C3%A0_deux_temps" TargetMode="External"/><Relationship Id="rId39" Type="http://schemas.openxmlformats.org/officeDocument/2006/relationships/hyperlink" Target="https://fr.wikipedia.org/wiki/Soupape_(moteur)" TargetMode="External"/><Relationship Id="rId109" Type="http://schemas.openxmlformats.org/officeDocument/2006/relationships/hyperlink" Target="https://fr.wikipedia.org/wiki/Huile_moteur" TargetMode="External"/><Relationship Id="rId34" Type="http://schemas.openxmlformats.org/officeDocument/2006/relationships/hyperlink" Target="https://fr.wikipedia.org/wiki/Delco" TargetMode="External"/><Relationship Id="rId50" Type="http://schemas.openxmlformats.org/officeDocument/2006/relationships/hyperlink" Target="https://fr.wikipedia.org/wiki/Carburateur" TargetMode="External"/><Relationship Id="rId55" Type="http://schemas.openxmlformats.org/officeDocument/2006/relationships/image" Target="media/image2.gif"/><Relationship Id="rId76" Type="http://schemas.openxmlformats.org/officeDocument/2006/relationships/hyperlink" Target="https://fr.wikipedia.org/wiki/Ch%C3%A2ssis" TargetMode="External"/><Relationship Id="rId97" Type="http://schemas.openxmlformats.org/officeDocument/2006/relationships/hyperlink" Target="https://fr.wikipedia.org/wiki/Cheval-vapeur" TargetMode="External"/><Relationship Id="rId104" Type="http://schemas.openxmlformats.org/officeDocument/2006/relationships/hyperlink" Target="https://fr.wikipedia.org/wiki/Radian" TargetMode="External"/><Relationship Id="rId7" Type="http://schemas.openxmlformats.org/officeDocument/2006/relationships/hyperlink" Target="https://fr.wikipedia.org/wiki/Moteur_%C3%A0_combustion_interne" TargetMode="External"/><Relationship Id="rId71" Type="http://schemas.openxmlformats.org/officeDocument/2006/relationships/hyperlink" Target="https://fr.wikipedia.org/wiki/Piston_(m%C3%A9canique)" TargetMode="External"/><Relationship Id="rId92" Type="http://schemas.openxmlformats.org/officeDocument/2006/relationships/hyperlink" Target="https://fr.wikipedia.org/wiki/Puissance_(physique)" TargetMode="External"/><Relationship Id="rId2" Type="http://schemas.openxmlformats.org/officeDocument/2006/relationships/styles" Target="styles.xml"/><Relationship Id="rId29" Type="http://schemas.openxmlformats.org/officeDocument/2006/relationships/hyperlink" Target="https://fr.wikipedia.org/wiki/Gaz" TargetMode="External"/><Relationship Id="rId24" Type="http://schemas.openxmlformats.org/officeDocument/2006/relationships/hyperlink" Target="https://fr.wikipedia.org/wiki/Wilhelm_Maybach" TargetMode="External"/><Relationship Id="rId40" Type="http://schemas.openxmlformats.org/officeDocument/2006/relationships/hyperlink" Target="https://fr.wikipedia.org/wiki/Air" TargetMode="External"/><Relationship Id="rId45" Type="http://schemas.openxmlformats.org/officeDocument/2006/relationships/hyperlink" Target="https://fr.wikipedia.org/wiki/Comburant" TargetMode="External"/><Relationship Id="rId66" Type="http://schemas.openxmlformats.org/officeDocument/2006/relationships/hyperlink" Target="https://fr.wikipedia.org/wiki/F%C3%A9lix_Wankel" TargetMode="External"/><Relationship Id="rId87" Type="http://schemas.openxmlformats.org/officeDocument/2006/relationships/hyperlink" Target="https://fr.wikipedia.org/wiki/Al%C3%A9sage" TargetMode="External"/><Relationship Id="rId110" Type="http://schemas.openxmlformats.org/officeDocument/2006/relationships/hyperlink" Target="https://fr.wikipedia.org/wiki/Pompe_%C3%A0_huile" TargetMode="External"/><Relationship Id="rId115" Type="http://schemas.openxmlformats.org/officeDocument/2006/relationships/fontTable" Target="fontTable.xml"/><Relationship Id="rId61" Type="http://schemas.openxmlformats.org/officeDocument/2006/relationships/hyperlink" Target="https://fr.wikipedia.org/wiki/Collecteur_d%27%C3%A9chappement" TargetMode="External"/><Relationship Id="rId82" Type="http://schemas.openxmlformats.org/officeDocument/2006/relationships/hyperlink" Target="https://fr.wikipedia.org/wiki/Refroidissement" TargetMode="External"/><Relationship Id="rId19" Type="http://schemas.openxmlformats.org/officeDocument/2006/relationships/hyperlink" Target="https://fr.wikipedia.org/wiki/%C3%89tienne_Lenoir" TargetMode="External"/><Relationship Id="rId14" Type="http://schemas.openxmlformats.org/officeDocument/2006/relationships/hyperlink" Target="https://fr.wikipedia.org/wiki/Vitesse_du_son" TargetMode="External"/><Relationship Id="rId30" Type="http://schemas.openxmlformats.org/officeDocument/2006/relationships/hyperlink" Target="https://fr.wikipedia.org/wiki/Gaz_de_p%C3%A9trole_liqu%C3%A9fi%C3%A9" TargetMode="External"/><Relationship Id="rId35" Type="http://schemas.openxmlformats.org/officeDocument/2006/relationships/hyperlink" Target="https://fr.wikipedia.org/wiki/Gazole" TargetMode="External"/><Relationship Id="rId56" Type="http://schemas.openxmlformats.org/officeDocument/2006/relationships/hyperlink" Target="https://fr.wikipedia.org/wiki/Carburateur" TargetMode="External"/><Relationship Id="rId77" Type="http://schemas.openxmlformats.org/officeDocument/2006/relationships/hyperlink" Target="https://fr.wikipedia.org/wiki/Vilebrequin_(moteur)" TargetMode="External"/><Relationship Id="rId100" Type="http://schemas.openxmlformats.org/officeDocument/2006/relationships/hyperlink" Target="https://fr.wikipedia.org/wiki/Couple_(physique)" TargetMode="External"/><Relationship Id="rId105" Type="http://schemas.openxmlformats.org/officeDocument/2006/relationships/hyperlink" Target="https://fr.wikipedia.org/wiki/Seconde_(temps)" TargetMode="External"/><Relationship Id="rId8" Type="http://schemas.openxmlformats.org/officeDocument/2006/relationships/hyperlink" Target="https://fr.wikipedia.org/wiki/Piston_(m%C3%A9canique)" TargetMode="External"/><Relationship Id="rId51" Type="http://schemas.openxmlformats.org/officeDocument/2006/relationships/hyperlink" Target="https://fr.wikipedia.org/wiki/Compression_et_d%C3%A9tente_adiabatique" TargetMode="External"/><Relationship Id="rId72" Type="http://schemas.openxmlformats.org/officeDocument/2006/relationships/image" Target="media/image5.gif"/><Relationship Id="rId93" Type="http://schemas.openxmlformats.org/officeDocument/2006/relationships/hyperlink" Target="https://fr.wikipedia.org/wiki/Courbe_de_puissance_moteur" TargetMode="External"/><Relationship Id="rId98" Type="http://schemas.openxmlformats.org/officeDocument/2006/relationships/hyperlink" Target="https://fr.wikipedia.org/wiki/Moteur_%C3%A0_combustion_et_explosion" TargetMode="External"/><Relationship Id="rId3" Type="http://schemas.openxmlformats.org/officeDocument/2006/relationships/settings" Target="settings.xml"/><Relationship Id="rId25" Type="http://schemas.openxmlformats.org/officeDocument/2006/relationships/hyperlink" Target="https://fr.wikipedia.org/wiki/Moteur_%C3%A0_boule_chaude" TargetMode="External"/><Relationship Id="rId46" Type="http://schemas.openxmlformats.org/officeDocument/2006/relationships/hyperlink" Target="https://fr.wikipedia.org/wiki/D%C3%A9marreur" TargetMode="External"/><Relationship Id="rId67" Type="http://schemas.openxmlformats.org/officeDocument/2006/relationships/hyperlink" Target="https://fr.wikipedia.org/wiki/Moteur_Wankel" TargetMode="External"/><Relationship Id="rId116" Type="http://schemas.openxmlformats.org/officeDocument/2006/relationships/theme" Target="theme/theme1.xml"/><Relationship Id="rId20" Type="http://schemas.openxmlformats.org/officeDocument/2006/relationships/hyperlink" Target="https://fr.wikipedia.org/wiki/Moteur_%C3%A0_quatre_temps" TargetMode="External"/><Relationship Id="rId41" Type="http://schemas.openxmlformats.org/officeDocument/2006/relationships/hyperlink" Target="https://fr.wikipedia.org/wiki/Collecteur_d%27admission" TargetMode="External"/><Relationship Id="rId62" Type="http://schemas.openxmlformats.org/officeDocument/2006/relationships/image" Target="media/image3.png"/><Relationship Id="rId83" Type="http://schemas.openxmlformats.org/officeDocument/2006/relationships/hyperlink" Target="https://fr.wikipedia.org/wiki/Gyroscope" TargetMode="External"/><Relationship Id="rId88" Type="http://schemas.openxmlformats.org/officeDocument/2006/relationships/hyperlink" Target="https://fr.wikipedia.org/wiki/Piston_(m%C3%A9canique)" TargetMode="External"/><Relationship Id="rId111" Type="http://schemas.openxmlformats.org/officeDocument/2006/relationships/hyperlink" Target="https://fr.wikipedia.org/wiki/Carter_hum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4</Pages>
  <Words>2942</Words>
  <Characters>16183</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41</cp:revision>
  <dcterms:created xsi:type="dcterms:W3CDTF">2022-11-21T18:39:00Z</dcterms:created>
  <dcterms:modified xsi:type="dcterms:W3CDTF">2023-04-22T13:55:00Z</dcterms:modified>
</cp:coreProperties>
</file>