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3DFA3" w14:textId="29CDD85A" w:rsidR="003B22A5" w:rsidRDefault="000722AE" w:rsidP="000722AE">
      <w:pPr>
        <w:pStyle w:val="Titre"/>
        <w:rPr>
          <w:b/>
          <w:bCs/>
        </w:rPr>
      </w:pPr>
      <w:r w:rsidRPr="000722AE">
        <w:rPr>
          <w:b/>
          <w:bCs/>
        </w:rPr>
        <w:t>Moteur Stirling</w:t>
      </w:r>
    </w:p>
    <w:sdt>
      <w:sdtPr>
        <w:id w:val="185631112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E28EAFF" w14:textId="693A3CAE" w:rsidR="00E56D08" w:rsidRDefault="00E56D08">
          <w:pPr>
            <w:pStyle w:val="En-ttedetabledesmatires"/>
          </w:pPr>
          <w:r>
            <w:t>Table des matières</w:t>
          </w:r>
        </w:p>
        <w:p w14:paraId="54F9DB1A" w14:textId="783740FD" w:rsidR="00E56D08" w:rsidRDefault="00E56D08">
          <w:pPr>
            <w:pStyle w:val="TM1"/>
            <w:tabs>
              <w:tab w:val="right" w:leader="dot" w:pos="9062"/>
            </w:tabs>
            <w:rPr>
              <w:noProof/>
            </w:rPr>
          </w:pPr>
          <w:r>
            <w:fldChar w:fldCharType="begin"/>
          </w:r>
          <w:r>
            <w:instrText xml:space="preserve"> TOC \o "1-3" \h \z \u </w:instrText>
          </w:r>
          <w:r>
            <w:fldChar w:fldCharType="separate"/>
          </w:r>
          <w:hyperlink w:anchor="_Toc133071369" w:history="1">
            <w:r w:rsidRPr="00353C39">
              <w:rPr>
                <w:rStyle w:val="Lienhypertexte"/>
                <w:b/>
                <w:bCs/>
                <w:noProof/>
              </w:rPr>
              <w:t>Introduction</w:t>
            </w:r>
            <w:r>
              <w:rPr>
                <w:noProof/>
                <w:webHidden/>
              </w:rPr>
              <w:tab/>
            </w:r>
            <w:r>
              <w:rPr>
                <w:noProof/>
                <w:webHidden/>
              </w:rPr>
              <w:fldChar w:fldCharType="begin"/>
            </w:r>
            <w:r>
              <w:rPr>
                <w:noProof/>
                <w:webHidden/>
              </w:rPr>
              <w:instrText xml:space="preserve"> PAGEREF _Toc133071369 \h </w:instrText>
            </w:r>
            <w:r>
              <w:rPr>
                <w:noProof/>
                <w:webHidden/>
              </w:rPr>
            </w:r>
            <w:r>
              <w:rPr>
                <w:noProof/>
                <w:webHidden/>
              </w:rPr>
              <w:fldChar w:fldCharType="separate"/>
            </w:r>
            <w:r>
              <w:rPr>
                <w:noProof/>
                <w:webHidden/>
              </w:rPr>
              <w:t>1</w:t>
            </w:r>
            <w:r>
              <w:rPr>
                <w:noProof/>
                <w:webHidden/>
              </w:rPr>
              <w:fldChar w:fldCharType="end"/>
            </w:r>
          </w:hyperlink>
        </w:p>
        <w:p w14:paraId="105765BD" w14:textId="7CCDC300" w:rsidR="00E56D08" w:rsidRDefault="00E56D08">
          <w:pPr>
            <w:pStyle w:val="TM1"/>
            <w:tabs>
              <w:tab w:val="right" w:leader="dot" w:pos="9062"/>
            </w:tabs>
            <w:rPr>
              <w:noProof/>
            </w:rPr>
          </w:pPr>
          <w:hyperlink w:anchor="_Toc133071370" w:history="1">
            <w:r w:rsidRPr="00353C39">
              <w:rPr>
                <w:rStyle w:val="Lienhypertexte"/>
                <w:b/>
                <w:bCs/>
                <w:noProof/>
              </w:rPr>
              <w:t>Principe</w:t>
            </w:r>
            <w:r>
              <w:rPr>
                <w:noProof/>
                <w:webHidden/>
              </w:rPr>
              <w:tab/>
            </w:r>
            <w:r>
              <w:rPr>
                <w:noProof/>
                <w:webHidden/>
              </w:rPr>
              <w:fldChar w:fldCharType="begin"/>
            </w:r>
            <w:r>
              <w:rPr>
                <w:noProof/>
                <w:webHidden/>
              </w:rPr>
              <w:instrText xml:space="preserve"> PAGEREF _Toc133071370 \h </w:instrText>
            </w:r>
            <w:r>
              <w:rPr>
                <w:noProof/>
                <w:webHidden/>
              </w:rPr>
            </w:r>
            <w:r>
              <w:rPr>
                <w:noProof/>
                <w:webHidden/>
              </w:rPr>
              <w:fldChar w:fldCharType="separate"/>
            </w:r>
            <w:r>
              <w:rPr>
                <w:noProof/>
                <w:webHidden/>
              </w:rPr>
              <w:t>1</w:t>
            </w:r>
            <w:r>
              <w:rPr>
                <w:noProof/>
                <w:webHidden/>
              </w:rPr>
              <w:fldChar w:fldCharType="end"/>
            </w:r>
          </w:hyperlink>
        </w:p>
        <w:p w14:paraId="03E6CFB7" w14:textId="2F3DC413" w:rsidR="00E56D08" w:rsidRDefault="00E56D08">
          <w:pPr>
            <w:pStyle w:val="TM1"/>
            <w:tabs>
              <w:tab w:val="right" w:leader="dot" w:pos="9062"/>
            </w:tabs>
            <w:rPr>
              <w:noProof/>
            </w:rPr>
          </w:pPr>
          <w:hyperlink w:anchor="_Toc133071371" w:history="1">
            <w:r w:rsidRPr="00353C39">
              <w:rPr>
                <w:rStyle w:val="Lienhypertexte"/>
                <w:b/>
                <w:bCs/>
                <w:noProof/>
              </w:rPr>
              <w:t>Avantages</w:t>
            </w:r>
            <w:r>
              <w:rPr>
                <w:noProof/>
                <w:webHidden/>
              </w:rPr>
              <w:tab/>
            </w:r>
            <w:r>
              <w:rPr>
                <w:noProof/>
                <w:webHidden/>
              </w:rPr>
              <w:fldChar w:fldCharType="begin"/>
            </w:r>
            <w:r>
              <w:rPr>
                <w:noProof/>
                <w:webHidden/>
              </w:rPr>
              <w:instrText xml:space="preserve"> PAGEREF _Toc133071371 \h </w:instrText>
            </w:r>
            <w:r>
              <w:rPr>
                <w:noProof/>
                <w:webHidden/>
              </w:rPr>
            </w:r>
            <w:r>
              <w:rPr>
                <w:noProof/>
                <w:webHidden/>
              </w:rPr>
              <w:fldChar w:fldCharType="separate"/>
            </w:r>
            <w:r>
              <w:rPr>
                <w:noProof/>
                <w:webHidden/>
              </w:rPr>
              <w:t>2</w:t>
            </w:r>
            <w:r>
              <w:rPr>
                <w:noProof/>
                <w:webHidden/>
              </w:rPr>
              <w:fldChar w:fldCharType="end"/>
            </w:r>
          </w:hyperlink>
        </w:p>
        <w:p w14:paraId="48BB60F8" w14:textId="61EBDA1A" w:rsidR="00E56D08" w:rsidRDefault="00E56D08">
          <w:pPr>
            <w:pStyle w:val="TM1"/>
            <w:tabs>
              <w:tab w:val="right" w:leader="dot" w:pos="9062"/>
            </w:tabs>
            <w:rPr>
              <w:noProof/>
            </w:rPr>
          </w:pPr>
          <w:hyperlink w:anchor="_Toc133071372" w:history="1">
            <w:r w:rsidRPr="00353C39">
              <w:rPr>
                <w:rStyle w:val="Lienhypertexte"/>
                <w:b/>
                <w:bCs/>
                <w:noProof/>
              </w:rPr>
              <w:t>Stirling alpha</w:t>
            </w:r>
            <w:r>
              <w:rPr>
                <w:noProof/>
                <w:webHidden/>
              </w:rPr>
              <w:tab/>
            </w:r>
            <w:r>
              <w:rPr>
                <w:noProof/>
                <w:webHidden/>
              </w:rPr>
              <w:fldChar w:fldCharType="begin"/>
            </w:r>
            <w:r>
              <w:rPr>
                <w:noProof/>
                <w:webHidden/>
              </w:rPr>
              <w:instrText xml:space="preserve"> PAGEREF _Toc133071372 \h </w:instrText>
            </w:r>
            <w:r>
              <w:rPr>
                <w:noProof/>
                <w:webHidden/>
              </w:rPr>
            </w:r>
            <w:r>
              <w:rPr>
                <w:noProof/>
                <w:webHidden/>
              </w:rPr>
              <w:fldChar w:fldCharType="separate"/>
            </w:r>
            <w:r>
              <w:rPr>
                <w:noProof/>
                <w:webHidden/>
              </w:rPr>
              <w:t>3</w:t>
            </w:r>
            <w:r>
              <w:rPr>
                <w:noProof/>
                <w:webHidden/>
              </w:rPr>
              <w:fldChar w:fldCharType="end"/>
            </w:r>
          </w:hyperlink>
        </w:p>
        <w:p w14:paraId="5783DA7E" w14:textId="7895E2E8" w:rsidR="00E56D08" w:rsidRDefault="00E56D08">
          <w:pPr>
            <w:pStyle w:val="TM1"/>
            <w:tabs>
              <w:tab w:val="right" w:leader="dot" w:pos="9062"/>
            </w:tabs>
            <w:rPr>
              <w:noProof/>
            </w:rPr>
          </w:pPr>
          <w:hyperlink w:anchor="_Toc133071373" w:history="1">
            <w:r w:rsidRPr="00353C39">
              <w:rPr>
                <w:rStyle w:val="Lienhypertexte"/>
                <w:b/>
                <w:bCs/>
                <w:noProof/>
              </w:rPr>
              <w:t>Stirling bêta</w:t>
            </w:r>
            <w:r>
              <w:rPr>
                <w:noProof/>
                <w:webHidden/>
              </w:rPr>
              <w:tab/>
            </w:r>
            <w:r>
              <w:rPr>
                <w:noProof/>
                <w:webHidden/>
              </w:rPr>
              <w:fldChar w:fldCharType="begin"/>
            </w:r>
            <w:r>
              <w:rPr>
                <w:noProof/>
                <w:webHidden/>
              </w:rPr>
              <w:instrText xml:space="preserve"> PAGEREF _Toc133071373 \h </w:instrText>
            </w:r>
            <w:r>
              <w:rPr>
                <w:noProof/>
                <w:webHidden/>
              </w:rPr>
            </w:r>
            <w:r>
              <w:rPr>
                <w:noProof/>
                <w:webHidden/>
              </w:rPr>
              <w:fldChar w:fldCharType="separate"/>
            </w:r>
            <w:r>
              <w:rPr>
                <w:noProof/>
                <w:webHidden/>
              </w:rPr>
              <w:t>4</w:t>
            </w:r>
            <w:r>
              <w:rPr>
                <w:noProof/>
                <w:webHidden/>
              </w:rPr>
              <w:fldChar w:fldCharType="end"/>
            </w:r>
          </w:hyperlink>
        </w:p>
        <w:p w14:paraId="7861E9CA" w14:textId="5B786494" w:rsidR="00E56D08" w:rsidRDefault="00E56D08">
          <w:pPr>
            <w:pStyle w:val="TM1"/>
            <w:tabs>
              <w:tab w:val="right" w:leader="dot" w:pos="9062"/>
            </w:tabs>
            <w:rPr>
              <w:noProof/>
            </w:rPr>
          </w:pPr>
          <w:hyperlink w:anchor="_Toc133071374" w:history="1">
            <w:r w:rsidRPr="00353C39">
              <w:rPr>
                <w:rStyle w:val="Lienhypertexte"/>
                <w:b/>
                <w:bCs/>
                <w:noProof/>
              </w:rPr>
              <w:t>Stirling gamma</w:t>
            </w:r>
            <w:r>
              <w:rPr>
                <w:noProof/>
                <w:webHidden/>
              </w:rPr>
              <w:tab/>
            </w:r>
            <w:r>
              <w:rPr>
                <w:noProof/>
                <w:webHidden/>
              </w:rPr>
              <w:fldChar w:fldCharType="begin"/>
            </w:r>
            <w:r>
              <w:rPr>
                <w:noProof/>
                <w:webHidden/>
              </w:rPr>
              <w:instrText xml:space="preserve"> PAGEREF _Toc133071374 \h </w:instrText>
            </w:r>
            <w:r>
              <w:rPr>
                <w:noProof/>
                <w:webHidden/>
              </w:rPr>
            </w:r>
            <w:r>
              <w:rPr>
                <w:noProof/>
                <w:webHidden/>
              </w:rPr>
              <w:fldChar w:fldCharType="separate"/>
            </w:r>
            <w:r>
              <w:rPr>
                <w:noProof/>
                <w:webHidden/>
              </w:rPr>
              <w:t>4</w:t>
            </w:r>
            <w:r>
              <w:rPr>
                <w:noProof/>
                <w:webHidden/>
              </w:rPr>
              <w:fldChar w:fldCharType="end"/>
            </w:r>
          </w:hyperlink>
        </w:p>
        <w:p w14:paraId="5F52D84D" w14:textId="4CC4F1E2" w:rsidR="00E56D08" w:rsidRDefault="00E56D08">
          <w:pPr>
            <w:pStyle w:val="TM1"/>
            <w:tabs>
              <w:tab w:val="right" w:leader="dot" w:pos="9062"/>
            </w:tabs>
            <w:rPr>
              <w:noProof/>
            </w:rPr>
          </w:pPr>
          <w:hyperlink w:anchor="_Toc133071375" w:history="1">
            <w:r w:rsidRPr="00353C39">
              <w:rPr>
                <w:rStyle w:val="Lienhypertexte"/>
                <w:b/>
                <w:bCs/>
                <w:noProof/>
              </w:rPr>
              <w:t>Générateur Stirling-Juillet</w:t>
            </w:r>
            <w:r>
              <w:rPr>
                <w:noProof/>
                <w:webHidden/>
              </w:rPr>
              <w:tab/>
            </w:r>
            <w:r>
              <w:rPr>
                <w:noProof/>
                <w:webHidden/>
              </w:rPr>
              <w:fldChar w:fldCharType="begin"/>
            </w:r>
            <w:r>
              <w:rPr>
                <w:noProof/>
                <w:webHidden/>
              </w:rPr>
              <w:instrText xml:space="preserve"> PAGEREF _Toc133071375 \h </w:instrText>
            </w:r>
            <w:r>
              <w:rPr>
                <w:noProof/>
                <w:webHidden/>
              </w:rPr>
            </w:r>
            <w:r>
              <w:rPr>
                <w:noProof/>
                <w:webHidden/>
              </w:rPr>
              <w:fldChar w:fldCharType="separate"/>
            </w:r>
            <w:r>
              <w:rPr>
                <w:noProof/>
                <w:webHidden/>
              </w:rPr>
              <w:t>4</w:t>
            </w:r>
            <w:r>
              <w:rPr>
                <w:noProof/>
                <w:webHidden/>
              </w:rPr>
              <w:fldChar w:fldCharType="end"/>
            </w:r>
          </w:hyperlink>
        </w:p>
        <w:p w14:paraId="42CC0656" w14:textId="3A805B45" w:rsidR="00E56D08" w:rsidRDefault="00E56D08">
          <w:r>
            <w:rPr>
              <w:b/>
              <w:bCs/>
            </w:rPr>
            <w:fldChar w:fldCharType="end"/>
          </w:r>
        </w:p>
      </w:sdtContent>
    </w:sdt>
    <w:p w14:paraId="58F1C70A" w14:textId="6247245E" w:rsidR="000722AE" w:rsidRDefault="000722AE" w:rsidP="000722AE"/>
    <w:p w14:paraId="62E07E5F" w14:textId="37B73FEE" w:rsidR="000722AE" w:rsidRDefault="000722AE" w:rsidP="000722AE">
      <w:pPr>
        <w:pStyle w:val="Titre1"/>
        <w:rPr>
          <w:b/>
          <w:bCs/>
        </w:rPr>
      </w:pPr>
      <w:bookmarkStart w:id="0" w:name="_Toc133071369"/>
      <w:r w:rsidRPr="000722AE">
        <w:rPr>
          <w:b/>
          <w:bCs/>
        </w:rPr>
        <w:t>Introduction</w:t>
      </w:r>
      <w:bookmarkEnd w:id="0"/>
    </w:p>
    <w:p w14:paraId="10D621D8" w14:textId="0C1C4DE7" w:rsidR="00971990" w:rsidRPr="00971990" w:rsidRDefault="00C03BD7" w:rsidP="00971990">
      <w:pPr>
        <w:jc w:val="both"/>
        <w:rPr>
          <w:rFonts w:ascii="Times New Roman" w:eastAsia="Times New Roman" w:hAnsi="Times New Roman" w:cs="Times New Roman"/>
          <w:sz w:val="24"/>
          <w:szCs w:val="24"/>
          <w:lang w:eastAsia="fr-FR"/>
        </w:rPr>
      </w:pPr>
      <w:r>
        <w:rPr>
          <w:noProof/>
        </w:rPr>
        <w:drawing>
          <wp:anchor distT="0" distB="0" distL="114300" distR="114300" simplePos="0" relativeHeight="251658240" behindDoc="0" locked="0" layoutInCell="1" allowOverlap="1" wp14:anchorId="3BB2A77E" wp14:editId="5C9A4865">
            <wp:simplePos x="0" y="0"/>
            <wp:positionH relativeFrom="column">
              <wp:posOffset>2929255</wp:posOffset>
            </wp:positionH>
            <wp:positionV relativeFrom="paragraph">
              <wp:posOffset>5080</wp:posOffset>
            </wp:positionV>
            <wp:extent cx="3136900" cy="1308735"/>
            <wp:effectExtent l="0" t="0" r="6350" b="571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3136900" cy="1308735"/>
                    </a:xfrm>
                    <a:prstGeom prst="rect">
                      <a:avLst/>
                    </a:prstGeom>
                  </pic:spPr>
                </pic:pic>
              </a:graphicData>
            </a:graphic>
            <wp14:sizeRelH relativeFrom="margin">
              <wp14:pctWidth>0</wp14:pctWidth>
            </wp14:sizeRelH>
            <wp14:sizeRelV relativeFrom="margin">
              <wp14:pctHeight>0</wp14:pctHeight>
            </wp14:sizeRelV>
          </wp:anchor>
        </w:drawing>
      </w:r>
      <w:r w:rsidR="00971990" w:rsidRPr="00971990">
        <w:rPr>
          <w:rFonts w:ascii="Times New Roman" w:eastAsia="Times New Roman" w:hAnsi="Times New Roman" w:cs="Times New Roman"/>
          <w:sz w:val="24"/>
          <w:szCs w:val="24"/>
          <w:lang w:eastAsia="fr-FR"/>
        </w:rPr>
        <w:t xml:space="preserve">Le moteur Stirling est un </w:t>
      </w:r>
      <w:hyperlink r:id="rId8" w:tooltip="Moteur à combustion externe" w:history="1">
        <w:r w:rsidR="00971990" w:rsidRPr="00971990">
          <w:rPr>
            <w:rFonts w:ascii="Times New Roman" w:eastAsia="Times New Roman" w:hAnsi="Times New Roman" w:cs="Times New Roman"/>
            <w:sz w:val="24"/>
            <w:szCs w:val="24"/>
            <w:lang w:eastAsia="fr-FR"/>
          </w:rPr>
          <w:t>moteur à combustion externe</w:t>
        </w:r>
      </w:hyperlink>
      <w:r w:rsidR="00971990" w:rsidRPr="00971990">
        <w:rPr>
          <w:rFonts w:ascii="Times New Roman" w:eastAsia="Times New Roman" w:hAnsi="Times New Roman" w:cs="Times New Roman"/>
          <w:sz w:val="24"/>
          <w:szCs w:val="24"/>
          <w:lang w:eastAsia="fr-FR"/>
        </w:rPr>
        <w:t xml:space="preserve"> et à fluide de travail en </w:t>
      </w:r>
      <w:hyperlink r:id="rId9" w:tooltip="Système fermé" w:history="1">
        <w:r w:rsidR="00971990" w:rsidRPr="00971990">
          <w:rPr>
            <w:rFonts w:ascii="Times New Roman" w:eastAsia="Times New Roman" w:hAnsi="Times New Roman" w:cs="Times New Roman"/>
            <w:sz w:val="24"/>
            <w:szCs w:val="24"/>
            <w:lang w:eastAsia="fr-FR"/>
          </w:rPr>
          <w:t>cycle fermé</w:t>
        </w:r>
      </w:hyperlink>
      <w:r w:rsidR="00971990" w:rsidRPr="00971990">
        <w:rPr>
          <w:rFonts w:ascii="Times New Roman" w:eastAsia="Times New Roman" w:hAnsi="Times New Roman" w:cs="Times New Roman"/>
          <w:sz w:val="24"/>
          <w:szCs w:val="24"/>
          <w:lang w:eastAsia="fr-FR"/>
        </w:rPr>
        <w:t xml:space="preserve">. Le fluide est un gaz soumis à un </w:t>
      </w:r>
      <w:hyperlink r:id="rId10" w:tooltip="Cycle thermodynamique" w:history="1">
        <w:r w:rsidR="00971990" w:rsidRPr="00971990">
          <w:rPr>
            <w:rFonts w:ascii="Times New Roman" w:eastAsia="Times New Roman" w:hAnsi="Times New Roman" w:cs="Times New Roman"/>
            <w:sz w:val="24"/>
            <w:szCs w:val="24"/>
            <w:lang w:eastAsia="fr-FR"/>
          </w:rPr>
          <w:t>cycle</w:t>
        </w:r>
      </w:hyperlink>
      <w:r w:rsidR="00971990" w:rsidRPr="00971990">
        <w:rPr>
          <w:rFonts w:ascii="Times New Roman" w:eastAsia="Times New Roman" w:hAnsi="Times New Roman" w:cs="Times New Roman"/>
          <w:sz w:val="24"/>
          <w:szCs w:val="24"/>
          <w:lang w:eastAsia="fr-FR"/>
        </w:rPr>
        <w:t xml:space="preserve"> comprenant quatre phases : chauffage </w:t>
      </w:r>
      <w:hyperlink r:id="rId11" w:tooltip="Processus isochore" w:history="1">
        <w:r w:rsidR="00971990" w:rsidRPr="00971990">
          <w:rPr>
            <w:rFonts w:ascii="Times New Roman" w:eastAsia="Times New Roman" w:hAnsi="Times New Roman" w:cs="Times New Roman"/>
            <w:sz w:val="24"/>
            <w:szCs w:val="24"/>
            <w:lang w:eastAsia="fr-FR"/>
          </w:rPr>
          <w:t>isochore</w:t>
        </w:r>
      </w:hyperlink>
      <w:r w:rsidR="00971990" w:rsidRPr="00971990">
        <w:rPr>
          <w:rFonts w:ascii="Times New Roman" w:eastAsia="Times New Roman" w:hAnsi="Times New Roman" w:cs="Times New Roman"/>
          <w:sz w:val="24"/>
          <w:szCs w:val="24"/>
          <w:lang w:eastAsia="fr-FR"/>
        </w:rPr>
        <w:t xml:space="preserve"> (à volume constant), détente </w:t>
      </w:r>
      <w:hyperlink r:id="rId12" w:tooltip="Processus isotherme" w:history="1">
        <w:r w:rsidR="00971990" w:rsidRPr="00971990">
          <w:rPr>
            <w:rFonts w:ascii="Times New Roman" w:eastAsia="Times New Roman" w:hAnsi="Times New Roman" w:cs="Times New Roman"/>
            <w:sz w:val="24"/>
            <w:szCs w:val="24"/>
            <w:lang w:eastAsia="fr-FR"/>
          </w:rPr>
          <w:t>isotherme</w:t>
        </w:r>
      </w:hyperlink>
      <w:r w:rsidR="00971990" w:rsidRPr="00971990">
        <w:rPr>
          <w:rFonts w:ascii="Times New Roman" w:eastAsia="Times New Roman" w:hAnsi="Times New Roman" w:cs="Times New Roman"/>
          <w:sz w:val="24"/>
          <w:szCs w:val="24"/>
          <w:lang w:eastAsia="fr-FR"/>
        </w:rPr>
        <w:t xml:space="preserve"> (à température constante), refroidissement isochore, enfin compression isotherme. </w:t>
      </w:r>
    </w:p>
    <w:p w14:paraId="01DD11DF" w14:textId="754E0B3C" w:rsidR="00971990" w:rsidRDefault="00000000" w:rsidP="00971990">
      <w:pPr>
        <w:pStyle w:val="NormalWeb"/>
        <w:jc w:val="both"/>
      </w:pPr>
      <w:hyperlink r:id="rId13" w:tooltip="Robert Stirling" w:history="1">
        <w:r w:rsidR="00971990" w:rsidRPr="00971990">
          <w:t>Robert Stirling</w:t>
        </w:r>
      </w:hyperlink>
      <w:r w:rsidR="00971990">
        <w:t xml:space="preserve"> a inventé en 1816 le moteur à air chaud</w:t>
      </w:r>
      <w:hyperlink r:id="rId14" w:anchor="cite_note-haestirling1816engine-1" w:history="1">
        <w:r w:rsidR="00971990" w:rsidRPr="00971990">
          <w:t>1</w:t>
        </w:r>
      </w:hyperlink>
      <w:r w:rsidR="00971990">
        <w:t xml:space="preserve"> et, pour améliorer son efficacité, l'a muni d'un </w:t>
      </w:r>
      <w:hyperlink r:id="rId15" w:tooltip="Régénérateur" w:history="1">
        <w:r w:rsidR="00971990" w:rsidRPr="00971990">
          <w:t>régénérateur</w:t>
        </w:r>
      </w:hyperlink>
      <w:r w:rsidR="00971990">
        <w:t>, qui assure une fonction de stockage thermique et d'</w:t>
      </w:r>
      <w:hyperlink r:id="rId16" w:tooltip="Échangeur de chaleur" w:history="1">
        <w:r w:rsidR="00971990" w:rsidRPr="00971990">
          <w:t>échangeur</w:t>
        </w:r>
      </w:hyperlink>
      <w:r w:rsidR="00971990">
        <w:t xml:space="preserve"> interne. Cet élément singularise le moteur Stirling par rapport aux autres moteurs. Il a considérablement amélioré sa performance, lui donnant un réel développement en </w:t>
      </w:r>
      <w:hyperlink r:id="rId17" w:tooltip="Thermodynamique" w:history="1">
        <w:r w:rsidR="00971990" w:rsidRPr="00971990">
          <w:t>thermodynamique</w:t>
        </w:r>
      </w:hyperlink>
      <w:r w:rsidR="00971990">
        <w:t xml:space="preserve">. </w:t>
      </w:r>
    </w:p>
    <w:p w14:paraId="1903468B" w14:textId="375C8F52" w:rsidR="00971990" w:rsidRDefault="00971990" w:rsidP="00971990">
      <w:pPr>
        <w:pStyle w:val="NormalWeb"/>
        <w:jc w:val="both"/>
      </w:pPr>
      <w:r>
        <w:t xml:space="preserve">Peu connu du grand public, ce </w:t>
      </w:r>
      <w:hyperlink r:id="rId18" w:tooltip="Moteur" w:history="1">
        <w:r w:rsidRPr="00971990">
          <w:t>moteur</w:t>
        </w:r>
      </w:hyperlink>
      <w:r>
        <w:t xml:space="preserve"> a cependant quelques avantages. Il était répandu au temps de la domination des </w:t>
      </w:r>
      <w:hyperlink r:id="rId19" w:tooltip="Machine à vapeur" w:history="1">
        <w:r w:rsidRPr="00971990">
          <w:t>machines à vapeur</w:t>
        </w:r>
      </w:hyperlink>
      <w:r>
        <w:t xml:space="preserve"> qui présentaient le grave risque d'exploser. </w:t>
      </w:r>
    </w:p>
    <w:p w14:paraId="1C648494" w14:textId="77777777" w:rsidR="00033291" w:rsidRPr="00C03BD7" w:rsidRDefault="00033291" w:rsidP="00C03BD7">
      <w:pPr>
        <w:pStyle w:val="Titre1"/>
        <w:rPr>
          <w:b/>
          <w:bCs/>
        </w:rPr>
      </w:pPr>
      <w:bookmarkStart w:id="1" w:name="_Toc133071370"/>
      <w:r w:rsidRPr="00C03BD7">
        <w:rPr>
          <w:rStyle w:val="mw-headline"/>
          <w:b/>
          <w:bCs/>
        </w:rPr>
        <w:t>Principe</w:t>
      </w:r>
      <w:bookmarkEnd w:id="1"/>
    </w:p>
    <w:p w14:paraId="573EDD8F" w14:textId="77777777" w:rsidR="00033291" w:rsidRPr="00C03BD7" w:rsidRDefault="00033291" w:rsidP="00C03BD7">
      <w:pPr>
        <w:jc w:val="both"/>
        <w:rPr>
          <w:rFonts w:ascii="Times New Roman" w:eastAsia="Times New Roman" w:hAnsi="Times New Roman" w:cs="Times New Roman"/>
          <w:sz w:val="24"/>
          <w:szCs w:val="24"/>
          <w:lang w:eastAsia="fr-FR"/>
        </w:rPr>
      </w:pPr>
      <w:r w:rsidRPr="00C03BD7">
        <w:rPr>
          <w:rFonts w:ascii="Times New Roman" w:eastAsia="Times New Roman" w:hAnsi="Times New Roman" w:cs="Times New Roman"/>
          <w:sz w:val="24"/>
          <w:szCs w:val="24"/>
          <w:lang w:eastAsia="fr-FR"/>
        </w:rPr>
        <w:t xml:space="preserve">Le fluide principal qui produit un </w:t>
      </w:r>
      <w:hyperlink r:id="rId20" w:tooltip="Travail d'une force" w:history="1">
        <w:r w:rsidRPr="00C03BD7">
          <w:rPr>
            <w:rFonts w:ascii="Times New Roman" w:eastAsia="Times New Roman" w:hAnsi="Times New Roman" w:cs="Times New Roman"/>
            <w:sz w:val="24"/>
            <w:szCs w:val="24"/>
            <w:lang w:eastAsia="fr-FR"/>
          </w:rPr>
          <w:t>travail</w:t>
        </w:r>
      </w:hyperlink>
      <w:r w:rsidRPr="00C03BD7">
        <w:rPr>
          <w:rFonts w:ascii="Times New Roman" w:eastAsia="Times New Roman" w:hAnsi="Times New Roman" w:cs="Times New Roman"/>
          <w:sz w:val="24"/>
          <w:szCs w:val="24"/>
          <w:lang w:eastAsia="fr-FR"/>
        </w:rPr>
        <w:t xml:space="preserve"> est un </w:t>
      </w:r>
      <w:hyperlink r:id="rId21" w:tooltip="Gaz" w:history="1">
        <w:r w:rsidRPr="00C03BD7">
          <w:rPr>
            <w:rFonts w:ascii="Times New Roman" w:eastAsia="Times New Roman" w:hAnsi="Times New Roman" w:cs="Times New Roman"/>
            <w:sz w:val="24"/>
            <w:szCs w:val="24"/>
            <w:lang w:eastAsia="fr-FR"/>
          </w:rPr>
          <w:t>gaz</w:t>
        </w:r>
      </w:hyperlink>
      <w:r w:rsidRPr="00C03BD7">
        <w:rPr>
          <w:rFonts w:ascii="Times New Roman" w:eastAsia="Times New Roman" w:hAnsi="Times New Roman" w:cs="Times New Roman"/>
          <w:sz w:val="24"/>
          <w:szCs w:val="24"/>
          <w:lang w:eastAsia="fr-FR"/>
        </w:rPr>
        <w:t xml:space="preserve"> (</w:t>
      </w:r>
      <w:hyperlink r:id="rId22" w:tooltip="Air" w:history="1">
        <w:r w:rsidRPr="00C03BD7">
          <w:rPr>
            <w:rFonts w:ascii="Times New Roman" w:eastAsia="Times New Roman" w:hAnsi="Times New Roman" w:cs="Times New Roman"/>
            <w:sz w:val="24"/>
            <w:szCs w:val="24"/>
            <w:lang w:eastAsia="fr-FR"/>
          </w:rPr>
          <w:t>air</w:t>
        </w:r>
      </w:hyperlink>
      <w:r w:rsidRPr="00C03BD7">
        <w:rPr>
          <w:rFonts w:ascii="Times New Roman" w:eastAsia="Times New Roman" w:hAnsi="Times New Roman" w:cs="Times New Roman"/>
          <w:sz w:val="24"/>
          <w:szCs w:val="24"/>
          <w:lang w:eastAsia="fr-FR"/>
        </w:rPr>
        <w:t xml:space="preserve">, </w:t>
      </w:r>
      <w:hyperlink r:id="rId23" w:tooltip="Hydrogène" w:history="1">
        <w:r w:rsidRPr="00C03BD7">
          <w:rPr>
            <w:rFonts w:ascii="Times New Roman" w:eastAsia="Times New Roman" w:hAnsi="Times New Roman" w:cs="Times New Roman"/>
            <w:sz w:val="24"/>
            <w:szCs w:val="24"/>
            <w:lang w:eastAsia="fr-FR"/>
          </w:rPr>
          <w:t>hydrogène</w:t>
        </w:r>
      </w:hyperlink>
      <w:r w:rsidRPr="00C03BD7">
        <w:rPr>
          <w:rFonts w:ascii="Times New Roman" w:eastAsia="Times New Roman" w:hAnsi="Times New Roman" w:cs="Times New Roman"/>
          <w:sz w:val="24"/>
          <w:szCs w:val="24"/>
          <w:lang w:eastAsia="fr-FR"/>
        </w:rPr>
        <w:t xml:space="preserve"> ou </w:t>
      </w:r>
      <w:hyperlink r:id="rId24" w:tooltip="Hélium" w:history="1">
        <w:r w:rsidRPr="00C03BD7">
          <w:rPr>
            <w:rFonts w:ascii="Times New Roman" w:eastAsia="Times New Roman" w:hAnsi="Times New Roman" w:cs="Times New Roman"/>
            <w:sz w:val="24"/>
            <w:szCs w:val="24"/>
            <w:lang w:eastAsia="fr-FR"/>
          </w:rPr>
          <w:t>hélium</w:t>
        </w:r>
      </w:hyperlink>
      <w:r w:rsidRPr="00C03BD7">
        <w:rPr>
          <w:rFonts w:ascii="Times New Roman" w:eastAsia="Times New Roman" w:hAnsi="Times New Roman" w:cs="Times New Roman"/>
          <w:sz w:val="24"/>
          <w:szCs w:val="24"/>
          <w:lang w:eastAsia="fr-FR"/>
        </w:rPr>
        <w:t xml:space="preserve">) soumis à un cycle comprenant quatre phases : </w:t>
      </w:r>
    </w:p>
    <w:p w14:paraId="21C68ED8" w14:textId="77777777" w:rsidR="00033291" w:rsidRPr="00C03BD7" w:rsidRDefault="00033291" w:rsidP="00C03BD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03BD7">
        <w:rPr>
          <w:rFonts w:ascii="Times New Roman" w:eastAsia="Times New Roman" w:hAnsi="Times New Roman" w:cs="Times New Roman"/>
          <w:sz w:val="24"/>
          <w:szCs w:val="24"/>
          <w:lang w:eastAsia="fr-FR"/>
        </w:rPr>
        <w:t xml:space="preserve">chauffage </w:t>
      </w:r>
      <w:hyperlink r:id="rId25" w:tooltip="Isochore" w:history="1">
        <w:r w:rsidRPr="00C03BD7">
          <w:rPr>
            <w:rFonts w:ascii="Times New Roman" w:eastAsia="Times New Roman" w:hAnsi="Times New Roman" w:cs="Times New Roman"/>
            <w:sz w:val="24"/>
            <w:szCs w:val="24"/>
            <w:lang w:eastAsia="fr-FR"/>
          </w:rPr>
          <w:t>isochore</w:t>
        </w:r>
      </w:hyperlink>
      <w:r w:rsidRPr="00C03BD7">
        <w:rPr>
          <w:rFonts w:ascii="Times New Roman" w:eastAsia="Times New Roman" w:hAnsi="Times New Roman" w:cs="Times New Roman"/>
          <w:sz w:val="24"/>
          <w:szCs w:val="24"/>
          <w:lang w:eastAsia="fr-FR"/>
        </w:rPr>
        <w:t xml:space="preserve"> (à volume constant) ;</w:t>
      </w:r>
    </w:p>
    <w:p w14:paraId="5962AA6A" w14:textId="77777777" w:rsidR="00033291" w:rsidRPr="00C03BD7" w:rsidRDefault="00033291" w:rsidP="00C03BD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03BD7">
        <w:rPr>
          <w:rFonts w:ascii="Times New Roman" w:eastAsia="Times New Roman" w:hAnsi="Times New Roman" w:cs="Times New Roman"/>
          <w:sz w:val="24"/>
          <w:szCs w:val="24"/>
          <w:lang w:eastAsia="fr-FR"/>
        </w:rPr>
        <w:t xml:space="preserve">détente </w:t>
      </w:r>
      <w:hyperlink r:id="rId26" w:tooltip="Processus isotherme" w:history="1">
        <w:r w:rsidRPr="00C03BD7">
          <w:rPr>
            <w:rFonts w:ascii="Times New Roman" w:eastAsia="Times New Roman" w:hAnsi="Times New Roman" w:cs="Times New Roman"/>
            <w:sz w:val="24"/>
            <w:szCs w:val="24"/>
            <w:lang w:eastAsia="fr-FR"/>
          </w:rPr>
          <w:t>isotherme</w:t>
        </w:r>
      </w:hyperlink>
      <w:r w:rsidRPr="00C03BD7">
        <w:rPr>
          <w:rFonts w:ascii="Times New Roman" w:eastAsia="Times New Roman" w:hAnsi="Times New Roman" w:cs="Times New Roman"/>
          <w:sz w:val="24"/>
          <w:szCs w:val="24"/>
          <w:lang w:eastAsia="fr-FR"/>
        </w:rPr>
        <w:t xml:space="preserve"> (à température constante) : le gaz fournit du travail ;</w:t>
      </w:r>
    </w:p>
    <w:p w14:paraId="39309C52" w14:textId="77777777" w:rsidR="00033291" w:rsidRPr="00C03BD7" w:rsidRDefault="00033291" w:rsidP="00C03BD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03BD7">
        <w:rPr>
          <w:rFonts w:ascii="Times New Roman" w:eastAsia="Times New Roman" w:hAnsi="Times New Roman" w:cs="Times New Roman"/>
          <w:sz w:val="24"/>
          <w:szCs w:val="24"/>
          <w:lang w:eastAsia="fr-FR"/>
        </w:rPr>
        <w:t>refroidissement isochore ;</w:t>
      </w:r>
    </w:p>
    <w:p w14:paraId="18E9BA47" w14:textId="77777777" w:rsidR="00033291" w:rsidRPr="00C03BD7" w:rsidRDefault="00033291" w:rsidP="00C03BD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C03BD7">
        <w:rPr>
          <w:rFonts w:ascii="Times New Roman" w:eastAsia="Times New Roman" w:hAnsi="Times New Roman" w:cs="Times New Roman"/>
          <w:sz w:val="24"/>
          <w:szCs w:val="24"/>
          <w:lang w:eastAsia="fr-FR"/>
        </w:rPr>
        <w:t>compression isotherme : le gaz reçoit du travail.</w:t>
      </w:r>
    </w:p>
    <w:p w14:paraId="599BEA04" w14:textId="46FC3149" w:rsidR="00033291" w:rsidRDefault="00033291" w:rsidP="00C03BD7">
      <w:pPr>
        <w:pStyle w:val="NormalWeb"/>
        <w:jc w:val="both"/>
      </w:pPr>
      <w:r>
        <w:t>Le but est de produire de l’</w:t>
      </w:r>
      <w:hyperlink r:id="rId27" w:tooltip="Énergie mécanique" w:history="1">
        <w:r w:rsidRPr="00C03BD7">
          <w:t>énergie mécanique</w:t>
        </w:r>
      </w:hyperlink>
      <w:r>
        <w:t xml:space="preserve"> à partir d’</w:t>
      </w:r>
      <w:hyperlink r:id="rId28" w:tooltip="Énergie thermique" w:history="1">
        <w:r w:rsidRPr="00C03BD7">
          <w:t>énergie thermique</w:t>
        </w:r>
      </w:hyperlink>
      <w:r>
        <w:t xml:space="preserve">. Au début du cycle, le gaz à l’intérieur du moteur est placé dans la chambre chaude, chauffée par une certaine source d’énergie : sa </w:t>
      </w:r>
      <w:hyperlink r:id="rId29" w:tooltip="Température" w:history="1">
        <w:r w:rsidRPr="00C03BD7">
          <w:t>température</w:t>
        </w:r>
      </w:hyperlink>
      <w:r>
        <w:t xml:space="preserve"> et sa </w:t>
      </w:r>
      <w:hyperlink r:id="rId30" w:tooltip="Pression" w:history="1">
        <w:r w:rsidRPr="00C03BD7">
          <w:t>pression</w:t>
        </w:r>
      </w:hyperlink>
      <w:r>
        <w:t xml:space="preserve"> augmentent, ce qui produit une dilatation du gaz (phase 1). Le piston de la chambre chaude étant en butée, le gaz se détend vers la chambre froide en </w:t>
      </w:r>
      <w:r>
        <w:lastRenderedPageBreak/>
        <w:t xml:space="preserve">repoussant le piston de celle-ci. L'énergie thermique est ainsi transformée en énergie mécanique qui est transmise à la roue (phase 2). Ce mouvement de la roue est transmis au piston de la chambre chaude qui repousse presque tout le gaz dans la chambre froide. Lorsque c'est fait, le gaz arrivé dans la chambre froide se refroidit (phase 3) et son volume diminue, entraînant le piston froid dans l'autre sens (phase 4). De nouveau, ce mouvement est transmis, via la roue, au piston de la chambre chaude qui recule alors vers sa butée. Presque tout le volume de gaz se retrouve alors aspiré vers la chambre chaude et le cycle recommence. On nomme ce cycle thermodynamique le cycle de Stirling (bien que ce ne soit pas Stirling qui l’ait décrit). </w:t>
      </w:r>
    </w:p>
    <w:p w14:paraId="4D6D8C72" w14:textId="53FB9064" w:rsidR="00033291" w:rsidRDefault="00033291" w:rsidP="00C03BD7">
      <w:pPr>
        <w:pStyle w:val="NormalWeb"/>
        <w:jc w:val="both"/>
      </w:pPr>
      <w:r>
        <w:t xml:space="preserve">La source chaude du moteur (le piston rouge ci-dessus) est alimentée par une source </w:t>
      </w:r>
      <w:r w:rsidRPr="00C03BD7">
        <w:t>externe</w:t>
      </w:r>
      <w:r>
        <w:t xml:space="preserve"> quelconque : </w:t>
      </w:r>
      <w:hyperlink r:id="rId31" w:tooltip="Moteur à combustion externe" w:history="1">
        <w:r w:rsidRPr="00C03BD7">
          <w:t>combustion externe</w:t>
        </w:r>
      </w:hyperlink>
      <w:r>
        <w:t xml:space="preserve"> de dérivés du </w:t>
      </w:r>
      <w:hyperlink r:id="rId32" w:tooltip="Pétrole" w:history="1">
        <w:r w:rsidRPr="00C03BD7">
          <w:t>pétrole</w:t>
        </w:r>
      </w:hyperlink>
      <w:r>
        <w:t xml:space="preserve">, </w:t>
      </w:r>
      <w:hyperlink r:id="rId33" w:tooltip="Gaz naturel" w:history="1">
        <w:r w:rsidRPr="00C03BD7">
          <w:t>gaz naturel</w:t>
        </w:r>
      </w:hyperlink>
      <w:r>
        <w:t xml:space="preserve">, </w:t>
      </w:r>
      <w:hyperlink r:id="rId34" w:tooltip="Houille" w:history="1">
        <w:r w:rsidRPr="00C03BD7">
          <w:t>charbon</w:t>
        </w:r>
      </w:hyperlink>
      <w:r>
        <w:t xml:space="preserve">, mais aussi </w:t>
      </w:r>
      <w:hyperlink r:id="rId35" w:tooltip="Énergie renouvelable" w:history="1">
        <w:r w:rsidRPr="00C03BD7">
          <w:t>énergies renouvelables</w:t>
        </w:r>
      </w:hyperlink>
      <w:r>
        <w:t xml:space="preserve"> comme l'</w:t>
      </w:r>
      <w:hyperlink r:id="rId36" w:tooltip="Énergie solaire" w:history="1">
        <w:r w:rsidRPr="00C03BD7">
          <w:t>énergie solaire</w:t>
        </w:r>
      </w:hyperlink>
      <w:r>
        <w:t xml:space="preserve">, le </w:t>
      </w:r>
      <w:hyperlink r:id="rId37" w:tooltip="Bois énergie" w:history="1">
        <w:r w:rsidRPr="00C03BD7">
          <w:t>bois</w:t>
        </w:r>
      </w:hyperlink>
      <w:r>
        <w:t xml:space="preserve"> ou l'</w:t>
      </w:r>
      <w:hyperlink r:id="rId38" w:tooltip="Géothermie" w:history="1">
        <w:r w:rsidRPr="00C03BD7">
          <w:t>énergie géothermique</w:t>
        </w:r>
      </w:hyperlink>
      <w:r>
        <w:t xml:space="preserve">. </w:t>
      </w:r>
    </w:p>
    <w:p w14:paraId="74DF221E" w14:textId="52F6BFD9" w:rsidR="00033291" w:rsidRDefault="00033291" w:rsidP="00033291">
      <w:pPr>
        <w:pStyle w:val="NormalWeb"/>
      </w:pPr>
    </w:p>
    <w:p w14:paraId="154F973C" w14:textId="183A942A" w:rsidR="00033291" w:rsidRDefault="00C03BD7" w:rsidP="00C03BD7">
      <w:pPr>
        <w:pStyle w:val="NormalWeb"/>
        <w:jc w:val="both"/>
      </w:pPr>
      <w:r>
        <w:rPr>
          <w:noProof/>
        </w:rPr>
        <mc:AlternateContent>
          <mc:Choice Requires="wps">
            <w:drawing>
              <wp:anchor distT="0" distB="0" distL="114300" distR="114300" simplePos="0" relativeHeight="251662336" behindDoc="0" locked="0" layoutInCell="1" allowOverlap="1" wp14:anchorId="75D77DE5" wp14:editId="6397320C">
                <wp:simplePos x="0" y="0"/>
                <wp:positionH relativeFrom="column">
                  <wp:posOffset>4319905</wp:posOffset>
                </wp:positionH>
                <wp:positionV relativeFrom="paragraph">
                  <wp:posOffset>440055</wp:posOffset>
                </wp:positionV>
                <wp:extent cx="2095500" cy="635"/>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11A3A124" w14:textId="15AEAA6E" w:rsidR="00C03BD7" w:rsidRPr="00E72FF7" w:rsidRDefault="00C03BD7" w:rsidP="00C03BD7">
                            <w:pPr>
                              <w:pStyle w:val="Lgende"/>
                              <w:rPr>
                                <w:noProof/>
                                <w:color w:val="0000FF"/>
                              </w:rPr>
                            </w:pPr>
                            <w:r w:rsidRPr="00CB4FB3">
                              <w:t>Diagramme</w:t>
                            </w:r>
                            <w:r>
                              <w:t>s</w:t>
                            </w:r>
                            <w:r w:rsidRPr="00CB4FB3">
                              <w:t xml:space="preserve"> de Clapeyron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D77DE5" id="_x0000_t202" coordsize="21600,21600" o:spt="202" path="m,l,21600r21600,l21600,xe">
                <v:stroke joinstyle="miter"/>
                <v:path gradientshapeok="t" o:connecttype="rect"/>
              </v:shapetype>
              <v:shape id="Zone de texte 6" o:spid="_x0000_s1026" type="#_x0000_t202" style="position:absolute;left:0;text-align:left;margin-left:340.15pt;margin-top:34.65pt;width:1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" stroked="f">
                <v:textbox style="mso-fit-shape-to-text:t" inset="0,0,0,0">
                  <w:txbxContent>
                    <w:p w14:paraId="11A3A124" w14:textId="15AEAA6E" w:rsidR="00C03BD7" w:rsidRPr="00E72FF7" w:rsidRDefault="00C03BD7" w:rsidP="00C03BD7">
                      <w:pPr>
                        <w:pStyle w:val="Lgende"/>
                        <w:rPr>
                          <w:noProof/>
                          <w:color w:val="0000FF"/>
                        </w:rPr>
                      </w:pPr>
                      <w:r w:rsidRPr="00CB4FB3">
                        <w:t>Diagramme</w:t>
                      </w:r>
                      <w:r>
                        <w:t>s</w:t>
                      </w:r>
                      <w:r w:rsidRPr="00CB4FB3">
                        <w:t xml:space="preserve"> de Clapeyron</w:t>
                      </w:r>
                    </w:p>
                  </w:txbxContent>
                </v:textbox>
              </v:shape>
            </w:pict>
          </mc:Fallback>
        </mc:AlternateContent>
      </w:r>
      <w:r w:rsidRPr="00C03BD7">
        <w:rPr>
          <w:noProof/>
        </w:rPr>
        <w:drawing>
          <wp:anchor distT="0" distB="0" distL="114300" distR="114300" simplePos="0" relativeHeight="251660288" behindDoc="0" locked="0" layoutInCell="1" allowOverlap="1" wp14:anchorId="6E570B11" wp14:editId="119FFDA5">
            <wp:simplePos x="0" y="0"/>
            <wp:positionH relativeFrom="column">
              <wp:posOffset>2167255</wp:posOffset>
            </wp:positionH>
            <wp:positionV relativeFrom="paragraph">
              <wp:posOffset>363855</wp:posOffset>
            </wp:positionV>
            <wp:extent cx="2095500" cy="1485900"/>
            <wp:effectExtent l="0" t="0" r="0" b="0"/>
            <wp:wrapNone/>
            <wp:docPr id="4" name="Image 4">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95500" cy="1485900"/>
                    </a:xfrm>
                    <a:prstGeom prst="rect">
                      <a:avLst/>
                    </a:prstGeom>
                    <a:noFill/>
                    <a:ln>
                      <a:noFill/>
                    </a:ln>
                  </pic:spPr>
                </pic:pic>
              </a:graphicData>
            </a:graphic>
          </wp:anchor>
        </w:drawing>
      </w:r>
      <w:r w:rsidR="00033291" w:rsidRPr="00C03BD7">
        <w:rPr>
          <w:noProof/>
        </w:rPr>
        <w:drawing>
          <wp:anchor distT="0" distB="0" distL="114300" distR="114300" simplePos="0" relativeHeight="251659264" behindDoc="0" locked="0" layoutInCell="1" allowOverlap="1" wp14:anchorId="1BB448BC" wp14:editId="6B17D06D">
            <wp:simplePos x="0" y="0"/>
            <wp:positionH relativeFrom="column">
              <wp:posOffset>1905</wp:posOffset>
            </wp:positionH>
            <wp:positionV relativeFrom="paragraph">
              <wp:posOffset>1905</wp:posOffset>
            </wp:positionV>
            <wp:extent cx="2095500" cy="2095500"/>
            <wp:effectExtent l="0" t="0" r="0" b="0"/>
            <wp:wrapTopAndBottom/>
            <wp:docPr id="5" name="Image 5">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033291">
        <w:t xml:space="preserve">Le cycle de Stirling est un cycle thermodynamique que décrivent les moteurs Stirling. </w:t>
      </w:r>
    </w:p>
    <w:p w14:paraId="29699903" w14:textId="77777777" w:rsidR="00033291" w:rsidRDefault="00033291" w:rsidP="00C03BD7">
      <w:pPr>
        <w:pStyle w:val="NormalWeb"/>
        <w:jc w:val="both"/>
      </w:pPr>
      <w:r>
        <w:t xml:space="preserve">Le cycle est </w:t>
      </w:r>
      <w:r w:rsidRPr="00C03BD7">
        <w:t>réversible</w:t>
      </w:r>
      <w:r>
        <w:t xml:space="preserve">, ce qui signifie que si un travail mécanique est fourni, il peut fonctionner comme une pompe à chaleur et fournir de la chaleur ou du froid (y compris du froid </w:t>
      </w:r>
      <w:hyperlink r:id="rId43" w:tooltip="Cryogénie" w:history="1">
        <w:r w:rsidRPr="00C03BD7">
          <w:t>cryogénique</w:t>
        </w:r>
      </w:hyperlink>
      <w:r>
        <w:t xml:space="preserve">). </w:t>
      </w:r>
    </w:p>
    <w:p w14:paraId="531FD51E" w14:textId="77777777" w:rsidR="00033291" w:rsidRDefault="00033291" w:rsidP="00C03BD7">
      <w:pPr>
        <w:pStyle w:val="NormalWeb"/>
        <w:jc w:val="both"/>
      </w:pPr>
      <w:r>
        <w:t xml:space="preserve">Le cycle est </w:t>
      </w:r>
      <w:r w:rsidRPr="00C03BD7">
        <w:t>fermé régénératif</w:t>
      </w:r>
      <w:r>
        <w:t xml:space="preserve">, utilisant un fluide gazeux : </w:t>
      </w:r>
    </w:p>
    <w:p w14:paraId="073FAF40" w14:textId="77777777" w:rsidR="00033291" w:rsidRDefault="00033291" w:rsidP="00C03BD7">
      <w:pPr>
        <w:pStyle w:val="NormalWeb"/>
        <w:numPr>
          <w:ilvl w:val="0"/>
          <w:numId w:val="4"/>
        </w:numPr>
        <w:jc w:val="both"/>
      </w:pPr>
      <w:r>
        <w:t>« cycle fermé » signifie que le fluide travaillant est en permanence contenu dans la machine thermodynamique. Ceci catégorise également un moteur à combustion externe ;</w:t>
      </w:r>
    </w:p>
    <w:p w14:paraId="3132EB70" w14:textId="77777777" w:rsidR="00033291" w:rsidRDefault="00033291" w:rsidP="00C03BD7">
      <w:pPr>
        <w:pStyle w:val="NormalWeb"/>
        <w:numPr>
          <w:ilvl w:val="0"/>
          <w:numId w:val="4"/>
        </w:numPr>
        <w:jc w:val="both"/>
      </w:pPr>
      <w:r>
        <w:t>« régénératif » fait référence à la présence d'un échangeur de chaleur interne qui permet d’accroître le rendement thermique de l'appareil.</w:t>
      </w:r>
    </w:p>
    <w:p w14:paraId="097F0294" w14:textId="77777777" w:rsidR="00033291" w:rsidRDefault="00033291" w:rsidP="00C03BD7">
      <w:pPr>
        <w:pStyle w:val="NormalWeb"/>
        <w:numPr>
          <w:ilvl w:val="0"/>
          <w:numId w:val="4"/>
        </w:numPr>
        <w:jc w:val="both"/>
      </w:pPr>
      <w:r>
        <w:t xml:space="preserve">Le cycle est le même que la plupart des cycles thermiques et comprend quatre phases : 1. compression, 2. chauffage, 3. détente, 4. refroidissement (cf. </w:t>
      </w:r>
      <w:hyperlink r:id="rId44" w:tooltip="Diagramme de Clapeyron" w:history="1">
        <w:r w:rsidRPr="00C03BD7">
          <w:t>diagramme de Clapeyron</w:t>
        </w:r>
      </w:hyperlink>
      <w:r>
        <w:t xml:space="preserve"> sur la gauche) : </w:t>
      </w:r>
    </w:p>
    <w:p w14:paraId="6892A7E7" w14:textId="77777777" w:rsidR="00033291" w:rsidRDefault="00033291" w:rsidP="00C03BD7">
      <w:pPr>
        <w:pStyle w:val="NormalWeb"/>
        <w:numPr>
          <w:ilvl w:val="0"/>
          <w:numId w:val="4"/>
        </w:numPr>
        <w:jc w:val="both"/>
      </w:pPr>
      <w:r>
        <w:t>points 1 à 2 : détente isotherme. La zone de détente est chauffée par l'extérieur, ainsi le gaz suit une détente isotherme.</w:t>
      </w:r>
    </w:p>
    <w:p w14:paraId="5D403556" w14:textId="77777777" w:rsidR="00033291" w:rsidRDefault="00033291" w:rsidP="00C03BD7">
      <w:pPr>
        <w:pStyle w:val="NormalWeb"/>
        <w:numPr>
          <w:ilvl w:val="0"/>
          <w:numId w:val="4"/>
        </w:numPr>
        <w:jc w:val="both"/>
      </w:pPr>
      <w:r>
        <w:t>points 2 à 3 : refroidissement à volume constant (</w:t>
      </w:r>
      <w:hyperlink r:id="rId45" w:tooltip="Processus isochore" w:history="1">
        <w:r w:rsidRPr="00C03BD7">
          <w:t>isochore</w:t>
        </w:r>
      </w:hyperlink>
      <w:r>
        <w:t xml:space="preserve">). Le gaz passe dans le </w:t>
      </w:r>
      <w:hyperlink r:id="rId46" w:tooltip="Régénérateur" w:history="1">
        <w:r w:rsidRPr="00C03BD7">
          <w:t>régénérateur</w:t>
        </w:r>
      </w:hyperlink>
      <w:r>
        <w:t>, se refroidit en lui transférant sa chaleur qui sera utilisée pour le cycle suivant ;</w:t>
      </w:r>
    </w:p>
    <w:p w14:paraId="034B1E14" w14:textId="77777777" w:rsidR="00033291" w:rsidRDefault="00033291" w:rsidP="00C03BD7">
      <w:pPr>
        <w:pStyle w:val="NormalWeb"/>
        <w:numPr>
          <w:ilvl w:val="0"/>
          <w:numId w:val="4"/>
        </w:numPr>
        <w:jc w:val="both"/>
      </w:pPr>
      <w:r>
        <w:t>points 3 à 4 : compression isotherme. La zone de compression est refroidie, ainsi le gaz suit une compression isotherme ;</w:t>
      </w:r>
    </w:p>
    <w:p w14:paraId="73CDA613" w14:textId="77777777" w:rsidR="00033291" w:rsidRDefault="00033291" w:rsidP="00C03BD7">
      <w:pPr>
        <w:pStyle w:val="NormalWeb"/>
        <w:numPr>
          <w:ilvl w:val="0"/>
          <w:numId w:val="4"/>
        </w:numPr>
        <w:jc w:val="both"/>
      </w:pPr>
      <w:r>
        <w:lastRenderedPageBreak/>
        <w:t>points 4 à 1 : chauffage isochore. Le gaz circule dans le régénérateur et prélève de la chaleur.</w:t>
      </w:r>
    </w:p>
    <w:p w14:paraId="37E0842B" w14:textId="77777777" w:rsidR="00166AE5" w:rsidRPr="00C03BD7" w:rsidRDefault="00166AE5" w:rsidP="00C03BD7">
      <w:pPr>
        <w:pStyle w:val="Titre1"/>
        <w:rPr>
          <w:b/>
          <w:bCs/>
        </w:rPr>
      </w:pPr>
      <w:bookmarkStart w:id="2" w:name="_Toc133071371"/>
      <w:r w:rsidRPr="00C03BD7">
        <w:rPr>
          <w:rStyle w:val="mw-headline"/>
          <w:b/>
          <w:bCs/>
        </w:rPr>
        <w:t>Avantages</w:t>
      </w:r>
      <w:bookmarkEnd w:id="2"/>
    </w:p>
    <w:p w14:paraId="3B3B47B4" w14:textId="77777777" w:rsidR="00166AE5" w:rsidRDefault="00166AE5" w:rsidP="00C03BD7">
      <w:pPr>
        <w:pStyle w:val="NormalWeb"/>
        <w:jc w:val="both"/>
      </w:pPr>
      <w:r>
        <w:t xml:space="preserve">Dans la mesure où il produit peu de vibrations grâce à l'absence d'explosion, de valves qui s'ouvrent et se ferment et de gaz qui s'échappent, le moteur Stirling est silencieux et peu soumis aux contraintes mécaniques, ce qui le rend utile où l'on dispose de chaleur, de froid et où les vibrations sont indésirables, par exemple dans un </w:t>
      </w:r>
      <w:hyperlink r:id="rId47" w:tooltip="Sous-marin nucléaire" w:history="1">
        <w:r w:rsidRPr="00C03BD7">
          <w:t>sous-marin nucléaire</w:t>
        </w:r>
      </w:hyperlink>
      <w:r>
        <w:t xml:space="preserve">. </w:t>
      </w:r>
    </w:p>
    <w:p w14:paraId="6C3A9550" w14:textId="77777777" w:rsidR="00166AE5" w:rsidRDefault="00166AE5" w:rsidP="00C03BD7">
      <w:pPr>
        <w:pStyle w:val="NormalWeb"/>
        <w:jc w:val="both"/>
      </w:pPr>
      <w:r>
        <w:t xml:space="preserve">L'absence d’échange de gaz avec le milieu extérieur le rend utile dans les milieux pollués ou qu'il faut éviter de </w:t>
      </w:r>
      <w:hyperlink r:id="rId48" w:tooltip="Contamination" w:history="1">
        <w:r w:rsidRPr="00C03BD7">
          <w:t>contaminer</w:t>
        </w:r>
      </w:hyperlink>
      <w:r>
        <w:t xml:space="preserve">. </w:t>
      </w:r>
    </w:p>
    <w:p w14:paraId="1E7EFE7F" w14:textId="77777777" w:rsidR="00166AE5" w:rsidRDefault="00166AE5" w:rsidP="00C03BD7">
      <w:pPr>
        <w:pStyle w:val="NormalWeb"/>
        <w:jc w:val="both"/>
      </w:pPr>
      <w:r>
        <w:t xml:space="preserve">Il est d'un entretien facile du fait de son absence d'échange de matière avec son environnement et de réaction chimique interne. Pour les mêmes raisons, il se détériore moins qu'un </w:t>
      </w:r>
      <w:hyperlink r:id="rId49" w:tooltip="Moteur à combustion interne" w:history="1">
        <w:r w:rsidRPr="00C03BD7">
          <w:t>moteur à combustion interne</w:t>
        </w:r>
      </w:hyperlink>
      <w:r>
        <w:t xml:space="preserve">. </w:t>
      </w:r>
    </w:p>
    <w:p w14:paraId="08F61F4A" w14:textId="77777777" w:rsidR="00166AE5" w:rsidRDefault="00166AE5" w:rsidP="00C03BD7">
      <w:pPr>
        <w:pStyle w:val="NormalWeb"/>
        <w:jc w:val="both"/>
      </w:pPr>
      <w:r>
        <w:t xml:space="preserve">Il présente un bon </w:t>
      </w:r>
      <w:hyperlink r:id="rId50" w:tooltip="Rendement (physique)" w:history="1">
        <w:r w:rsidRPr="00C03BD7">
          <w:t>rendement</w:t>
        </w:r>
      </w:hyperlink>
      <w:r>
        <w:t>, pouvant avoisiner les 40 %</w:t>
      </w:r>
    </w:p>
    <w:p w14:paraId="651B027E" w14:textId="77777777" w:rsidR="00166AE5" w:rsidRPr="00C03BD7" w:rsidRDefault="00166AE5" w:rsidP="00C03BD7">
      <w:pPr>
        <w:jc w:val="both"/>
        <w:rPr>
          <w:rFonts w:ascii="Times New Roman" w:eastAsia="Times New Roman" w:hAnsi="Times New Roman" w:cs="Times New Roman"/>
          <w:sz w:val="24"/>
          <w:szCs w:val="24"/>
          <w:lang w:eastAsia="fr-FR"/>
        </w:rPr>
      </w:pPr>
      <w:r w:rsidRPr="00C03BD7">
        <w:rPr>
          <w:rFonts w:ascii="Times New Roman" w:eastAsia="Times New Roman" w:hAnsi="Times New Roman" w:cs="Times New Roman"/>
          <w:sz w:val="24"/>
          <w:szCs w:val="24"/>
          <w:lang w:eastAsia="fr-FR"/>
        </w:rPr>
        <w:t xml:space="preserve">, tandis que le </w:t>
      </w:r>
      <w:hyperlink r:id="rId51" w:tooltip="Rendement d'un moteur à explosion" w:history="1">
        <w:r w:rsidRPr="00C03BD7">
          <w:rPr>
            <w:rFonts w:ascii="Times New Roman" w:eastAsia="Times New Roman" w:hAnsi="Times New Roman" w:cs="Times New Roman"/>
            <w:sz w:val="24"/>
            <w:szCs w:val="24"/>
            <w:lang w:eastAsia="fr-FR"/>
          </w:rPr>
          <w:t>rendement d'un moteur à explosion</w:t>
        </w:r>
      </w:hyperlink>
      <w:r w:rsidRPr="00C03BD7">
        <w:rPr>
          <w:rFonts w:ascii="Times New Roman" w:eastAsia="Times New Roman" w:hAnsi="Times New Roman" w:cs="Times New Roman"/>
          <w:sz w:val="24"/>
          <w:szCs w:val="24"/>
          <w:lang w:eastAsia="fr-FR"/>
        </w:rPr>
        <w:t xml:space="preserve"> pour usage automobile atteint 35 % pour l'essence et 42 % pour le diesel. Les moteurs électriques, dont le rendement peut atteindre 99 %, ne sont pas comparables</w:t>
      </w:r>
    </w:p>
    <w:p w14:paraId="583B86D8" w14:textId="77777777" w:rsidR="00166AE5" w:rsidRDefault="00166AE5" w:rsidP="00C03BD7">
      <w:pPr>
        <w:pStyle w:val="NormalWeb"/>
        <w:jc w:val="both"/>
      </w:pPr>
      <w:r>
        <w:t xml:space="preserve">Le moteur est inversible : un moteur Stirling entraîné par un autre moteur devient une </w:t>
      </w:r>
      <w:hyperlink r:id="rId52" w:tooltip="Pompe à chaleur" w:history="1">
        <w:r w:rsidRPr="00C03BD7">
          <w:t>pompe à chaleur</w:t>
        </w:r>
      </w:hyperlink>
      <w:r>
        <w:t xml:space="preserve"> capable de refroidir à −200 °C ou de chauffer à plus de 700 °C, selon le sens d'entraînement. Ceci, sans employer de gaz spéciaux avec des propriétés spécifiques, lesquelles leur confèrent des inconvénients pratiques ou chimiques (comme le fréon des machines frigorifiques d'anciennes générations, destructeur de la couche d'ozone). En pratique, d'ailleurs, c'est la fonction de pompe à chaleur efficace qui permet à quelques machines d'exister. </w:t>
      </w:r>
    </w:p>
    <w:p w14:paraId="7EB0FBF5" w14:textId="77777777" w:rsidR="00166AE5" w:rsidRDefault="00166AE5" w:rsidP="00C03BD7">
      <w:pPr>
        <w:pStyle w:val="NormalWeb"/>
        <w:jc w:val="both"/>
      </w:pPr>
      <w:r>
        <w:t xml:space="preserve">Il est multi-source. Du fait de son mode d'alimentation en chaleur, ce moteur peut fonctionner à partir de n'importe quelle source de chaleur (combustion d'un carburant quelconque, solaire, nucléaire, voire chaleur humaine). </w:t>
      </w:r>
    </w:p>
    <w:p w14:paraId="66BEF0FE" w14:textId="77777777" w:rsidR="00166AE5" w:rsidRDefault="00166AE5" w:rsidP="00C03BD7">
      <w:pPr>
        <w:pStyle w:val="NormalWeb"/>
        <w:jc w:val="both"/>
      </w:pPr>
      <w:r>
        <w:t xml:space="preserve">Il présente une pollution potentiellement plus faible que les moteurs thermiques : la chaleur venant de l'extérieur, il est possible, grâce aux énergies non fossiles, de la fournir de façon moins polluante que dans bien des moteurs thermiques dans lesquels la combustion est imparfaite. </w:t>
      </w:r>
    </w:p>
    <w:p w14:paraId="1FCC779E" w14:textId="77777777" w:rsidR="009A591E" w:rsidRPr="009A591E" w:rsidRDefault="009A591E" w:rsidP="009A591E">
      <w:pPr>
        <w:pStyle w:val="Titre1"/>
        <w:rPr>
          <w:b/>
          <w:bCs/>
        </w:rPr>
      </w:pPr>
      <w:bookmarkStart w:id="3" w:name="_Toc133071372"/>
      <w:r w:rsidRPr="009A591E">
        <w:rPr>
          <w:rStyle w:val="mw-headline"/>
          <w:b/>
          <w:bCs/>
        </w:rPr>
        <w:lastRenderedPageBreak/>
        <w:t>Stirling alpha</w:t>
      </w:r>
      <w:bookmarkEnd w:id="3"/>
    </w:p>
    <w:p w14:paraId="16154D3D" w14:textId="2ED365D3" w:rsidR="00971990" w:rsidRDefault="009A591E" w:rsidP="00971990">
      <w:pPr>
        <w:pStyle w:val="NormalWeb"/>
        <w:jc w:val="both"/>
      </w:pPr>
      <w:r>
        <w:rPr>
          <w:noProof/>
        </w:rPr>
        <w:drawing>
          <wp:inline distT="0" distB="0" distL="0" distR="0" wp14:anchorId="1B00B1E8" wp14:editId="7F88668F">
            <wp:extent cx="6037474" cy="3505200"/>
            <wp:effectExtent l="0" t="0" r="190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38027" cy="3505521"/>
                    </a:xfrm>
                    <a:prstGeom prst="rect">
                      <a:avLst/>
                    </a:prstGeom>
                    <a:noFill/>
                    <a:ln>
                      <a:noFill/>
                    </a:ln>
                  </pic:spPr>
                </pic:pic>
              </a:graphicData>
            </a:graphic>
          </wp:inline>
        </w:drawing>
      </w:r>
    </w:p>
    <w:p w14:paraId="62C0369C" w14:textId="77777777" w:rsidR="009E00F5" w:rsidRPr="009E00F5" w:rsidRDefault="009E00F5" w:rsidP="009E00F5">
      <w:pPr>
        <w:pStyle w:val="Titre1"/>
        <w:rPr>
          <w:b/>
          <w:bCs/>
        </w:rPr>
      </w:pPr>
      <w:bookmarkStart w:id="4" w:name="_Toc133071373"/>
      <w:r w:rsidRPr="009E00F5">
        <w:rPr>
          <w:rStyle w:val="mw-headline"/>
          <w:b/>
          <w:bCs/>
        </w:rPr>
        <w:t>Stirling bêta</w:t>
      </w:r>
      <w:bookmarkEnd w:id="4"/>
    </w:p>
    <w:p w14:paraId="7EF61C73" w14:textId="67A0DD5A" w:rsidR="009A591E" w:rsidRDefault="009E00F5" w:rsidP="00971990">
      <w:pPr>
        <w:pStyle w:val="NormalWeb"/>
        <w:jc w:val="both"/>
      </w:pPr>
      <w:r>
        <w:rPr>
          <w:noProof/>
        </w:rPr>
        <w:drawing>
          <wp:inline distT="0" distB="0" distL="0" distR="0" wp14:anchorId="2158BFE8" wp14:editId="3D3BA535">
            <wp:extent cx="1504950" cy="17526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4">
                      <a:extLst>
                        <a:ext uri="{28A0092B-C50C-407E-A947-70E740481C1C}">
                          <a14:useLocalDpi xmlns:a14="http://schemas.microsoft.com/office/drawing/2010/main" val="0"/>
                        </a:ext>
                      </a:extLst>
                    </a:blip>
                    <a:stretch>
                      <a:fillRect/>
                    </a:stretch>
                  </pic:blipFill>
                  <pic:spPr>
                    <a:xfrm>
                      <a:off x="0" y="0"/>
                      <a:ext cx="1504950" cy="1752600"/>
                    </a:xfrm>
                    <a:prstGeom prst="rect">
                      <a:avLst/>
                    </a:prstGeom>
                  </pic:spPr>
                </pic:pic>
              </a:graphicData>
            </a:graphic>
          </wp:inline>
        </w:drawing>
      </w:r>
    </w:p>
    <w:p w14:paraId="57C77A3F" w14:textId="77777777" w:rsidR="009E00F5" w:rsidRPr="009E00F5" w:rsidRDefault="009E00F5" w:rsidP="009E00F5">
      <w:pPr>
        <w:pStyle w:val="Titre1"/>
        <w:rPr>
          <w:b/>
          <w:bCs/>
        </w:rPr>
      </w:pPr>
      <w:bookmarkStart w:id="5" w:name="_Toc133071374"/>
      <w:r w:rsidRPr="009E00F5">
        <w:rPr>
          <w:rStyle w:val="mw-headline"/>
          <w:b/>
          <w:bCs/>
        </w:rPr>
        <w:lastRenderedPageBreak/>
        <w:t>Stirling gamma</w:t>
      </w:r>
      <w:bookmarkEnd w:id="5"/>
    </w:p>
    <w:p w14:paraId="2511604E" w14:textId="06611379" w:rsidR="000722AE" w:rsidRDefault="00E56F18" w:rsidP="000722AE">
      <w:r>
        <w:rPr>
          <w:noProof/>
        </w:rPr>
        <w:drawing>
          <wp:inline distT="0" distB="0" distL="0" distR="0" wp14:anchorId="34FEFD52" wp14:editId="16AD0337">
            <wp:extent cx="2311400" cy="2311400"/>
            <wp:effectExtent l="0" t="0" r="0" b="0"/>
            <wp:docPr id="9" name="Image 9" descr="Manual do motor Stirling: Junho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nual do motor Stirling: Junho 20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11400" cy="2311400"/>
                    </a:xfrm>
                    <a:prstGeom prst="rect">
                      <a:avLst/>
                    </a:prstGeom>
                    <a:noFill/>
                    <a:ln>
                      <a:noFill/>
                    </a:ln>
                  </pic:spPr>
                </pic:pic>
              </a:graphicData>
            </a:graphic>
          </wp:inline>
        </w:drawing>
      </w:r>
    </w:p>
    <w:p w14:paraId="5534CF2A" w14:textId="0ED50B1A" w:rsidR="00E56F18" w:rsidRDefault="00006025" w:rsidP="00006025">
      <w:pPr>
        <w:pStyle w:val="Titre1"/>
        <w:rPr>
          <w:b/>
          <w:bCs/>
        </w:rPr>
      </w:pPr>
      <w:bookmarkStart w:id="6" w:name="_Toc133071375"/>
      <w:r w:rsidRPr="00006025">
        <w:rPr>
          <w:b/>
          <w:bCs/>
        </w:rPr>
        <w:t>Générateur Stirling-Juillet</w:t>
      </w:r>
      <w:bookmarkEnd w:id="6"/>
    </w:p>
    <w:p w14:paraId="582576FE" w14:textId="77777777" w:rsidR="00006025" w:rsidRDefault="00006025" w:rsidP="00006025">
      <w:pPr>
        <w:keepNext/>
      </w:pPr>
      <w:r>
        <w:rPr>
          <w:noProof/>
        </w:rPr>
        <w:drawing>
          <wp:inline distT="0" distB="0" distL="0" distR="0" wp14:anchorId="2D318310" wp14:editId="6B4BEF74">
            <wp:extent cx="3302000" cy="1935655"/>
            <wp:effectExtent l="0" t="0" r="0" b="762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6">
                      <a:extLst>
                        <a:ext uri="{28A0092B-C50C-407E-A947-70E740481C1C}">
                          <a14:useLocalDpi xmlns:a14="http://schemas.microsoft.com/office/drawing/2010/main" val="0"/>
                        </a:ext>
                      </a:extLst>
                    </a:blip>
                    <a:stretch>
                      <a:fillRect/>
                    </a:stretch>
                  </pic:blipFill>
                  <pic:spPr>
                    <a:xfrm>
                      <a:off x="0" y="0"/>
                      <a:ext cx="3303266" cy="1936397"/>
                    </a:xfrm>
                    <a:prstGeom prst="rect">
                      <a:avLst/>
                    </a:prstGeom>
                  </pic:spPr>
                </pic:pic>
              </a:graphicData>
            </a:graphic>
          </wp:inline>
        </w:drawing>
      </w:r>
    </w:p>
    <w:p w14:paraId="1E17A99B" w14:textId="35739F05" w:rsidR="00006025" w:rsidRDefault="00006025" w:rsidP="00006025">
      <w:pPr>
        <w:pStyle w:val="Lgende"/>
      </w:pPr>
      <w:r>
        <w:t xml:space="preserve">Figure </w:t>
      </w:r>
      <w:fldSimple w:instr=" SEQ Figure \* ARABIC ">
        <w:r>
          <w:rPr>
            <w:noProof/>
          </w:rPr>
          <w:t>1</w:t>
        </w:r>
      </w:fldSimple>
      <w:r>
        <w:t xml:space="preserve">: </w:t>
      </w:r>
      <w:r w:rsidRPr="008C6C9D">
        <w:t>Générateur Stirling-Juillet à piston libre entraînant un alternateur linéaire.</w:t>
      </w:r>
    </w:p>
    <w:p w14:paraId="0B01607E" w14:textId="77777777" w:rsidR="00006025" w:rsidRPr="00006025" w:rsidRDefault="00006025" w:rsidP="00006025"/>
    <w:sectPr w:rsidR="00006025" w:rsidRPr="00006025">
      <w:headerReference w:type="default" r:id="rId57"/>
      <w:footerReference w:type="default" r:id="rId5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C7E60" w14:textId="77777777" w:rsidR="00E47AA4" w:rsidRDefault="00E47AA4" w:rsidP="000722AE">
      <w:pPr>
        <w:spacing w:after="0" w:line="240" w:lineRule="auto"/>
      </w:pPr>
      <w:r>
        <w:separator/>
      </w:r>
    </w:p>
  </w:endnote>
  <w:endnote w:type="continuationSeparator" w:id="0">
    <w:p w14:paraId="717F0599" w14:textId="77777777" w:rsidR="00E47AA4" w:rsidRDefault="00E47AA4" w:rsidP="00072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8890662"/>
      <w:docPartObj>
        <w:docPartGallery w:val="Page Numbers (Bottom of Page)"/>
        <w:docPartUnique/>
      </w:docPartObj>
    </w:sdtPr>
    <w:sdtContent>
      <w:p w14:paraId="44EB289B" w14:textId="609E4E83" w:rsidR="000722AE" w:rsidRDefault="000722AE">
        <w:pPr>
          <w:pStyle w:val="Pieddepage"/>
          <w:jc w:val="right"/>
        </w:pPr>
        <w:r>
          <w:fldChar w:fldCharType="begin"/>
        </w:r>
        <w:r>
          <w:instrText>PAGE   \* MERGEFORMAT</w:instrText>
        </w:r>
        <w:r>
          <w:fldChar w:fldCharType="separate"/>
        </w:r>
        <w:r>
          <w:t>2</w:t>
        </w:r>
        <w:r>
          <w:fldChar w:fldCharType="end"/>
        </w:r>
      </w:p>
    </w:sdtContent>
  </w:sdt>
  <w:p w14:paraId="17AE271C" w14:textId="77777777" w:rsidR="000722AE" w:rsidRDefault="000722A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6E375" w14:textId="77777777" w:rsidR="00E47AA4" w:rsidRDefault="00E47AA4" w:rsidP="000722AE">
      <w:pPr>
        <w:spacing w:after="0" w:line="240" w:lineRule="auto"/>
      </w:pPr>
      <w:r>
        <w:separator/>
      </w:r>
    </w:p>
  </w:footnote>
  <w:footnote w:type="continuationSeparator" w:id="0">
    <w:p w14:paraId="42C8540E" w14:textId="77777777" w:rsidR="00E47AA4" w:rsidRDefault="00E47AA4" w:rsidP="00072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4A9DC" w14:textId="428EE8BE" w:rsidR="000722AE" w:rsidRDefault="000722AE">
    <w:pPr>
      <w:pStyle w:val="En-tte"/>
    </w:pPr>
    <w:r>
      <w:t xml:space="preserve">SI – </w:t>
    </w:r>
    <w:r w:rsidRPr="000722AE">
      <w:t>Moteur Stirling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1511C"/>
    <w:multiLevelType w:val="hybridMultilevel"/>
    <w:tmpl w:val="C51412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7445034"/>
    <w:multiLevelType w:val="multilevel"/>
    <w:tmpl w:val="205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F13EB6"/>
    <w:multiLevelType w:val="multilevel"/>
    <w:tmpl w:val="FAE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74B49"/>
    <w:multiLevelType w:val="multilevel"/>
    <w:tmpl w:val="F68CD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5464912">
    <w:abstractNumId w:val="3"/>
  </w:num>
  <w:num w:numId="2" w16cid:durableId="1691491207">
    <w:abstractNumId w:val="1"/>
  </w:num>
  <w:num w:numId="3" w16cid:durableId="1245261537">
    <w:abstractNumId w:val="2"/>
  </w:num>
  <w:num w:numId="4" w16cid:durableId="188463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99B"/>
    <w:rsid w:val="00006025"/>
    <w:rsid w:val="00033291"/>
    <w:rsid w:val="000722AE"/>
    <w:rsid w:val="00166AE5"/>
    <w:rsid w:val="0026699B"/>
    <w:rsid w:val="003B22A5"/>
    <w:rsid w:val="00782EBA"/>
    <w:rsid w:val="00971990"/>
    <w:rsid w:val="00975931"/>
    <w:rsid w:val="009A091F"/>
    <w:rsid w:val="009A591E"/>
    <w:rsid w:val="009E00F5"/>
    <w:rsid w:val="00C03BD7"/>
    <w:rsid w:val="00C4199A"/>
    <w:rsid w:val="00E47AA4"/>
    <w:rsid w:val="00E56D08"/>
    <w:rsid w:val="00E56F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4938E"/>
  <w15:chartTrackingRefBased/>
  <w15:docId w15:val="{7E2E475E-75BD-42C8-94AB-A6FA5F0CB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722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332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0332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722AE"/>
    <w:pPr>
      <w:tabs>
        <w:tab w:val="center" w:pos="4536"/>
        <w:tab w:val="right" w:pos="9072"/>
      </w:tabs>
      <w:spacing w:after="0" w:line="240" w:lineRule="auto"/>
    </w:pPr>
  </w:style>
  <w:style w:type="character" w:customStyle="1" w:styleId="En-tteCar">
    <w:name w:val="En-tête Car"/>
    <w:basedOn w:val="Policepardfaut"/>
    <w:link w:val="En-tte"/>
    <w:uiPriority w:val="99"/>
    <w:rsid w:val="000722AE"/>
  </w:style>
  <w:style w:type="paragraph" w:styleId="Pieddepage">
    <w:name w:val="footer"/>
    <w:basedOn w:val="Normal"/>
    <w:link w:val="PieddepageCar"/>
    <w:uiPriority w:val="99"/>
    <w:unhideWhenUsed/>
    <w:rsid w:val="000722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722AE"/>
  </w:style>
  <w:style w:type="paragraph" w:styleId="Titre">
    <w:name w:val="Title"/>
    <w:basedOn w:val="Normal"/>
    <w:next w:val="Normal"/>
    <w:link w:val="TitreCar"/>
    <w:uiPriority w:val="10"/>
    <w:qFormat/>
    <w:rsid w:val="000722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22AE"/>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0722AE"/>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97199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971990"/>
    <w:rPr>
      <w:color w:val="0000FF"/>
      <w:u w:val="single"/>
    </w:rPr>
  </w:style>
  <w:style w:type="character" w:customStyle="1" w:styleId="Titre3Car">
    <w:name w:val="Titre 3 Car"/>
    <w:basedOn w:val="Policepardfaut"/>
    <w:link w:val="Titre3"/>
    <w:uiPriority w:val="9"/>
    <w:semiHidden/>
    <w:rsid w:val="00033291"/>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033291"/>
  </w:style>
  <w:style w:type="character" w:customStyle="1" w:styleId="Titre4Car">
    <w:name w:val="Titre 4 Car"/>
    <w:basedOn w:val="Policepardfaut"/>
    <w:link w:val="Titre4"/>
    <w:uiPriority w:val="9"/>
    <w:semiHidden/>
    <w:rsid w:val="00033291"/>
    <w:rPr>
      <w:rFonts w:asciiTheme="majorHAnsi" w:eastAsiaTheme="majorEastAsia" w:hAnsiTheme="majorHAnsi" w:cstheme="majorBidi"/>
      <w:i/>
      <w:iCs/>
      <w:color w:val="2F5496" w:themeColor="accent1" w:themeShade="BF"/>
    </w:rPr>
  </w:style>
  <w:style w:type="character" w:customStyle="1" w:styleId="mwe-math-mathml-inline">
    <w:name w:val="mwe-math-mathml-inline"/>
    <w:basedOn w:val="Policepardfaut"/>
    <w:rsid w:val="00033291"/>
  </w:style>
  <w:style w:type="paragraph" w:styleId="Lgende">
    <w:name w:val="caption"/>
    <w:basedOn w:val="Normal"/>
    <w:next w:val="Normal"/>
    <w:uiPriority w:val="35"/>
    <w:unhideWhenUsed/>
    <w:qFormat/>
    <w:rsid w:val="00C03BD7"/>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E56D08"/>
    <w:pPr>
      <w:outlineLvl w:val="9"/>
    </w:pPr>
    <w:rPr>
      <w:lang w:eastAsia="fr-FR"/>
    </w:rPr>
  </w:style>
  <w:style w:type="paragraph" w:styleId="TM1">
    <w:name w:val="toc 1"/>
    <w:basedOn w:val="Normal"/>
    <w:next w:val="Normal"/>
    <w:autoRedefine/>
    <w:uiPriority w:val="39"/>
    <w:unhideWhenUsed/>
    <w:rsid w:val="00E56D0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53095">
      <w:bodyDiv w:val="1"/>
      <w:marLeft w:val="0"/>
      <w:marRight w:val="0"/>
      <w:marTop w:val="0"/>
      <w:marBottom w:val="0"/>
      <w:divBdr>
        <w:top w:val="none" w:sz="0" w:space="0" w:color="auto"/>
        <w:left w:val="none" w:sz="0" w:space="0" w:color="auto"/>
        <w:bottom w:val="none" w:sz="0" w:space="0" w:color="auto"/>
        <w:right w:val="none" w:sz="0" w:space="0" w:color="auto"/>
      </w:divBdr>
    </w:div>
    <w:div w:id="736829879">
      <w:bodyDiv w:val="1"/>
      <w:marLeft w:val="0"/>
      <w:marRight w:val="0"/>
      <w:marTop w:val="0"/>
      <w:marBottom w:val="0"/>
      <w:divBdr>
        <w:top w:val="none" w:sz="0" w:space="0" w:color="auto"/>
        <w:left w:val="none" w:sz="0" w:space="0" w:color="auto"/>
        <w:bottom w:val="none" w:sz="0" w:space="0" w:color="auto"/>
        <w:right w:val="none" w:sz="0" w:space="0" w:color="auto"/>
      </w:divBdr>
      <w:divsChild>
        <w:div w:id="75054875">
          <w:marLeft w:val="0"/>
          <w:marRight w:val="0"/>
          <w:marTop w:val="0"/>
          <w:marBottom w:val="0"/>
          <w:divBdr>
            <w:top w:val="none" w:sz="0" w:space="0" w:color="auto"/>
            <w:left w:val="none" w:sz="0" w:space="0" w:color="auto"/>
            <w:bottom w:val="none" w:sz="0" w:space="0" w:color="auto"/>
            <w:right w:val="none" w:sz="0" w:space="0" w:color="auto"/>
          </w:divBdr>
        </w:div>
        <w:div w:id="776605666">
          <w:marLeft w:val="0"/>
          <w:marRight w:val="0"/>
          <w:marTop w:val="0"/>
          <w:marBottom w:val="0"/>
          <w:divBdr>
            <w:top w:val="none" w:sz="0" w:space="0" w:color="auto"/>
            <w:left w:val="none" w:sz="0" w:space="0" w:color="auto"/>
            <w:bottom w:val="none" w:sz="0" w:space="0" w:color="auto"/>
            <w:right w:val="none" w:sz="0" w:space="0" w:color="auto"/>
          </w:divBdr>
          <w:divsChild>
            <w:div w:id="1402942212">
              <w:marLeft w:val="0"/>
              <w:marRight w:val="0"/>
              <w:marTop w:val="0"/>
              <w:marBottom w:val="0"/>
              <w:divBdr>
                <w:top w:val="none" w:sz="0" w:space="0" w:color="auto"/>
                <w:left w:val="none" w:sz="0" w:space="0" w:color="auto"/>
                <w:bottom w:val="none" w:sz="0" w:space="0" w:color="auto"/>
                <w:right w:val="none" w:sz="0" w:space="0" w:color="auto"/>
              </w:divBdr>
              <w:divsChild>
                <w:div w:id="774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2881">
          <w:marLeft w:val="0"/>
          <w:marRight w:val="0"/>
          <w:marTop w:val="0"/>
          <w:marBottom w:val="0"/>
          <w:divBdr>
            <w:top w:val="none" w:sz="0" w:space="0" w:color="auto"/>
            <w:left w:val="none" w:sz="0" w:space="0" w:color="auto"/>
            <w:bottom w:val="none" w:sz="0" w:space="0" w:color="auto"/>
            <w:right w:val="none" w:sz="0" w:space="0" w:color="auto"/>
          </w:divBdr>
          <w:divsChild>
            <w:div w:id="1401097611">
              <w:marLeft w:val="0"/>
              <w:marRight w:val="0"/>
              <w:marTop w:val="0"/>
              <w:marBottom w:val="0"/>
              <w:divBdr>
                <w:top w:val="none" w:sz="0" w:space="0" w:color="auto"/>
                <w:left w:val="none" w:sz="0" w:space="0" w:color="auto"/>
                <w:bottom w:val="none" w:sz="0" w:space="0" w:color="auto"/>
                <w:right w:val="none" w:sz="0" w:space="0" w:color="auto"/>
              </w:divBdr>
            </w:div>
          </w:divsChild>
        </w:div>
        <w:div w:id="527184908">
          <w:marLeft w:val="0"/>
          <w:marRight w:val="0"/>
          <w:marTop w:val="0"/>
          <w:marBottom w:val="0"/>
          <w:divBdr>
            <w:top w:val="none" w:sz="0" w:space="0" w:color="auto"/>
            <w:left w:val="none" w:sz="0" w:space="0" w:color="auto"/>
            <w:bottom w:val="none" w:sz="0" w:space="0" w:color="auto"/>
            <w:right w:val="none" w:sz="0" w:space="0" w:color="auto"/>
          </w:divBdr>
          <w:divsChild>
            <w:div w:id="814639736">
              <w:marLeft w:val="0"/>
              <w:marRight w:val="0"/>
              <w:marTop w:val="0"/>
              <w:marBottom w:val="0"/>
              <w:divBdr>
                <w:top w:val="none" w:sz="0" w:space="0" w:color="auto"/>
                <w:left w:val="none" w:sz="0" w:space="0" w:color="auto"/>
                <w:bottom w:val="none" w:sz="0" w:space="0" w:color="auto"/>
                <w:right w:val="none" w:sz="0" w:space="0" w:color="auto"/>
              </w:divBdr>
              <w:divsChild>
                <w:div w:id="7282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259">
      <w:bodyDiv w:val="1"/>
      <w:marLeft w:val="0"/>
      <w:marRight w:val="0"/>
      <w:marTop w:val="0"/>
      <w:marBottom w:val="0"/>
      <w:divBdr>
        <w:top w:val="none" w:sz="0" w:space="0" w:color="auto"/>
        <w:left w:val="none" w:sz="0" w:space="0" w:color="auto"/>
        <w:bottom w:val="none" w:sz="0" w:space="0" w:color="auto"/>
        <w:right w:val="none" w:sz="0" w:space="0" w:color="auto"/>
      </w:divBdr>
    </w:div>
    <w:div w:id="1112285839">
      <w:bodyDiv w:val="1"/>
      <w:marLeft w:val="0"/>
      <w:marRight w:val="0"/>
      <w:marTop w:val="0"/>
      <w:marBottom w:val="0"/>
      <w:divBdr>
        <w:top w:val="none" w:sz="0" w:space="0" w:color="auto"/>
        <w:left w:val="none" w:sz="0" w:space="0" w:color="auto"/>
        <w:bottom w:val="none" w:sz="0" w:space="0" w:color="auto"/>
        <w:right w:val="none" w:sz="0" w:space="0" w:color="auto"/>
      </w:divBdr>
    </w:div>
    <w:div w:id="1498840028">
      <w:bodyDiv w:val="1"/>
      <w:marLeft w:val="0"/>
      <w:marRight w:val="0"/>
      <w:marTop w:val="0"/>
      <w:marBottom w:val="0"/>
      <w:divBdr>
        <w:top w:val="none" w:sz="0" w:space="0" w:color="auto"/>
        <w:left w:val="none" w:sz="0" w:space="0" w:color="auto"/>
        <w:bottom w:val="none" w:sz="0" w:space="0" w:color="auto"/>
        <w:right w:val="none" w:sz="0" w:space="0" w:color="auto"/>
      </w:divBdr>
    </w:div>
    <w:div w:id="1575965228">
      <w:bodyDiv w:val="1"/>
      <w:marLeft w:val="0"/>
      <w:marRight w:val="0"/>
      <w:marTop w:val="0"/>
      <w:marBottom w:val="0"/>
      <w:divBdr>
        <w:top w:val="none" w:sz="0" w:space="0" w:color="auto"/>
        <w:left w:val="none" w:sz="0" w:space="0" w:color="auto"/>
        <w:bottom w:val="none" w:sz="0" w:space="0" w:color="auto"/>
        <w:right w:val="none" w:sz="0" w:space="0" w:color="auto"/>
      </w:divBdr>
    </w:div>
    <w:div w:id="1765413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Robert_Stirling" TargetMode="External"/><Relationship Id="rId18" Type="http://schemas.openxmlformats.org/officeDocument/2006/relationships/hyperlink" Target="https://fr.wikipedia.org/wiki/Moteur" TargetMode="External"/><Relationship Id="rId26" Type="http://schemas.openxmlformats.org/officeDocument/2006/relationships/hyperlink" Target="https://fr.wikipedia.org/wiki/Processus_isotherme" TargetMode="External"/><Relationship Id="rId39" Type="http://schemas.openxmlformats.org/officeDocument/2006/relationships/hyperlink" Target="https://commons.wikimedia.org/wiki/File:CycleStirlingPVTS_2.svg?uselang=fr" TargetMode="External"/><Relationship Id="rId21" Type="http://schemas.openxmlformats.org/officeDocument/2006/relationships/hyperlink" Target="https://fr.wikipedia.org/wiki/Gaz" TargetMode="External"/><Relationship Id="rId34" Type="http://schemas.openxmlformats.org/officeDocument/2006/relationships/hyperlink" Target="https://fr.wikipedia.org/wiki/Houille" TargetMode="External"/><Relationship Id="rId42" Type="http://schemas.openxmlformats.org/officeDocument/2006/relationships/image" Target="media/image3.png"/><Relationship Id="rId47" Type="http://schemas.openxmlformats.org/officeDocument/2006/relationships/hyperlink" Target="https://fr.wikipedia.org/wiki/Sous-marin_nucl%C3%A9aire" TargetMode="External"/><Relationship Id="rId50" Type="http://schemas.openxmlformats.org/officeDocument/2006/relationships/hyperlink" Target="https://fr.wikipedia.org/wiki/Rendement_(physique)" TargetMode="External"/><Relationship Id="rId55" Type="http://schemas.openxmlformats.org/officeDocument/2006/relationships/image" Target="media/image6.png"/><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hyperlink" Target="https://fr.wikipedia.org/wiki/%C3%89changeur_de_chaleur" TargetMode="External"/><Relationship Id="rId29" Type="http://schemas.openxmlformats.org/officeDocument/2006/relationships/hyperlink" Target="https://fr.wikipedia.org/wiki/Temp%C3%A9rature" TargetMode="External"/><Relationship Id="rId11" Type="http://schemas.openxmlformats.org/officeDocument/2006/relationships/hyperlink" Target="https://fr.wikipedia.org/wiki/Processus_isochore" TargetMode="External"/><Relationship Id="rId24" Type="http://schemas.openxmlformats.org/officeDocument/2006/relationships/hyperlink" Target="https://fr.wikipedia.org/wiki/H%C3%A9lium" TargetMode="External"/><Relationship Id="rId32" Type="http://schemas.openxmlformats.org/officeDocument/2006/relationships/hyperlink" Target="https://fr.wikipedia.org/wiki/P%C3%A9trole" TargetMode="External"/><Relationship Id="rId37" Type="http://schemas.openxmlformats.org/officeDocument/2006/relationships/hyperlink" Target="https://fr.wikipedia.org/wiki/Bois_%C3%A9nergie" TargetMode="External"/><Relationship Id="rId40" Type="http://schemas.openxmlformats.org/officeDocument/2006/relationships/image" Target="media/image2.png"/><Relationship Id="rId45" Type="http://schemas.openxmlformats.org/officeDocument/2006/relationships/hyperlink" Target="https://fr.wikipedia.org/wiki/Processus_isochore" TargetMode="External"/><Relationship Id="rId53" Type="http://schemas.openxmlformats.org/officeDocument/2006/relationships/image" Target="media/image4.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hyperlink" Target="https://fr.wikipedia.org/wiki/Machine_%C3%A0_vapeur" TargetMode="External"/><Relationship Id="rId4" Type="http://schemas.openxmlformats.org/officeDocument/2006/relationships/webSettings" Target="webSettings.xml"/><Relationship Id="rId9" Type="http://schemas.openxmlformats.org/officeDocument/2006/relationships/hyperlink" Target="https://fr.wikipedia.org/wiki/Syst%C3%A8me_ferm%C3%A9" TargetMode="External"/><Relationship Id="rId14" Type="http://schemas.openxmlformats.org/officeDocument/2006/relationships/hyperlink" Target="https://fr.wikipedia.org/wiki/Moteur_Stirling" TargetMode="External"/><Relationship Id="rId22" Type="http://schemas.openxmlformats.org/officeDocument/2006/relationships/hyperlink" Target="https://fr.wikipedia.org/wiki/Air" TargetMode="External"/><Relationship Id="rId27" Type="http://schemas.openxmlformats.org/officeDocument/2006/relationships/hyperlink" Target="https://fr.wikipedia.org/wiki/%C3%89nergie_m%C3%A9canique" TargetMode="External"/><Relationship Id="rId30" Type="http://schemas.openxmlformats.org/officeDocument/2006/relationships/hyperlink" Target="https://fr.wikipedia.org/wiki/Pression" TargetMode="External"/><Relationship Id="rId35" Type="http://schemas.openxmlformats.org/officeDocument/2006/relationships/hyperlink" Target="https://fr.wikipedia.org/wiki/%C3%89nergie_renouvelable" TargetMode="External"/><Relationship Id="rId43" Type="http://schemas.openxmlformats.org/officeDocument/2006/relationships/hyperlink" Target="https://fr.wikipedia.org/wiki/Cryog%C3%A9nie" TargetMode="External"/><Relationship Id="rId48" Type="http://schemas.openxmlformats.org/officeDocument/2006/relationships/hyperlink" Target="https://fr.wikipedia.org/wiki/Contamination" TargetMode="External"/><Relationship Id="rId56" Type="http://schemas.openxmlformats.org/officeDocument/2006/relationships/image" Target="media/image7.gif"/><Relationship Id="rId8" Type="http://schemas.openxmlformats.org/officeDocument/2006/relationships/hyperlink" Target="https://fr.wikipedia.org/wiki/Moteur_%C3%A0_combustion_externe" TargetMode="External"/><Relationship Id="rId51" Type="http://schemas.openxmlformats.org/officeDocument/2006/relationships/hyperlink" Target="https://fr.wikipedia.org/wiki/Rendement_d%27un_moteur_%C3%A0_explosion" TargetMode="External"/><Relationship Id="rId3" Type="http://schemas.openxmlformats.org/officeDocument/2006/relationships/settings" Target="settings.xml"/><Relationship Id="rId12" Type="http://schemas.openxmlformats.org/officeDocument/2006/relationships/hyperlink" Target="https://fr.wikipedia.org/wiki/Processus_isotherme" TargetMode="External"/><Relationship Id="rId17" Type="http://schemas.openxmlformats.org/officeDocument/2006/relationships/hyperlink" Target="https://fr.wikipedia.org/wiki/Thermodynamique" TargetMode="External"/><Relationship Id="rId25" Type="http://schemas.openxmlformats.org/officeDocument/2006/relationships/hyperlink" Target="https://fr.wikipedia.org/wiki/Isochore" TargetMode="External"/><Relationship Id="rId33" Type="http://schemas.openxmlformats.org/officeDocument/2006/relationships/hyperlink" Target="https://fr.wikipedia.org/wiki/Gaz_naturel" TargetMode="External"/><Relationship Id="rId38" Type="http://schemas.openxmlformats.org/officeDocument/2006/relationships/hyperlink" Target="https://fr.wikipedia.org/wiki/G%C3%A9othermie" TargetMode="External"/><Relationship Id="rId46" Type="http://schemas.openxmlformats.org/officeDocument/2006/relationships/hyperlink" Target="https://fr.wikipedia.org/wiki/R%C3%A9g%C3%A9n%C3%A9rateur" TargetMode="External"/><Relationship Id="rId59" Type="http://schemas.openxmlformats.org/officeDocument/2006/relationships/fontTable" Target="fontTable.xml"/><Relationship Id="rId20" Type="http://schemas.openxmlformats.org/officeDocument/2006/relationships/hyperlink" Target="https://fr.wikipedia.org/wiki/Travail_d%27une_force" TargetMode="External"/><Relationship Id="rId41" Type="http://schemas.openxmlformats.org/officeDocument/2006/relationships/hyperlink" Target="https://commons.wikimedia.org/wiki/File:Stirling_Cycle.png?uselang=fr" TargetMode="External"/><Relationship Id="rId54" Type="http://schemas.openxmlformats.org/officeDocument/2006/relationships/image" Target="media/image5.gi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R%C3%A9g%C3%A9n%C3%A9rateur" TargetMode="External"/><Relationship Id="rId23" Type="http://schemas.openxmlformats.org/officeDocument/2006/relationships/hyperlink" Target="https://fr.wikipedia.org/wiki/Hydrog%C3%A8ne" TargetMode="External"/><Relationship Id="rId28" Type="http://schemas.openxmlformats.org/officeDocument/2006/relationships/hyperlink" Target="https://fr.wikipedia.org/wiki/%C3%89nergie_thermique" TargetMode="External"/><Relationship Id="rId36" Type="http://schemas.openxmlformats.org/officeDocument/2006/relationships/hyperlink" Target="https://fr.wikipedia.org/wiki/%C3%89nergie_solaire" TargetMode="External"/><Relationship Id="rId49" Type="http://schemas.openxmlformats.org/officeDocument/2006/relationships/hyperlink" Target="https://fr.wikipedia.org/wiki/Moteur_%C3%A0_combustion_interne" TargetMode="External"/><Relationship Id="rId57" Type="http://schemas.openxmlformats.org/officeDocument/2006/relationships/header" Target="header1.xml"/><Relationship Id="rId10" Type="http://schemas.openxmlformats.org/officeDocument/2006/relationships/hyperlink" Target="https://fr.wikipedia.org/wiki/Cycle_thermodynamique" TargetMode="External"/><Relationship Id="rId31" Type="http://schemas.openxmlformats.org/officeDocument/2006/relationships/hyperlink" Target="https://fr.wikipedia.org/wiki/Moteur_%C3%A0_combustion_externe" TargetMode="External"/><Relationship Id="rId44" Type="http://schemas.openxmlformats.org/officeDocument/2006/relationships/hyperlink" Target="https://fr.wikipedia.org/wiki/Diagramme_de_Clapeyron" TargetMode="External"/><Relationship Id="rId52" Type="http://schemas.openxmlformats.org/officeDocument/2006/relationships/hyperlink" Target="https://fr.wikipedia.org/wiki/Pompe_%C3%A0_chaleur" TargetMode="External"/><Relationship Id="rId6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1592</Words>
  <Characters>8762</Characters>
  <Application>Microsoft Office Word</Application>
  <DocSecurity>0</DocSecurity>
  <Lines>73</Lines>
  <Paragraphs>20</Paragraphs>
  <ScaleCrop>false</ScaleCrop>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13</cp:revision>
  <dcterms:created xsi:type="dcterms:W3CDTF">2022-12-21T14:24:00Z</dcterms:created>
  <dcterms:modified xsi:type="dcterms:W3CDTF">2023-04-22T13:55:00Z</dcterms:modified>
</cp:coreProperties>
</file>