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FD6BA" w14:textId="7FFFED14" w:rsidR="00555ECD" w:rsidRPr="00F67AFF" w:rsidRDefault="00555ECD" w:rsidP="00555ECD">
      <w:pPr>
        <w:pStyle w:val="Titre1"/>
      </w:pPr>
      <w:r>
        <w:rPr>
          <w:noProof/>
        </w:rPr>
        <w:drawing>
          <wp:anchor distT="0" distB="0" distL="114300" distR="114300" simplePos="0" relativeHeight="251658240" behindDoc="0" locked="0" layoutInCell="1" allowOverlap="1" wp14:anchorId="193C31E0" wp14:editId="64B19A4B">
            <wp:simplePos x="0" y="0"/>
            <wp:positionH relativeFrom="margin">
              <wp:posOffset>3969385</wp:posOffset>
            </wp:positionH>
            <wp:positionV relativeFrom="paragraph">
              <wp:posOffset>128905</wp:posOffset>
            </wp:positionV>
            <wp:extent cx="1607820" cy="1607820"/>
            <wp:effectExtent l="0" t="0" r="0" b="0"/>
            <wp:wrapSquare wrapText="bothSides"/>
            <wp:docPr id="1019581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7820"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r>
        <w:t>Nanotube de carbone</w:t>
      </w:r>
    </w:p>
    <w:p w14:paraId="23ECA171" w14:textId="48FF2A20" w:rsidR="002D54BA" w:rsidRPr="00555ECD" w:rsidRDefault="003D5A98" w:rsidP="00555ECD">
      <w:pPr>
        <w:pStyle w:val="Titre2"/>
        <w:rPr>
          <w:b/>
          <w:bCs/>
        </w:rPr>
      </w:pPr>
      <w:r w:rsidRPr="00555ECD">
        <w:rPr>
          <w:b/>
          <w:bCs/>
        </w:rPr>
        <w:t>Introduction</w:t>
      </w:r>
    </w:p>
    <w:p w14:paraId="4492F0B8" w14:textId="54E93A91" w:rsidR="00F67AFF" w:rsidRDefault="00555ECD" w:rsidP="00555ECD">
      <w:pPr>
        <w:jc w:val="both"/>
        <w:rPr>
          <w:shd w:val="clear" w:color="auto" w:fill="FFFFFF"/>
        </w:rPr>
      </w:pPr>
      <w:r>
        <w:rPr>
          <w:shd w:val="clear" w:color="auto" w:fill="FFFFFF"/>
        </w:rPr>
        <w:t>Les </w:t>
      </w:r>
      <w:r w:rsidRPr="00555ECD">
        <w:t>nanotubes</w:t>
      </w:r>
      <w:r>
        <w:rPr>
          <w:shd w:val="clear" w:color="auto" w:fill="FFFFFF"/>
        </w:rPr>
        <w:t> de </w:t>
      </w:r>
      <w:r w:rsidRPr="00555ECD">
        <w:t>carbone</w:t>
      </w:r>
      <w:r>
        <w:rPr>
          <w:shd w:val="clear" w:color="auto" w:fill="FFFFFF"/>
        </w:rPr>
        <w:t> (en anglais, </w:t>
      </w:r>
      <w:r w:rsidRPr="00555ECD">
        <w:t>carbon nanotube</w:t>
      </w:r>
      <w:r>
        <w:rPr>
          <w:shd w:val="clear" w:color="auto" w:fill="FFFFFF"/>
        </w:rPr>
        <w:t> ou </w:t>
      </w:r>
      <w:r w:rsidRPr="00555ECD">
        <w:rPr>
          <w:shd w:val="clear" w:color="auto" w:fill="FFFFFF"/>
        </w:rPr>
        <w:t>CNT</w:t>
      </w:r>
      <w:r>
        <w:rPr>
          <w:shd w:val="clear" w:color="auto" w:fill="FFFFFF"/>
        </w:rPr>
        <w:t>) sont une forme </w:t>
      </w:r>
      <w:r w:rsidRPr="00555ECD">
        <w:t>allotropique</w:t>
      </w:r>
      <w:r>
        <w:rPr>
          <w:shd w:val="clear" w:color="auto" w:fill="FFFFFF"/>
        </w:rPr>
        <w:t> du </w:t>
      </w:r>
      <w:r w:rsidRPr="00555ECD">
        <w:t>carbone</w:t>
      </w:r>
      <w:r>
        <w:rPr>
          <w:shd w:val="clear" w:color="auto" w:fill="FFFFFF"/>
        </w:rPr>
        <w:t> appartenant à la famille des </w:t>
      </w:r>
      <w:r w:rsidRPr="00555ECD">
        <w:t>fullerènes1</w:t>
      </w:r>
      <w:r>
        <w:rPr>
          <w:shd w:val="clear" w:color="auto" w:fill="FFFFFF"/>
        </w:rPr>
        <w:t>. Ils sont composés d'un ou plusieurs feuillets d'atomes de carbone enroulés sur eux-mêmes formant un tube. Le tube peut être fermé ou non à ses extrémités par une demi-sphère.</w:t>
      </w:r>
      <w:r w:rsidRPr="00555ECD">
        <w:rPr>
          <w:shd w:val="clear" w:color="auto" w:fill="FFFFFF"/>
        </w:rPr>
        <w:t xml:space="preserve"> </w:t>
      </w:r>
    </w:p>
    <w:p w14:paraId="14C45254" w14:textId="77777777" w:rsidR="00555ECD" w:rsidRPr="00555ECD" w:rsidRDefault="00555ECD" w:rsidP="00555ECD">
      <w:pPr>
        <w:jc w:val="both"/>
        <w:rPr>
          <w:shd w:val="clear" w:color="auto" w:fill="FFFFFF"/>
        </w:rPr>
      </w:pPr>
    </w:p>
    <w:p w14:paraId="5248F46F" w14:textId="2F0FD979" w:rsidR="00555ECD" w:rsidRPr="00555ECD" w:rsidRDefault="00555ECD" w:rsidP="00555ECD">
      <w:pPr>
        <w:pStyle w:val="Titre2"/>
        <w:rPr>
          <w:b/>
          <w:bCs/>
        </w:rPr>
      </w:pPr>
      <w:r w:rsidRPr="00555ECD">
        <w:rPr>
          <w:rStyle w:val="mw-headline"/>
          <w:b/>
          <w:bCs/>
        </w:rPr>
        <w:t>Structure</w:t>
      </w:r>
    </w:p>
    <w:p w14:paraId="3D9A01EC" w14:textId="77777777" w:rsidR="00555ECD" w:rsidRPr="00555ECD" w:rsidRDefault="00555ECD" w:rsidP="00555ECD">
      <w:pPr>
        <w:pStyle w:val="NormalWeb"/>
        <w:shd w:val="clear" w:color="auto" w:fill="FFFFFF"/>
        <w:spacing w:before="120" w:beforeAutospacing="0" w:after="120" w:afterAutospacing="0"/>
        <w:jc w:val="both"/>
        <w:rPr>
          <w:rFonts w:asciiTheme="minorHAnsi" w:eastAsiaTheme="minorHAnsi" w:hAnsiTheme="minorHAnsi" w:cstheme="minorBidi"/>
          <w:sz w:val="22"/>
          <w:szCs w:val="22"/>
          <w:shd w:val="clear" w:color="auto" w:fill="FFFFFF"/>
          <w:lang w:eastAsia="en-US"/>
        </w:rPr>
      </w:pPr>
      <w:r w:rsidRPr="00555ECD">
        <w:rPr>
          <w:rFonts w:asciiTheme="minorHAnsi" w:eastAsiaTheme="minorHAnsi" w:hAnsiTheme="minorHAnsi" w:cstheme="minorBidi"/>
          <w:sz w:val="22"/>
          <w:szCs w:val="22"/>
          <w:shd w:val="clear" w:color="auto" w:fill="FFFFFF"/>
          <w:lang w:eastAsia="en-US"/>
        </w:rPr>
        <w:t>Il existe deux types de nanotubes de carbone :</w:t>
      </w:r>
    </w:p>
    <w:p w14:paraId="58489E9D" w14:textId="557D4B80" w:rsidR="00555ECD" w:rsidRPr="00555ECD" w:rsidRDefault="00555ECD" w:rsidP="00555ECD">
      <w:pPr>
        <w:numPr>
          <w:ilvl w:val="0"/>
          <w:numId w:val="3"/>
        </w:numPr>
        <w:shd w:val="clear" w:color="auto" w:fill="FFFFFF"/>
        <w:spacing w:before="100" w:beforeAutospacing="1" w:after="24" w:line="240" w:lineRule="auto"/>
        <w:ind w:left="1104"/>
        <w:jc w:val="both"/>
        <w:rPr>
          <w:shd w:val="clear" w:color="auto" w:fill="FFFFFF"/>
        </w:rPr>
      </w:pPr>
      <w:r w:rsidRPr="00555ECD">
        <w:rPr>
          <w:shd w:val="clear" w:color="auto" w:fill="FFFFFF"/>
        </w:rPr>
        <w:t>les nanotubes de carbone monofeuillets, (en anglais single-walled carbon nanotubes, SWNT ou SWCNT) ;</w:t>
      </w:r>
    </w:p>
    <w:p w14:paraId="74F9CBBE" w14:textId="77777777" w:rsidR="00555ECD" w:rsidRPr="00555ECD" w:rsidRDefault="00555ECD" w:rsidP="00555ECD">
      <w:pPr>
        <w:numPr>
          <w:ilvl w:val="0"/>
          <w:numId w:val="3"/>
        </w:numPr>
        <w:shd w:val="clear" w:color="auto" w:fill="FFFFFF"/>
        <w:spacing w:before="100" w:beforeAutospacing="1" w:after="24" w:line="240" w:lineRule="auto"/>
        <w:ind w:left="1104"/>
        <w:jc w:val="both"/>
        <w:rPr>
          <w:shd w:val="clear" w:color="auto" w:fill="FFFFFF"/>
        </w:rPr>
      </w:pPr>
      <w:r w:rsidRPr="00555ECD">
        <w:rPr>
          <w:shd w:val="clear" w:color="auto" w:fill="FFFFFF"/>
        </w:rPr>
        <w:t>les nanotubes de carbone multifeuillets, (multi-walled carbon nanotubes, MWNT ou MWCNT).</w:t>
      </w:r>
    </w:p>
    <w:p w14:paraId="2E0A28A4" w14:textId="77777777" w:rsidR="00555ECD" w:rsidRPr="00555ECD" w:rsidRDefault="00555ECD" w:rsidP="00555ECD">
      <w:pPr>
        <w:pStyle w:val="NormalWeb"/>
        <w:shd w:val="clear" w:color="auto" w:fill="FFFFFF"/>
        <w:spacing w:before="120" w:beforeAutospacing="0" w:after="120" w:afterAutospacing="0"/>
        <w:jc w:val="both"/>
        <w:rPr>
          <w:rFonts w:asciiTheme="minorHAnsi" w:eastAsiaTheme="minorHAnsi" w:hAnsiTheme="minorHAnsi" w:cstheme="minorBidi"/>
          <w:sz w:val="22"/>
          <w:szCs w:val="22"/>
          <w:shd w:val="clear" w:color="auto" w:fill="FFFFFF"/>
          <w:lang w:eastAsia="en-US"/>
        </w:rPr>
      </w:pPr>
      <w:r w:rsidRPr="00555ECD">
        <w:rPr>
          <w:rFonts w:asciiTheme="minorHAnsi" w:eastAsiaTheme="minorHAnsi" w:hAnsiTheme="minorHAnsi" w:cstheme="minorBidi"/>
          <w:sz w:val="22"/>
          <w:szCs w:val="22"/>
          <w:shd w:val="clear" w:color="auto" w:fill="FFFFFF"/>
          <w:lang w:eastAsia="en-US"/>
        </w:rPr>
        <w:t>On parle aussi de nanotubes de carbone double-feuillets (double-walled carbon nanotubes, DWNT ou DWCNT) aux propriétés à mi-chemin entre les deux types précédents.</w:t>
      </w:r>
    </w:p>
    <w:p w14:paraId="56C5F5B7" w14:textId="0CD91CA7" w:rsidR="00555ECD" w:rsidRDefault="00555ECD" w:rsidP="00555ECD">
      <w:pPr>
        <w:pStyle w:val="NormalWeb"/>
        <w:shd w:val="clear" w:color="auto" w:fill="FFFFFF"/>
        <w:spacing w:before="120" w:beforeAutospacing="0" w:after="120" w:afterAutospacing="0"/>
        <w:jc w:val="both"/>
        <w:rPr>
          <w:rFonts w:asciiTheme="minorHAnsi" w:eastAsiaTheme="minorHAnsi" w:hAnsiTheme="minorHAnsi" w:cstheme="minorBidi"/>
          <w:sz w:val="22"/>
          <w:szCs w:val="22"/>
          <w:shd w:val="clear" w:color="auto" w:fill="FFFFFF"/>
          <w:lang w:eastAsia="en-US"/>
        </w:rPr>
      </w:pPr>
      <w:r w:rsidRPr="00555ECD">
        <w:rPr>
          <w:rFonts w:asciiTheme="minorHAnsi" w:eastAsiaTheme="minorHAnsi" w:hAnsiTheme="minorHAnsi" w:cstheme="minorBidi"/>
          <w:sz w:val="22"/>
          <w:szCs w:val="22"/>
          <w:shd w:val="clear" w:color="auto" w:fill="FFFFFF"/>
          <w:lang w:eastAsia="en-US"/>
        </w:rPr>
        <w:t>Un SWNT non supporté a un diamètre compris entre 0,44 et 6 nanomètres pour une longueur variable, pouvant aller jusqu'à plusieurs micromètres.</w:t>
      </w:r>
    </w:p>
    <w:p w14:paraId="24E05B2A" w14:textId="77777777" w:rsidR="00555ECD" w:rsidRPr="00555ECD" w:rsidRDefault="00555ECD" w:rsidP="00555ECD">
      <w:pPr>
        <w:pStyle w:val="NormalWeb"/>
        <w:shd w:val="clear" w:color="auto" w:fill="FFFFFF"/>
        <w:spacing w:before="120" w:beforeAutospacing="0" w:after="120" w:afterAutospacing="0"/>
        <w:jc w:val="both"/>
        <w:rPr>
          <w:rFonts w:asciiTheme="minorHAnsi" w:eastAsiaTheme="minorHAnsi" w:hAnsiTheme="minorHAnsi" w:cstheme="minorBidi"/>
          <w:sz w:val="22"/>
          <w:szCs w:val="22"/>
          <w:shd w:val="clear" w:color="auto" w:fill="FFFFFF"/>
          <w:lang w:eastAsia="en-US"/>
        </w:rPr>
      </w:pPr>
    </w:p>
    <w:p w14:paraId="327A12BB" w14:textId="50F686B1" w:rsidR="00555ECD" w:rsidRPr="006C4AE6" w:rsidRDefault="00555ECD" w:rsidP="006C4AE6">
      <w:pPr>
        <w:pStyle w:val="Titre2"/>
        <w:rPr>
          <w:b/>
          <w:bCs/>
        </w:rPr>
      </w:pPr>
      <w:r w:rsidRPr="006C4AE6">
        <w:rPr>
          <w:rStyle w:val="mw-headline"/>
          <w:b/>
          <w:bCs/>
        </w:rPr>
        <w:t>Nanotubes de carbone monofeuillets (SWNT, </w:t>
      </w:r>
      <w:r w:rsidRPr="006C4AE6">
        <w:rPr>
          <w:rStyle w:val="lang-en"/>
          <w:b/>
          <w:bCs/>
        </w:rPr>
        <w:t>single-walled nanotubes</w:t>
      </w:r>
      <w:r w:rsidRPr="006C4AE6">
        <w:rPr>
          <w:rStyle w:val="mw-headline"/>
          <w:b/>
          <w:bCs/>
        </w:rPr>
        <w:t>)</w:t>
      </w:r>
    </w:p>
    <w:p w14:paraId="0860E474" w14:textId="4ACA7C5F" w:rsidR="00555ECD" w:rsidRDefault="00555ECD" w:rsidP="006C4AE6">
      <w:pPr>
        <w:jc w:val="both"/>
      </w:pPr>
      <w:r>
        <w:t>La structure d'un nanotube de carbone monofeuillet peut être représentée par un feuillet de </w:t>
      </w:r>
      <w:r w:rsidRPr="006C4AE6">
        <w:t>graphène</w:t>
      </w:r>
      <w:r>
        <w:t> enroulé sur lui-même et fermé ou non à ses deux extrémités par une demi-sphère. La façon dont le feuillet de graphène est replié sur lui-même définit un paramètre, appelé </w:t>
      </w:r>
      <w:r w:rsidRPr="006C4AE6">
        <w:t>chiralité</w:t>
      </w:r>
      <w:r>
        <w:t>, qui fixe la structure du nanotube. La chiralité permet de caractériser les différents types de nanotubes existants.</w:t>
      </w:r>
    </w:p>
    <w:p w14:paraId="23131588" w14:textId="5B7C51DA" w:rsidR="00555ECD" w:rsidRPr="006C4AE6" w:rsidRDefault="006C4AE6" w:rsidP="006C4AE6">
      <w:pPr>
        <w:pStyle w:val="Titre3"/>
        <w:rPr>
          <w:b/>
          <w:bCs/>
        </w:rPr>
      </w:pPr>
      <w:r w:rsidRPr="006C4AE6">
        <w:rPr>
          <w:b/>
          <w:bCs/>
        </w:rPr>
        <w:drawing>
          <wp:anchor distT="0" distB="0" distL="114300" distR="114300" simplePos="0" relativeHeight="251659264" behindDoc="0" locked="0" layoutInCell="1" allowOverlap="1" wp14:anchorId="40EE5AD3" wp14:editId="5C9F047F">
            <wp:simplePos x="0" y="0"/>
            <wp:positionH relativeFrom="margin">
              <wp:posOffset>3855085</wp:posOffset>
            </wp:positionH>
            <wp:positionV relativeFrom="paragraph">
              <wp:posOffset>8890</wp:posOffset>
            </wp:positionV>
            <wp:extent cx="1866900" cy="1702435"/>
            <wp:effectExtent l="0" t="0" r="0" b="0"/>
            <wp:wrapSquare wrapText="bothSides"/>
            <wp:docPr id="1364929041" name="Image 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6900" cy="170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5ECD" w:rsidRPr="006C4AE6">
        <w:rPr>
          <w:rStyle w:val="mw-headline"/>
          <w:b/>
          <w:bCs/>
        </w:rPr>
        <w:t>Enroulement</w:t>
      </w:r>
    </w:p>
    <w:p w14:paraId="2E2DC8B1" w14:textId="77777777" w:rsidR="00555ECD" w:rsidRPr="006C4AE6" w:rsidRDefault="00555ECD" w:rsidP="006C4AE6">
      <w:pPr>
        <w:shd w:val="clear" w:color="auto" w:fill="F8F9FA"/>
        <w:spacing w:line="336" w:lineRule="atLeast"/>
        <w:jc w:val="both"/>
      </w:pPr>
      <w:r w:rsidRPr="006C4AE6">
        <w:t>Structure de type nid d'abeille du graphène. Soient a1 et a2 deux vecteurs directeurs du système cristallin. On définit m et n, deux entiers, tels que le vecteur de chiralité Ch, axe selon lequel s'enroule le nanotube, soit Ch = n a1 + m a2.</w:t>
      </w:r>
    </w:p>
    <w:p w14:paraId="2D78F050" w14:textId="23A90AE9" w:rsidR="00555ECD" w:rsidRPr="006C4AE6" w:rsidRDefault="00555ECD" w:rsidP="006C4AE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C4AE6">
        <w:rPr>
          <w:rFonts w:asciiTheme="minorHAnsi" w:eastAsiaTheme="minorHAnsi" w:hAnsiTheme="minorHAnsi" w:cstheme="minorBidi"/>
          <w:sz w:val="22"/>
          <w:szCs w:val="22"/>
          <w:lang w:eastAsia="en-US"/>
        </w:rPr>
        <w:t>Le nanotube monofeuillet peut être modélisé par l'enroulement d'une feuille de graphène sur elle-même. Cette feuille de graphène présente une structure de type nid d'abeille, dont on peut donner deux vecteurs directeurs, a1 et a2. On définit ensuite le vecteur de chiralité, Ch, axe selon lequel le graphène s'enroule pour former le nanotube. Ce vecteur peut donc être décomposé en deux composantes, selon les vecteurs a1 et a2. Soient m et n les scalaires tels que Ch = n a1 + m a2.</w:t>
      </w:r>
    </w:p>
    <w:p w14:paraId="13A807E1" w14:textId="77777777" w:rsidR="00555ECD" w:rsidRPr="006C4AE6" w:rsidRDefault="00555ECD" w:rsidP="006C4AE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C4AE6">
        <w:rPr>
          <w:rFonts w:asciiTheme="minorHAnsi" w:eastAsiaTheme="minorHAnsi" w:hAnsiTheme="minorHAnsi" w:cstheme="minorBidi"/>
          <w:sz w:val="22"/>
          <w:szCs w:val="22"/>
          <w:lang w:eastAsia="en-US"/>
        </w:rPr>
        <w:t>Selon la valeur de ces deux scalaires, trois types d'enroulements, donc trois types de nanotubes peuvent être décrits :</w:t>
      </w:r>
    </w:p>
    <w:p w14:paraId="3042FBE9" w14:textId="77777777" w:rsidR="00555ECD" w:rsidRPr="006C4AE6" w:rsidRDefault="00555ECD" w:rsidP="006C4AE6">
      <w:pPr>
        <w:numPr>
          <w:ilvl w:val="0"/>
          <w:numId w:val="4"/>
        </w:numPr>
        <w:shd w:val="clear" w:color="auto" w:fill="FFFFFF"/>
        <w:spacing w:before="100" w:beforeAutospacing="1" w:after="24" w:line="240" w:lineRule="auto"/>
        <w:ind w:left="1104"/>
        <w:jc w:val="both"/>
      </w:pPr>
      <w:r w:rsidRPr="006C4AE6">
        <w:lastRenderedPageBreak/>
        <w:t>si m = 0, le nanotube a une structure de type « zig-zag » ;</w:t>
      </w:r>
    </w:p>
    <w:p w14:paraId="14C6E3D4" w14:textId="77777777" w:rsidR="00555ECD" w:rsidRPr="006C4AE6" w:rsidRDefault="00555ECD" w:rsidP="006C4AE6">
      <w:pPr>
        <w:numPr>
          <w:ilvl w:val="0"/>
          <w:numId w:val="4"/>
        </w:numPr>
        <w:shd w:val="clear" w:color="auto" w:fill="FFFFFF"/>
        <w:spacing w:before="100" w:beforeAutospacing="1" w:after="24" w:line="240" w:lineRule="auto"/>
        <w:ind w:left="1104"/>
        <w:jc w:val="both"/>
      </w:pPr>
      <w:r w:rsidRPr="006C4AE6">
        <w:t>si m = n, le nanotube a une structure de type « chaise » ;</w:t>
      </w:r>
    </w:p>
    <w:p w14:paraId="2D1EE8C0" w14:textId="77777777" w:rsidR="00555ECD" w:rsidRPr="006C4AE6" w:rsidRDefault="00555ECD" w:rsidP="006C4AE6">
      <w:pPr>
        <w:numPr>
          <w:ilvl w:val="0"/>
          <w:numId w:val="4"/>
        </w:numPr>
        <w:shd w:val="clear" w:color="auto" w:fill="FFFFFF"/>
        <w:spacing w:before="100" w:beforeAutospacing="1" w:after="24" w:line="240" w:lineRule="auto"/>
        <w:ind w:left="1104"/>
        <w:jc w:val="both"/>
      </w:pPr>
      <w:r w:rsidRPr="006C4AE6">
        <w:t>dans tous les autres cas, le nanotube est « chiral ».</w:t>
      </w:r>
    </w:p>
    <w:p w14:paraId="15D3D216" w14:textId="47059C35" w:rsidR="00555ECD" w:rsidRPr="006C4AE6" w:rsidRDefault="00555ECD" w:rsidP="006C4AE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C4AE6">
        <w:rPr>
          <w:rFonts w:asciiTheme="minorHAnsi" w:eastAsiaTheme="minorHAnsi" w:hAnsiTheme="minorHAnsi" w:cstheme="minorBidi"/>
          <w:sz w:val="22"/>
          <w:szCs w:val="22"/>
          <w:lang w:eastAsia="en-US"/>
        </w:rPr>
        <w:t>Ces différences de chiralité donneront aux nanotubes de carbone des propriétés différentes. Notamment, en ce qui concerne les propriétés électriques. Un nanotube de carbone de type « chaise » possède un comportement électrique métallique par exemple. D'autres chiralités ont des comportements semi-conducteurs.</w:t>
      </w:r>
    </w:p>
    <w:p w14:paraId="7A2F62A4" w14:textId="30E5C7E0" w:rsidR="00555ECD" w:rsidRPr="006C4AE6" w:rsidRDefault="00555ECD" w:rsidP="006C4AE6">
      <w:pPr>
        <w:pStyle w:val="Titre3"/>
        <w:rPr>
          <w:b/>
          <w:bCs/>
        </w:rPr>
      </w:pPr>
      <w:r w:rsidRPr="006C4AE6">
        <w:rPr>
          <w:rStyle w:val="mw-headline"/>
          <w:b/>
          <w:bCs/>
        </w:rPr>
        <w:t>Extrémités</w:t>
      </w:r>
    </w:p>
    <w:p w14:paraId="06E826D1" w14:textId="5A6DA94E" w:rsidR="00555ECD" w:rsidRPr="006C4AE6" w:rsidRDefault="00555ECD" w:rsidP="006C4AE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C4AE6">
        <w:rPr>
          <w:rFonts w:asciiTheme="minorHAnsi" w:eastAsiaTheme="minorHAnsi" w:hAnsiTheme="minorHAnsi" w:cstheme="minorBidi"/>
          <w:sz w:val="22"/>
          <w:szCs w:val="22"/>
          <w:lang w:eastAsia="en-US"/>
        </w:rPr>
        <w:t>On obtient ainsi un tube ouvert à ses deux extrémités, il reste donc à le fermer. Pour cela, il faut introduire des défauts de courbure dans le plan de graphène, il s'agit ici de pentagones.</w:t>
      </w:r>
    </w:p>
    <w:p w14:paraId="1325CF82" w14:textId="5D953054" w:rsidR="00555ECD" w:rsidRDefault="00555ECD" w:rsidP="006C4AE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C4AE6">
        <w:rPr>
          <w:rFonts w:asciiTheme="minorHAnsi" w:eastAsiaTheme="minorHAnsi" w:hAnsiTheme="minorHAnsi" w:cstheme="minorBidi"/>
          <w:sz w:val="22"/>
          <w:szCs w:val="22"/>
          <w:lang w:eastAsia="en-US"/>
        </w:rPr>
        <w:t>Ces pentagones introduisent une courbure de 112° dans le feuillet et les lois mathématiques d'Euler montrent qu'il faut un minimum de douze pentagones pour fermer le feuillet (soit six pentagones à chaque extrémité du tube). Les études montrent que la molécule de C60 contient justement douze pentagones et vingt hexagones : il s'agit donc du plus petit fullerène possible. Cependant, alors qu'une distribution théorique régulière de ces pentagones donne une forme hémisphérique, on observe le plus souvent une pointe de forme conique.</w:t>
      </w:r>
    </w:p>
    <w:p w14:paraId="63B912E1" w14:textId="77777777" w:rsidR="00A014F6" w:rsidRPr="006C4AE6" w:rsidRDefault="00A014F6" w:rsidP="006C4AE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C966ED1" w14:textId="58075FCF" w:rsidR="00555ECD" w:rsidRPr="00A014F6" w:rsidRDefault="00555ECD" w:rsidP="00A014F6">
      <w:pPr>
        <w:pStyle w:val="Titre2"/>
        <w:rPr>
          <w:b/>
          <w:bCs/>
        </w:rPr>
      </w:pPr>
      <w:r w:rsidRPr="00A014F6">
        <w:rPr>
          <w:rStyle w:val="mw-headline"/>
          <w:b/>
          <w:bCs/>
        </w:rPr>
        <w:t>Nanotubes de carbone multifeuillets (MWNT, </w:t>
      </w:r>
      <w:r w:rsidRPr="00A014F6">
        <w:rPr>
          <w:rStyle w:val="lang-en"/>
          <w:b/>
          <w:bCs/>
        </w:rPr>
        <w:t>multi-walled nanotubes</w:t>
      </w:r>
      <w:r w:rsidRPr="00A014F6">
        <w:rPr>
          <w:rStyle w:val="mw-headline"/>
          <w:b/>
          <w:bCs/>
        </w:rPr>
        <w:t>)</w:t>
      </w:r>
    </w:p>
    <w:p w14:paraId="2226116F" w14:textId="2DF36A95" w:rsidR="00555ECD" w:rsidRDefault="00A014F6" w:rsidP="00555ECD">
      <w:pPr>
        <w:shd w:val="clear" w:color="auto" w:fill="F8F9FA"/>
        <w:jc w:val="center"/>
        <w:rPr>
          <w:rFonts w:ascii="Arial" w:hAnsi="Arial" w:cs="Arial"/>
          <w:color w:val="202122"/>
          <w:sz w:val="20"/>
          <w:szCs w:val="20"/>
        </w:rPr>
      </w:pPr>
      <w:r>
        <w:rPr>
          <w:rFonts w:ascii="Arial" w:hAnsi="Arial" w:cs="Arial"/>
          <w:noProof/>
          <w:color w:val="3366CC"/>
          <w:sz w:val="20"/>
          <w:szCs w:val="20"/>
        </w:rPr>
        <w:drawing>
          <wp:anchor distT="0" distB="0" distL="114300" distR="114300" simplePos="0" relativeHeight="251660288" behindDoc="0" locked="0" layoutInCell="1" allowOverlap="1" wp14:anchorId="131F3249" wp14:editId="2E4D84B5">
            <wp:simplePos x="0" y="0"/>
            <wp:positionH relativeFrom="column">
              <wp:posOffset>4060825</wp:posOffset>
            </wp:positionH>
            <wp:positionV relativeFrom="paragraph">
              <wp:posOffset>195580</wp:posOffset>
            </wp:positionV>
            <wp:extent cx="1661160" cy="1661160"/>
            <wp:effectExtent l="0" t="0" r="0" b="0"/>
            <wp:wrapSquare wrapText="bothSides"/>
            <wp:docPr id="1093461908" name="Imag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1160" cy="1661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F89799" w14:textId="1CED84AF" w:rsidR="00555ECD" w:rsidRPr="00A014F6" w:rsidRDefault="00555ECD" w:rsidP="00A014F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014F6">
        <w:rPr>
          <w:rFonts w:asciiTheme="minorHAnsi" w:eastAsiaTheme="minorHAnsi" w:hAnsiTheme="minorHAnsi" w:cstheme="minorBidi"/>
          <w:sz w:val="22"/>
          <w:szCs w:val="22"/>
          <w:lang w:eastAsia="en-US"/>
        </w:rPr>
        <w:t>Il existe deux modèles pour décrire la structure des nanotubes multi-feuillets :</w:t>
      </w:r>
    </w:p>
    <w:p w14:paraId="00DCB83B" w14:textId="77777777" w:rsidR="00555ECD" w:rsidRPr="00A014F6" w:rsidRDefault="00555ECD" w:rsidP="00A014F6">
      <w:pPr>
        <w:numPr>
          <w:ilvl w:val="0"/>
          <w:numId w:val="5"/>
        </w:numPr>
        <w:shd w:val="clear" w:color="auto" w:fill="FFFFFF"/>
        <w:spacing w:before="100" w:beforeAutospacing="1" w:after="24" w:line="240" w:lineRule="auto"/>
        <w:ind w:left="1104"/>
        <w:jc w:val="both"/>
      </w:pPr>
      <w:r w:rsidRPr="00A014F6">
        <w:t>le modèle poupée russe : les plans de graphène sont arrangés en cylindres concentriques ;</w:t>
      </w:r>
    </w:p>
    <w:p w14:paraId="2E945546" w14:textId="77777777" w:rsidR="00555ECD" w:rsidRPr="00A014F6" w:rsidRDefault="00555ECD" w:rsidP="00A014F6">
      <w:pPr>
        <w:numPr>
          <w:ilvl w:val="0"/>
          <w:numId w:val="5"/>
        </w:numPr>
        <w:shd w:val="clear" w:color="auto" w:fill="FFFFFF"/>
        <w:spacing w:before="100" w:beforeAutospacing="1" w:after="24" w:line="240" w:lineRule="auto"/>
        <w:ind w:left="1104"/>
        <w:jc w:val="both"/>
      </w:pPr>
      <w:r w:rsidRPr="00A014F6">
        <w:t>le modèle parchemin : un seul feuillet de graphène est enroulé sur lui-même, comme une feuille de papier.</w:t>
      </w:r>
    </w:p>
    <w:p w14:paraId="0B982DDC" w14:textId="3D468661" w:rsidR="00555ECD" w:rsidRPr="00A014F6" w:rsidRDefault="00555ECD" w:rsidP="00A014F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014F6">
        <w:rPr>
          <w:rFonts w:asciiTheme="minorHAnsi" w:eastAsiaTheme="minorHAnsi" w:hAnsiTheme="minorHAnsi" w:cstheme="minorBidi"/>
          <w:sz w:val="22"/>
          <w:szCs w:val="22"/>
          <w:lang w:eastAsia="en-US"/>
        </w:rPr>
        <w:t>La distance de feuillet à feuillet est de 0,34 nm.</w:t>
      </w:r>
    </w:p>
    <w:p w14:paraId="6823FE37" w14:textId="0C1F1044" w:rsidR="00555ECD" w:rsidRPr="00A014F6" w:rsidRDefault="00555ECD" w:rsidP="00A014F6">
      <w:pPr>
        <w:pStyle w:val="Titre3"/>
        <w:rPr>
          <w:b/>
          <w:bCs/>
        </w:rPr>
      </w:pPr>
      <w:r w:rsidRPr="00A014F6">
        <w:rPr>
          <w:rStyle w:val="mw-headline"/>
          <w:b/>
          <w:bCs/>
        </w:rPr>
        <w:t>Défauts</w:t>
      </w:r>
    </w:p>
    <w:p w14:paraId="47DC6965" w14:textId="77777777" w:rsidR="00555ECD" w:rsidRPr="00A014F6" w:rsidRDefault="00555ECD" w:rsidP="00A014F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014F6">
        <w:rPr>
          <w:rFonts w:asciiTheme="minorHAnsi" w:eastAsiaTheme="minorHAnsi" w:hAnsiTheme="minorHAnsi" w:cstheme="minorBidi"/>
          <w:sz w:val="22"/>
          <w:szCs w:val="22"/>
          <w:lang w:eastAsia="en-US"/>
        </w:rPr>
        <w:t>Comme dans de nombreux matériaux, l'existence de défauts affecte ses propriétés. Certains sont présents dans la géométrie du plan de graphène :</w:t>
      </w:r>
    </w:p>
    <w:p w14:paraId="6DC42EF1" w14:textId="559E0B02" w:rsidR="00555ECD" w:rsidRPr="00A014F6" w:rsidRDefault="00555ECD" w:rsidP="00A014F6">
      <w:pPr>
        <w:pStyle w:val="NormalWeb"/>
        <w:numPr>
          <w:ilvl w:val="0"/>
          <w:numId w:val="9"/>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014F6">
        <w:rPr>
          <w:rFonts w:asciiTheme="minorHAnsi" w:eastAsiaTheme="minorHAnsi" w:hAnsiTheme="minorHAnsi" w:cstheme="minorBidi"/>
          <w:sz w:val="22"/>
          <w:szCs w:val="22"/>
          <w:lang w:eastAsia="en-US"/>
        </w:rPr>
        <w:t>vides atomiques (atomes manquant dans la structure du graphène). De tels défauts peuvent affecter la résistance physique des nanotubes (dans les cas limites la faire baisser de 15 %) ;</w:t>
      </w:r>
    </w:p>
    <w:p w14:paraId="1A49B8EE" w14:textId="3D4F94D1" w:rsidR="00555ECD" w:rsidRPr="00A014F6" w:rsidRDefault="00555ECD" w:rsidP="00A014F6">
      <w:pPr>
        <w:pStyle w:val="NormalWeb"/>
        <w:numPr>
          <w:ilvl w:val="0"/>
          <w:numId w:val="9"/>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014F6">
        <w:rPr>
          <w:rFonts w:asciiTheme="minorHAnsi" w:eastAsiaTheme="minorHAnsi" w:hAnsiTheme="minorHAnsi" w:cstheme="minorBidi"/>
          <w:sz w:val="22"/>
          <w:szCs w:val="22"/>
          <w:lang w:eastAsia="en-US"/>
        </w:rPr>
        <w:t>Stone–Wales defect : au lieu de former des hexagones, les atomes de carbone se réarrangent en pentagones ou en heptagones.</w:t>
      </w:r>
    </w:p>
    <w:p w14:paraId="19485329" w14:textId="77777777" w:rsidR="00555ECD" w:rsidRPr="00A014F6" w:rsidRDefault="00555ECD" w:rsidP="00A014F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014F6">
        <w:rPr>
          <w:rFonts w:asciiTheme="minorHAnsi" w:eastAsiaTheme="minorHAnsi" w:hAnsiTheme="minorHAnsi" w:cstheme="minorBidi"/>
          <w:sz w:val="22"/>
          <w:szCs w:val="22"/>
          <w:lang w:eastAsia="en-US"/>
        </w:rPr>
        <w:t>D'autres existent dans la structure du nanotube et se manifestent par la présence de tubes tordus, cassés ou de parois incomplètes.</w:t>
      </w:r>
    </w:p>
    <w:p w14:paraId="06AB176D" w14:textId="39802C66" w:rsidR="00555ECD" w:rsidRPr="00A014F6" w:rsidRDefault="00555ECD" w:rsidP="00A014F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014F6">
        <w:rPr>
          <w:rFonts w:asciiTheme="minorHAnsi" w:eastAsiaTheme="minorHAnsi" w:hAnsiTheme="minorHAnsi" w:cstheme="minorBidi"/>
          <w:sz w:val="22"/>
          <w:szCs w:val="22"/>
          <w:lang w:eastAsia="en-US"/>
        </w:rPr>
        <w:t>La présence de défauts dans la structure des nanotubes de carbone peut être mise en évidence par spectroscopie Raman. Le rapport des intensités des pics de la bande D (1 325 cm−1) et de la bande G (1 580 cm−1) donne une indication sur la qualité de l'échantillon considéré. Plus le rapport D/G est petit, moins les nanotubes de carbone comportent de défauts. On considère que si ce rapport est inférieur à 0,25, les nanotubes de carbone ont très peu de défauts.</w:t>
      </w:r>
    </w:p>
    <w:p w14:paraId="6CAE67AB" w14:textId="77777777" w:rsidR="00555ECD" w:rsidRPr="00A014F6" w:rsidRDefault="00555ECD" w:rsidP="00A014F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014F6">
        <w:rPr>
          <w:rFonts w:asciiTheme="minorHAnsi" w:eastAsiaTheme="minorHAnsi" w:hAnsiTheme="minorHAnsi" w:cstheme="minorBidi"/>
          <w:sz w:val="22"/>
          <w:szCs w:val="22"/>
          <w:lang w:eastAsia="en-US"/>
        </w:rPr>
        <w:t>Tous ces défauts ont bien évidemment un impact significatif sur les propriétés mécaniques, thermiques et électriques des nanotubes.</w:t>
      </w:r>
    </w:p>
    <w:p w14:paraId="79CBF85D" w14:textId="195FF883" w:rsidR="00555ECD" w:rsidRPr="00A014F6" w:rsidRDefault="00555ECD" w:rsidP="00A014F6">
      <w:pPr>
        <w:pStyle w:val="Titre2"/>
        <w:rPr>
          <w:b/>
          <w:bCs/>
        </w:rPr>
      </w:pPr>
      <w:r w:rsidRPr="00A014F6">
        <w:rPr>
          <w:rStyle w:val="mw-headline"/>
          <w:b/>
          <w:bCs/>
        </w:rPr>
        <w:lastRenderedPageBreak/>
        <w:t>Propriétés</w:t>
      </w:r>
    </w:p>
    <w:p w14:paraId="210401B2" w14:textId="730359A4" w:rsidR="00555ECD" w:rsidRPr="004024A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Les nanotubes de carbone suscitent un énorme intérêt dans le monde de la recherche autant fondamentale qu'appliquée car leurs propriétés sont exceptionnelles à bien des égards. D'un point de vue mécanique, ils présentent à la fois une excellente rigidité (mesurée par le module de Young), comparable à celle de l'acier, tout en étant extrêmement légers. Des points de vue électrique et optique, les nanotubes mono-feuillets ont la particularité tout à fait exceptionnelle de pouvoir être soit métalliques soit semi-conducteurs en fonction de leur géométrie (angle d'enroulement de la feuille de graphène).</w:t>
      </w:r>
    </w:p>
    <w:p w14:paraId="31C1D186" w14:textId="77777777" w:rsidR="00555EC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Ces propriétés extraordinaires sont cependant à modérer car ces objets de taille nanométrique ne sont jamais utilisés seuls mais dispersés dans une matrice hôte. Le composite ainsi formé verra ses propriétés mécaniques, électriques, thermiques, etc., changer en fonction du taux d'incorporation et de la qualité de la dispersion. Par exemple, une matrice polymère diélectrique verra sa conductivité électrique augmenter à la suite de l'ajout de nanotube de carbone si le seuil de percolation électrique est dépassé. L'intérêt majeur du nanotube de carbone est son très haut facteur de forme (ratio diamètre sur longueur). Cette forme particulière permet de changer les propriétés d'une matrice hôte avec des taux infimes de nanoparticules. Le taux de nanotubes de carbone dans un composite final dépasse rarement le pour cent massique.</w:t>
      </w:r>
    </w:p>
    <w:p w14:paraId="79DBE5E1" w14:textId="77777777" w:rsidR="00C5540F" w:rsidRPr="004024AD" w:rsidRDefault="00C5540F"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738FBC92" w14:textId="5CF49E1F" w:rsidR="00555ECD" w:rsidRPr="004024AD" w:rsidRDefault="00555ECD" w:rsidP="004024AD">
      <w:pPr>
        <w:pStyle w:val="Titre3"/>
        <w:rPr>
          <w:b/>
          <w:bCs/>
        </w:rPr>
      </w:pPr>
      <w:r w:rsidRPr="004024AD">
        <w:rPr>
          <w:rStyle w:val="mw-headline"/>
          <w:b/>
          <w:bCs/>
        </w:rPr>
        <w:t>Propriétés mécaniques</w:t>
      </w:r>
    </w:p>
    <w:p w14:paraId="6C422466" w14:textId="06F17CC4" w:rsidR="00555ECD" w:rsidRPr="004024A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Le module de Young des nanotubes de carbone a été calculé de façon théorique via des simulations par différentes équipes de chercheurs suivant différentes méthodes. On trouve dans la littérature des valeurs théoriques comprises entre 1 et 1,5 TPa. Expérimentalement, l'équipe de Yu et al. a attaché des MWNT à la pointe d'un microscope à force atomique (AFM) afin de mesurer leurs modules de Young. Des valeurs variant de 270 à 950 GPa ont été mesurées. Le mécanisme de rupture « épée dans son fourreau » a été mis en évidence pour les MWNT.</w:t>
      </w:r>
    </w:p>
    <w:p w14:paraId="407B4488" w14:textId="64F772E5" w:rsidR="00555EC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En revanche, il a été prouvé que dans la direction radiale, les nanotubes de carbone sont moins résistants du point de vue mécanique. Un diagramme de phase complet donnant la transition vers la géométrie radialement effondrée en fonction du diamètre, de la pression et du nombre de parois du nanotube a été produit à partir de bases semi-empiriques.</w:t>
      </w:r>
    </w:p>
    <w:p w14:paraId="4A2DE155" w14:textId="77777777" w:rsidR="00C5540F" w:rsidRPr="004024AD" w:rsidRDefault="00C5540F"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5400E966" w14:textId="57F1480E" w:rsidR="00555ECD" w:rsidRPr="004024AD" w:rsidRDefault="00555ECD" w:rsidP="004024AD">
      <w:pPr>
        <w:pStyle w:val="Titre3"/>
        <w:rPr>
          <w:b/>
          <w:bCs/>
        </w:rPr>
      </w:pPr>
      <w:r w:rsidRPr="004024AD">
        <w:rPr>
          <w:rStyle w:val="mw-headline"/>
          <w:b/>
          <w:bCs/>
        </w:rPr>
        <w:t>Conductivité thermique</w:t>
      </w:r>
    </w:p>
    <w:p w14:paraId="4206DFA5" w14:textId="671C561F" w:rsidR="00555ECD" w:rsidRPr="004024A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Les nanotubes de carbone ont une conductivité thermique très élevée mais à l'heure actuelle aucune valeur n'est universellement acceptée. Différents facteurs sont à prendre en compte dans la détermination de cette valeur : le type de nanotube (SWNT ou MWNT), le nombre de parois, la méthode de mesure ou du type de modélisation.</w:t>
      </w:r>
    </w:p>
    <w:p w14:paraId="1CBEA4DF" w14:textId="64AC863C" w:rsidR="00555ECD" w:rsidRPr="004024A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De nombreuses études faites par modélisation ont été publiées et donnent des valeurs variant de 200 à 6 600 W m−1 K−1 à température ambiante. Des études expérimentales sur des nanotubes seuls ont été faites et donnent des résultats là aussi très variables, variant entre 2 400 et 3 500 W m−1 K−1 pour des SWNT et entre 200 et 1 400 W m−1 K−1 pour les MWNT. Il faut noter ici que ces valeurs ont été obtenues via des méthodes de mesure différentes et à température ambiante. L'étude de Li et al</w:t>
      </w:r>
      <w:r w:rsidRPr="004024AD">
        <w:rPr>
          <w:rFonts w:asciiTheme="minorHAnsi" w:eastAsiaTheme="minorHAnsi" w:hAnsiTheme="minorHAnsi" w:cstheme="minorBidi"/>
          <w:sz w:val="22"/>
          <w:szCs w:val="22"/>
          <w:lang w:eastAsia="en-US"/>
        </w:rPr>
        <w:t>.</w:t>
      </w:r>
      <w:r w:rsidRPr="004024AD">
        <w:rPr>
          <w:rFonts w:asciiTheme="minorHAnsi" w:eastAsiaTheme="minorHAnsi" w:hAnsiTheme="minorHAnsi" w:cstheme="minorBidi"/>
          <w:sz w:val="22"/>
          <w:szCs w:val="22"/>
          <w:lang w:eastAsia="en-US"/>
        </w:rPr>
        <w:t> montre que la conductivité thermique des SWNT est plus élevée que celle des MWNT. Pour comparaison, à température ambiante, le diamant a une conductivité thermique de 2 300 W m−1 K−1 et le graphite de 2 000 W m−1 K−1 dans le sens des feuillets.</w:t>
      </w:r>
    </w:p>
    <w:p w14:paraId="58C7B003" w14:textId="6ADFA554" w:rsidR="00555ECD" w:rsidRPr="004024AD" w:rsidRDefault="00555ECD" w:rsidP="004024AD">
      <w:pPr>
        <w:pStyle w:val="Titre3"/>
        <w:rPr>
          <w:b/>
          <w:bCs/>
        </w:rPr>
      </w:pPr>
      <w:r w:rsidRPr="004024AD">
        <w:rPr>
          <w:rStyle w:val="mw-headline"/>
          <w:b/>
          <w:bCs/>
        </w:rPr>
        <w:lastRenderedPageBreak/>
        <w:t>Propriétés électriques</w:t>
      </w:r>
    </w:p>
    <w:p w14:paraId="7FB85B59" w14:textId="2E9F60FD" w:rsidR="00555ECD" w:rsidRPr="004024A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Les propriétés électriques des nanotubes de carbone dépendent directement de leur chiralité. Seuls les nanotubes dits « chaise » sont conducteurs, tous les autres sont semi-conducteurs. Le gap de la bande interdite des nanotubes semi-conducteurs varie en fonction de leur chiralité et de leur diamètre. Si les vecteurs chiraux sont tels que n – m = 3j où j est un entier non nul, le gap est faible et, au vu de l'agitation thermique, ces nanotubes sont considérés comme conducteurs à température ambiante. Des méthodes ont été développées pour trier les nanotubes en fonction de leur type (métallique vs. semi-conducteur) et permettent de viser des applications spécifiques.</w:t>
      </w:r>
    </w:p>
    <w:p w14:paraId="5E9553A0" w14:textId="5F7732D4" w:rsidR="00555EC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Des mesures à deux ou quatre pointes sur des MWNT ont montré des valeurs de conductivité électrique à température ambiante comprises entre 104 et 107 S m−1. Cette grande variabilité s'explique par la complexité d'une telle mesure et les différentes géométrie des nanotubes étudiés. Pour comparaison, la valeur de conductivité électrique du métal le plus conducteur (l'argent) est de 6,3 × 107 S m−1. D'autres études ont montré que les nanotubes de carbone deviennent supraconducteurs à basse température.</w:t>
      </w:r>
    </w:p>
    <w:p w14:paraId="39AFC47A" w14:textId="77777777" w:rsidR="00C5540F" w:rsidRPr="004024AD" w:rsidRDefault="00C5540F"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1B6095A" w14:textId="23AED050" w:rsidR="00555ECD" w:rsidRPr="004024AD" w:rsidRDefault="00555ECD" w:rsidP="004024AD">
      <w:pPr>
        <w:pStyle w:val="Titre3"/>
        <w:rPr>
          <w:b/>
          <w:bCs/>
        </w:rPr>
      </w:pPr>
      <w:r w:rsidRPr="004024AD">
        <w:rPr>
          <w:rStyle w:val="mw-headline"/>
          <w:b/>
          <w:bCs/>
        </w:rPr>
        <w:t>Propriétés d'émission de champ</w:t>
      </w:r>
    </w:p>
    <w:p w14:paraId="5F918E92" w14:textId="61D50641" w:rsidR="00555ECD" w:rsidRPr="004024A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Les nanotubes peuvent présenter une longueur extrêmement grande comparée à leur diamètre (rapport de forme supérieur à mille). Soumis à un champ électrique, ils vont donc présenter un très fort effet de pointe (cf. principe du paratonnerre). Avec des tensions relativement faibles, on peut générer à leur extrémité de très importants champs électriques, capables d'arracher les électrons de la matière et de les émettre vers l'extérieur ; c'est l'émission de champ. Cette émission est extrêmement localisée (à l'extrémité du tube) et peut donc servir à envoyer des électrons sur un endroit bien précis, un petit élément de matériau phosphorescent qui constituera le pixel d'un écran plat par exemple. Le matériau phosphorescent évacue l'énergie reçue sous forme de lumière (même principe que les écrans de tubes cathodiques).</w:t>
      </w:r>
    </w:p>
    <w:p w14:paraId="6E175ED0" w14:textId="3823C2AC" w:rsidR="00555EC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L'exploitation de cette propriété a déjà permis de réaliser des prototypes d'écrans plats à nanotubes (Samsung et Motorola).</w:t>
      </w:r>
    </w:p>
    <w:p w14:paraId="5D88270F" w14:textId="77777777" w:rsidR="00C5540F" w:rsidRPr="004024AD" w:rsidRDefault="00C5540F"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58E11A32" w14:textId="4B45F025" w:rsidR="00555ECD" w:rsidRPr="004024AD" w:rsidRDefault="00555ECD" w:rsidP="004024AD">
      <w:pPr>
        <w:pStyle w:val="Titre3"/>
        <w:rPr>
          <w:b/>
          <w:bCs/>
        </w:rPr>
      </w:pPr>
      <w:r w:rsidRPr="004024AD">
        <w:rPr>
          <w:rStyle w:val="mw-headline"/>
          <w:b/>
          <w:bCs/>
        </w:rPr>
        <w:t>Propriétés chimiques</w:t>
      </w:r>
    </w:p>
    <w:p w14:paraId="4EB6DDB5" w14:textId="77777777" w:rsidR="00555ECD" w:rsidRPr="004024A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Les nanotubes sont des structures creuses, que l'on peut remplir avec d'autres composés chimiques, ce qui en fait des récipients clos à l'échelle nanométrique.</w:t>
      </w:r>
    </w:p>
    <w:p w14:paraId="1C91ADE8" w14:textId="73DD29D1" w:rsidR="00555EC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Les nanotubes de carbone sont relativement peu réactifs et une modification chimique de leur surface fait souvent appel à des espèces fortement réactives (oxydants forts, réducteurs forts, espèces radicalaires par exemple). C'est pourquoi une chimie de greffage de nanotubes basée sur des interactions non covalentes s'est fortement développée ces dernières années (adsorption de tensioactifs, enroulement de polymères, d'ADN, adsorption de pyrènes, etc.).</w:t>
      </w:r>
    </w:p>
    <w:p w14:paraId="3CFE2568" w14:textId="77777777" w:rsidR="00C5540F" w:rsidRPr="004024AD" w:rsidRDefault="00C5540F"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67AA7052" w14:textId="23C9F3D3" w:rsidR="00555ECD" w:rsidRPr="004024AD" w:rsidRDefault="00555ECD" w:rsidP="004024AD">
      <w:pPr>
        <w:pStyle w:val="Titre3"/>
        <w:rPr>
          <w:b/>
          <w:bCs/>
        </w:rPr>
      </w:pPr>
      <w:r w:rsidRPr="004024AD">
        <w:rPr>
          <w:rStyle w:val="mw-headline"/>
          <w:b/>
          <w:bCs/>
        </w:rPr>
        <w:t>Propriété d'absorption de la lumière (vers l'hyper-sombre…)</w:t>
      </w:r>
    </w:p>
    <w:p w14:paraId="10A3FAF8" w14:textId="22F53BDF" w:rsidR="00555ECD" w:rsidRPr="004024A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 xml:space="preserve">Le matériau le plus noir jamais conçu par l'homme est un tapis de nanotubes disposés verticalement, réalisé par des chercheurs de l'université Rice autour du professeur Pulickel Ajayan ; avec un indice de réflexion de 0,045 %, il est trente fois plus sombre que le carbone, ce qui lui permet d’absorber 99,955 % de la lumière qu’il reçoit. Cet albédo est trois fois supérieur à ce que permettait l'alliage de nickel-phosphore qui était le matériau réputé le plus sombre. Ces inventions pourraient intéresser </w:t>
      </w:r>
      <w:r w:rsidR="004024AD" w:rsidRPr="004024AD">
        <w:rPr>
          <w:rFonts w:asciiTheme="minorHAnsi" w:eastAsiaTheme="minorHAnsi" w:hAnsiTheme="minorHAnsi" w:cstheme="minorBidi"/>
          <w:sz w:val="22"/>
          <w:szCs w:val="22"/>
          <w:lang w:eastAsia="en-US"/>
        </w:rPr>
        <w:t>les secteurs</w:t>
      </w:r>
      <w:r w:rsidR="004024AD">
        <w:rPr>
          <w:rFonts w:asciiTheme="minorHAnsi" w:eastAsiaTheme="minorHAnsi" w:hAnsiTheme="minorHAnsi" w:cstheme="minorBidi"/>
          <w:sz w:val="22"/>
          <w:szCs w:val="22"/>
          <w:lang w:eastAsia="en-US"/>
        </w:rPr>
        <w:t xml:space="preserve"> </w:t>
      </w:r>
      <w:r w:rsidR="004024AD" w:rsidRPr="004024AD">
        <w:rPr>
          <w:rFonts w:asciiTheme="minorHAnsi" w:eastAsiaTheme="minorHAnsi" w:hAnsiTheme="minorHAnsi" w:cstheme="minorBidi"/>
          <w:sz w:val="22"/>
          <w:szCs w:val="22"/>
          <w:lang w:eastAsia="en-US"/>
        </w:rPr>
        <w:t>militaires</w:t>
      </w:r>
      <w:r w:rsidRPr="004024AD">
        <w:rPr>
          <w:rFonts w:asciiTheme="minorHAnsi" w:eastAsiaTheme="minorHAnsi" w:hAnsiTheme="minorHAnsi" w:cstheme="minorBidi"/>
          <w:sz w:val="22"/>
          <w:szCs w:val="22"/>
          <w:lang w:eastAsia="en-US"/>
        </w:rPr>
        <w:t>, de la communication, de l’énergie (solaire notamment), de l’observation, des colorants, etc.</w:t>
      </w:r>
      <w:r w:rsidR="00CE6AFA" w:rsidRPr="004024AD">
        <w:rPr>
          <w:rFonts w:asciiTheme="minorHAnsi" w:eastAsiaTheme="minorHAnsi" w:hAnsiTheme="minorHAnsi" w:cstheme="minorBidi"/>
          <w:sz w:val="22"/>
          <w:szCs w:val="22"/>
          <w:lang w:eastAsia="en-US"/>
        </w:rPr>
        <w:t xml:space="preserve"> </w:t>
      </w:r>
    </w:p>
    <w:p w14:paraId="7DDFB543" w14:textId="1559DA6D" w:rsidR="00555ECD" w:rsidRPr="004024AD" w:rsidRDefault="00555ECD" w:rsidP="004024AD">
      <w:pPr>
        <w:pStyle w:val="Titre3"/>
        <w:rPr>
          <w:b/>
          <w:bCs/>
        </w:rPr>
      </w:pPr>
      <w:r w:rsidRPr="004024AD">
        <w:rPr>
          <w:rStyle w:val="mw-headline"/>
          <w:b/>
          <w:bCs/>
        </w:rPr>
        <w:lastRenderedPageBreak/>
        <w:t>Propriétés d'électroluminescence</w:t>
      </w:r>
    </w:p>
    <w:p w14:paraId="0A39BBE3" w14:textId="25FAFDCA" w:rsidR="00555ECD" w:rsidRDefault="00555ECD"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024AD">
        <w:rPr>
          <w:rFonts w:asciiTheme="minorHAnsi" w:eastAsiaTheme="minorHAnsi" w:hAnsiTheme="minorHAnsi" w:cstheme="minorBidi"/>
          <w:sz w:val="22"/>
          <w:szCs w:val="22"/>
          <w:lang w:eastAsia="en-US"/>
        </w:rPr>
        <w:t>Des chercheurs d'IBM ont indiqué avoir réussi à faire émettre de la lumière infrarouge par des nanotubes de carbone semi-conducteurs placés dans une géométrie de transistor. Les nanotubes non dopés et soumis à un champ électrique généré par une grille peuvent conduire le courant par l'intermédiaire d'électrons (tension de grille négative) ou de trous (tension de grille positive). Si on soumet en plus le nanotube à une tension drain-source (entre les deux extrémités du tube), le courant est transporté par des trous à une extrémité et des électrons à l'autre (transistor ambipolaire). À l'endroit où ces deux types de porteurs se rencontrent (par exemple au milieu du tube si la tension de grille est nulle), il y a recombinaison de paires électron-trou et émission d'un photon.</w:t>
      </w:r>
    </w:p>
    <w:p w14:paraId="66200455" w14:textId="77777777" w:rsidR="00C5540F" w:rsidRPr="004024AD" w:rsidRDefault="00C5540F" w:rsidP="004024A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413B6C3D" w14:textId="75530E50" w:rsidR="00C5540F" w:rsidRPr="00C5540F" w:rsidRDefault="00555ECD" w:rsidP="00C5540F">
      <w:pPr>
        <w:pStyle w:val="Titre2"/>
        <w:rPr>
          <w:b/>
          <w:bCs/>
        </w:rPr>
      </w:pPr>
      <w:r w:rsidRPr="00C5540F">
        <w:rPr>
          <w:rStyle w:val="mw-headline"/>
          <w:b/>
          <w:bCs/>
        </w:rPr>
        <w:t>Applications</w:t>
      </w:r>
    </w:p>
    <w:p w14:paraId="1DBB3F7B" w14:textId="7DFCBC6F" w:rsidR="00555ECD" w:rsidRPr="00676907" w:rsidRDefault="00555ECD" w:rsidP="00676907">
      <w:pPr>
        <w:pStyle w:val="Titre3"/>
        <w:rPr>
          <w:b/>
          <w:bCs/>
        </w:rPr>
      </w:pPr>
      <w:r w:rsidRPr="00676907">
        <w:rPr>
          <w:rStyle w:val="mw-headline"/>
          <w:b/>
          <w:bCs/>
        </w:rPr>
        <w:t>Propriétés physiques</w:t>
      </w:r>
    </w:p>
    <w:p w14:paraId="337F0FBA" w14:textId="7B877516" w:rsidR="00555ECD" w:rsidRPr="00676907" w:rsidRDefault="00555ECD" w:rsidP="0067690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76907">
        <w:rPr>
          <w:rFonts w:asciiTheme="minorHAnsi" w:eastAsiaTheme="minorHAnsi" w:hAnsiTheme="minorHAnsi" w:cstheme="minorBidi"/>
          <w:sz w:val="22"/>
          <w:szCs w:val="22"/>
          <w:lang w:eastAsia="en-US"/>
        </w:rPr>
        <w:t>Une rigidité très élevée et une large déformabilité leur confèrent des propriétés d’absorption d’énergie surpassant celles des matériaux existants, tels le Kevlar et la soie d’araignée. De telles fibres pourraient être incorporées dans des matériaux de protection ultraperformants et légers (pare-chocs, gilets pare-balles, etc.).</w:t>
      </w:r>
    </w:p>
    <w:p w14:paraId="2C8B1555" w14:textId="77777777" w:rsidR="00555ECD" w:rsidRPr="00676907" w:rsidRDefault="00555ECD" w:rsidP="0067690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76907">
        <w:rPr>
          <w:rFonts w:asciiTheme="minorHAnsi" w:eastAsiaTheme="minorHAnsi" w:hAnsiTheme="minorHAnsi" w:cstheme="minorBidi"/>
          <w:sz w:val="22"/>
          <w:szCs w:val="22"/>
          <w:lang w:eastAsia="en-US"/>
        </w:rPr>
        <w:t>Grâce à leurs propriétés physiques, les nanotubes de carbone sont susceptibles à l'avenir d'être utilisés dans de nombreux domaines, notamment :</w:t>
      </w:r>
    </w:p>
    <w:p w14:paraId="6EBE31A5" w14:textId="77777777" w:rsidR="00555ECD" w:rsidRPr="00676907" w:rsidRDefault="00555ECD" w:rsidP="00676907">
      <w:pPr>
        <w:numPr>
          <w:ilvl w:val="0"/>
          <w:numId w:val="7"/>
        </w:numPr>
        <w:shd w:val="clear" w:color="auto" w:fill="FFFFFF"/>
        <w:spacing w:before="100" w:beforeAutospacing="1" w:after="24" w:line="240" w:lineRule="auto"/>
        <w:ind w:left="1104"/>
        <w:jc w:val="both"/>
      </w:pPr>
      <w:r w:rsidRPr="00676907">
        <w:t>dans les vêtements : possibilité de faire des vêtements (normaux) plus résistants et imperméables ou dans la confection de gilets pare-balles. Il serait également possible de créer des vêtements autonettoyants ;</w:t>
      </w:r>
    </w:p>
    <w:p w14:paraId="118389FF" w14:textId="648C94D0" w:rsidR="00555ECD" w:rsidRPr="00676907" w:rsidRDefault="00555ECD" w:rsidP="00676907">
      <w:pPr>
        <w:numPr>
          <w:ilvl w:val="0"/>
          <w:numId w:val="7"/>
        </w:numPr>
        <w:shd w:val="clear" w:color="auto" w:fill="FFFFFF"/>
        <w:spacing w:before="100" w:beforeAutospacing="1" w:after="24" w:line="240" w:lineRule="auto"/>
        <w:ind w:left="1104"/>
        <w:jc w:val="both"/>
      </w:pPr>
      <w:r w:rsidRPr="00676907">
        <w:t>dans le polyéthylène : des chercheurs ont découvert qu'en mettant des nanotubes dans du polyéthylène, celui-ci devenait jusqu'à 30 % plus élastique ;</w:t>
      </w:r>
    </w:p>
    <w:p w14:paraId="7E51A345" w14:textId="342C033D" w:rsidR="00555ECD" w:rsidRPr="00676907" w:rsidRDefault="00555ECD" w:rsidP="00676907">
      <w:pPr>
        <w:numPr>
          <w:ilvl w:val="0"/>
          <w:numId w:val="7"/>
        </w:numPr>
        <w:shd w:val="clear" w:color="auto" w:fill="FFFFFF"/>
        <w:spacing w:before="100" w:beforeAutospacing="1" w:after="24" w:line="240" w:lineRule="auto"/>
        <w:ind w:left="1104"/>
        <w:jc w:val="both"/>
      </w:pPr>
      <w:r w:rsidRPr="00676907">
        <w:t>dans certains équipements sportifs pour remplacer la fibre de carbone (raquettes de tennis, vélos, kayaks, etc.) ;</w:t>
      </w:r>
    </w:p>
    <w:p w14:paraId="1CF191A5" w14:textId="6AF5F437" w:rsidR="00555ECD" w:rsidRPr="00676907" w:rsidRDefault="00555ECD" w:rsidP="00676907">
      <w:pPr>
        <w:numPr>
          <w:ilvl w:val="0"/>
          <w:numId w:val="7"/>
        </w:numPr>
        <w:shd w:val="clear" w:color="auto" w:fill="FFFFFF"/>
        <w:spacing w:before="100" w:beforeAutospacing="1" w:after="24" w:line="240" w:lineRule="auto"/>
        <w:ind w:left="1104"/>
        <w:jc w:val="both"/>
      </w:pPr>
      <w:r w:rsidRPr="00676907">
        <w:t>dans le stockage de l'hydrogène (par absorption), notamment dans le cadre des piles à combustible ; mais cette propriété est controversée ;</w:t>
      </w:r>
    </w:p>
    <w:p w14:paraId="7A6D18EA" w14:textId="1C8BD712" w:rsidR="00555ECD" w:rsidRPr="00676907" w:rsidRDefault="00555ECD" w:rsidP="00676907">
      <w:pPr>
        <w:numPr>
          <w:ilvl w:val="0"/>
          <w:numId w:val="7"/>
        </w:numPr>
        <w:shd w:val="clear" w:color="auto" w:fill="FFFFFF"/>
        <w:spacing w:before="100" w:beforeAutospacing="1" w:after="24" w:line="240" w:lineRule="auto"/>
        <w:ind w:left="1104"/>
        <w:jc w:val="both"/>
      </w:pPr>
      <w:r w:rsidRPr="00676907">
        <w:t>dans le domaine militaire, particulièrement pour la construction de canon électrique ;</w:t>
      </w:r>
    </w:p>
    <w:p w14:paraId="589ED0A2" w14:textId="097F8E0A" w:rsidR="00676907" w:rsidRDefault="00555ECD" w:rsidP="00676907">
      <w:pPr>
        <w:numPr>
          <w:ilvl w:val="0"/>
          <w:numId w:val="7"/>
        </w:numPr>
        <w:shd w:val="clear" w:color="auto" w:fill="FFFFFF"/>
        <w:spacing w:before="100" w:beforeAutospacing="1" w:after="24" w:line="240" w:lineRule="auto"/>
        <w:ind w:left="1104"/>
        <w:jc w:val="both"/>
      </w:pPr>
      <w:r w:rsidRPr="00676907">
        <w:t>ou encore dans un domaine qui relève actuellement de la science-fiction, la construction d'un ascenseur spatial.</w:t>
      </w:r>
    </w:p>
    <w:p w14:paraId="47B6D66B" w14:textId="77777777" w:rsidR="00676907" w:rsidRPr="00676907" w:rsidRDefault="00676907" w:rsidP="00676907">
      <w:pPr>
        <w:shd w:val="clear" w:color="auto" w:fill="FFFFFF"/>
        <w:spacing w:before="100" w:beforeAutospacing="1" w:after="24" w:line="240" w:lineRule="auto"/>
        <w:ind w:left="1104"/>
        <w:jc w:val="both"/>
      </w:pPr>
    </w:p>
    <w:p w14:paraId="31540439" w14:textId="3348BAC8" w:rsidR="00555ECD" w:rsidRPr="00676907" w:rsidRDefault="00555ECD" w:rsidP="00676907">
      <w:pPr>
        <w:pStyle w:val="Titre3"/>
        <w:rPr>
          <w:b/>
          <w:bCs/>
        </w:rPr>
      </w:pPr>
      <w:r w:rsidRPr="00676907">
        <w:rPr>
          <w:rStyle w:val="mw-headline"/>
          <w:b/>
          <w:bCs/>
        </w:rPr>
        <w:t>Propriétés chimiques</w:t>
      </w:r>
    </w:p>
    <w:p w14:paraId="7F32D35F" w14:textId="77777777" w:rsidR="00555ECD" w:rsidRPr="00676907" w:rsidRDefault="00555ECD" w:rsidP="0067690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676907">
        <w:rPr>
          <w:rFonts w:asciiTheme="minorHAnsi" w:eastAsiaTheme="minorHAnsi" w:hAnsiTheme="minorHAnsi" w:cstheme="minorBidi"/>
          <w:sz w:val="22"/>
          <w:szCs w:val="22"/>
          <w:lang w:eastAsia="en-US"/>
        </w:rPr>
        <w:t>Il s'agit ici d'exploiter la cavité protectrice que forme le nanotube de carbone :</w:t>
      </w:r>
    </w:p>
    <w:p w14:paraId="5BE3ED74" w14:textId="578F3629" w:rsidR="00555ECD" w:rsidRPr="00676907" w:rsidRDefault="00555ECD" w:rsidP="00676907">
      <w:pPr>
        <w:numPr>
          <w:ilvl w:val="0"/>
          <w:numId w:val="8"/>
        </w:numPr>
        <w:shd w:val="clear" w:color="auto" w:fill="FFFFFF"/>
        <w:spacing w:before="100" w:beforeAutospacing="1" w:after="24" w:line="240" w:lineRule="auto"/>
        <w:ind w:left="1104"/>
        <w:jc w:val="both"/>
      </w:pPr>
      <w:r w:rsidRPr="00676907">
        <w:t>réservoirs à hydrogène (contenant ce dernier à l'état gazeux ou sous forme d'hydrure métallique), de façon à stocker celui-ci de façon plus efficace qu'actuellement (en bouteille) ;</w:t>
      </w:r>
    </w:p>
    <w:p w14:paraId="5219646A" w14:textId="2DF951DB" w:rsidR="00555ECD" w:rsidRPr="00676907" w:rsidRDefault="00555ECD" w:rsidP="00676907">
      <w:pPr>
        <w:numPr>
          <w:ilvl w:val="0"/>
          <w:numId w:val="8"/>
        </w:numPr>
        <w:shd w:val="clear" w:color="auto" w:fill="FFFFFF"/>
        <w:spacing w:before="100" w:beforeAutospacing="1" w:after="24" w:line="240" w:lineRule="auto"/>
        <w:ind w:left="1104"/>
        <w:jc w:val="both"/>
      </w:pPr>
      <w:r w:rsidRPr="00676907">
        <w:t>dans les disques durs : ils serviraient de réservoirs de lubrifiant, celui-ci fondant par l'utilisation d'une nouvelle technique de chauffage par laser (modifiant les propriétés magnétiques) avant écriture</w:t>
      </w:r>
      <w:r w:rsidR="00CE6AFA" w:rsidRPr="00676907">
        <w:t xml:space="preserve"> </w:t>
      </w:r>
      <w:r w:rsidRPr="00676907">
        <w:t>;</w:t>
      </w:r>
    </w:p>
    <w:p w14:paraId="68819C76" w14:textId="572FBCAC" w:rsidR="00E71370" w:rsidRDefault="00555ECD" w:rsidP="00555ECD">
      <w:pPr>
        <w:numPr>
          <w:ilvl w:val="0"/>
          <w:numId w:val="8"/>
        </w:numPr>
        <w:shd w:val="clear" w:color="auto" w:fill="FFFFFF"/>
        <w:spacing w:before="100" w:beforeAutospacing="1" w:after="24" w:line="240" w:lineRule="auto"/>
        <w:ind w:left="1104"/>
        <w:jc w:val="both"/>
      </w:pPr>
      <w:r w:rsidRPr="00676907">
        <w:t>le 19 mai 2006, des chercheurs de l'université de Berkeley et de Livemoer, en Californie, ont trouvé une nouvelle application pour les nanotubes : ils pourraient servir à séparer différents gaz ou liquides. En effet, ces chercheurs ont démontré que les molécules passaient bien plus facilement à travers ces tubes que dans d'autres pores de taille équivalente.</w:t>
      </w:r>
    </w:p>
    <w:sectPr w:rsidR="00E71370">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04B1E" w14:textId="77777777" w:rsidR="003721B0" w:rsidRDefault="003721B0" w:rsidP="00B33482">
      <w:pPr>
        <w:spacing w:after="0" w:line="240" w:lineRule="auto"/>
      </w:pPr>
      <w:r>
        <w:separator/>
      </w:r>
    </w:p>
  </w:endnote>
  <w:endnote w:type="continuationSeparator" w:id="0">
    <w:p w14:paraId="100AA104" w14:textId="77777777" w:rsidR="003721B0" w:rsidRDefault="003721B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506FD" w14:textId="77777777" w:rsidR="003721B0" w:rsidRDefault="003721B0" w:rsidP="00B33482">
      <w:pPr>
        <w:spacing w:after="0" w:line="240" w:lineRule="auto"/>
      </w:pPr>
      <w:r>
        <w:separator/>
      </w:r>
    </w:p>
  </w:footnote>
  <w:footnote w:type="continuationSeparator" w:id="0">
    <w:p w14:paraId="7A4EA905" w14:textId="77777777" w:rsidR="003721B0" w:rsidRDefault="003721B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7B4455DE" w:rsidR="00B33482" w:rsidRPr="00F67AFF" w:rsidRDefault="00F67AFF" w:rsidP="00F67AFF">
    <w:pPr>
      <w:pStyle w:val="En-tte"/>
    </w:pPr>
    <w:r>
      <w:t>S</w:t>
    </w:r>
    <w:r w:rsidR="00B94464">
      <w:t>I</w:t>
    </w:r>
    <w:r>
      <w:t xml:space="preserve"> – </w:t>
    </w:r>
    <w:r w:rsidR="00555ECD">
      <w:t>Nanotube de carbone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6756"/>
    <w:multiLevelType w:val="multilevel"/>
    <w:tmpl w:val="50E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C54AF"/>
    <w:multiLevelType w:val="multilevel"/>
    <w:tmpl w:val="1EA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213B0"/>
    <w:multiLevelType w:val="multilevel"/>
    <w:tmpl w:val="E12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51080"/>
    <w:multiLevelType w:val="hybridMultilevel"/>
    <w:tmpl w:val="3F7A9E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48750DA"/>
    <w:multiLevelType w:val="multilevel"/>
    <w:tmpl w:val="2868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96D07"/>
    <w:multiLevelType w:val="multilevel"/>
    <w:tmpl w:val="E46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0040D"/>
    <w:multiLevelType w:val="multilevel"/>
    <w:tmpl w:val="3790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8"/>
  </w:num>
  <w:num w:numId="2" w16cid:durableId="581375566">
    <w:abstractNumId w:val="4"/>
  </w:num>
  <w:num w:numId="3" w16cid:durableId="30233097">
    <w:abstractNumId w:val="5"/>
  </w:num>
  <w:num w:numId="4" w16cid:durableId="2095778025">
    <w:abstractNumId w:val="0"/>
  </w:num>
  <w:num w:numId="5" w16cid:durableId="2140369371">
    <w:abstractNumId w:val="7"/>
  </w:num>
  <w:num w:numId="6" w16cid:durableId="687222575">
    <w:abstractNumId w:val="2"/>
  </w:num>
  <w:num w:numId="7" w16cid:durableId="1632129555">
    <w:abstractNumId w:val="1"/>
  </w:num>
  <w:num w:numId="8" w16cid:durableId="2072069415">
    <w:abstractNumId w:val="6"/>
  </w:num>
  <w:num w:numId="9" w16cid:durableId="1952586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75575"/>
    <w:rsid w:val="002D54BA"/>
    <w:rsid w:val="003618C1"/>
    <w:rsid w:val="003721B0"/>
    <w:rsid w:val="003A01AC"/>
    <w:rsid w:val="003D5A98"/>
    <w:rsid w:val="004024AD"/>
    <w:rsid w:val="00555ECD"/>
    <w:rsid w:val="005C020A"/>
    <w:rsid w:val="00676907"/>
    <w:rsid w:val="006C4AE6"/>
    <w:rsid w:val="00757B00"/>
    <w:rsid w:val="007B298A"/>
    <w:rsid w:val="007E575E"/>
    <w:rsid w:val="00832021"/>
    <w:rsid w:val="008E7FE0"/>
    <w:rsid w:val="00A014F6"/>
    <w:rsid w:val="00B33482"/>
    <w:rsid w:val="00B84C30"/>
    <w:rsid w:val="00B94464"/>
    <w:rsid w:val="00BF3640"/>
    <w:rsid w:val="00C5540F"/>
    <w:rsid w:val="00CE6AFA"/>
    <w:rsid w:val="00E016DE"/>
    <w:rsid w:val="00E033D8"/>
    <w:rsid w:val="00E363CE"/>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55E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lang-en">
    <w:name w:val="lang-en"/>
    <w:basedOn w:val="Policepardfaut"/>
    <w:rsid w:val="00555ECD"/>
  </w:style>
  <w:style w:type="character" w:customStyle="1" w:styleId="Titre3Car">
    <w:name w:val="Titre 3 Car"/>
    <w:basedOn w:val="Policepardfaut"/>
    <w:link w:val="Titre3"/>
    <w:uiPriority w:val="9"/>
    <w:rsid w:val="00555ECD"/>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555ECD"/>
  </w:style>
  <w:style w:type="character" w:customStyle="1" w:styleId="mw-editsection-bracket">
    <w:name w:val="mw-editsection-bracket"/>
    <w:basedOn w:val="Policepardfaut"/>
    <w:rsid w:val="00555ECD"/>
  </w:style>
  <w:style w:type="character" w:customStyle="1" w:styleId="mw-editsection-divider">
    <w:name w:val="mw-editsection-divider"/>
    <w:basedOn w:val="Policepardfaut"/>
    <w:rsid w:val="00555ECD"/>
  </w:style>
  <w:style w:type="character" w:customStyle="1" w:styleId="nowrap">
    <w:name w:val="nowrap"/>
    <w:basedOn w:val="Policepardfaut"/>
    <w:rsid w:val="00555ECD"/>
  </w:style>
  <w:style w:type="character" w:customStyle="1" w:styleId="indicateur-langue">
    <w:name w:val="indicateur-langue"/>
    <w:basedOn w:val="Policepardfaut"/>
    <w:rsid w:val="00555ECD"/>
  </w:style>
  <w:style w:type="character" w:customStyle="1" w:styleId="needref">
    <w:name w:val="need_ref"/>
    <w:basedOn w:val="Policepardfaut"/>
    <w:rsid w:val="00555ECD"/>
  </w:style>
  <w:style w:type="character" w:customStyle="1" w:styleId="mw-collapsible-text">
    <w:name w:val="mw-collapsible-text"/>
    <w:basedOn w:val="Policepardfaut"/>
    <w:rsid w:val="00555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207244">
      <w:bodyDiv w:val="1"/>
      <w:marLeft w:val="0"/>
      <w:marRight w:val="0"/>
      <w:marTop w:val="0"/>
      <w:marBottom w:val="0"/>
      <w:divBdr>
        <w:top w:val="none" w:sz="0" w:space="0" w:color="auto"/>
        <w:left w:val="none" w:sz="0" w:space="0" w:color="auto"/>
        <w:bottom w:val="none" w:sz="0" w:space="0" w:color="auto"/>
        <w:right w:val="none" w:sz="0" w:space="0" w:color="auto"/>
      </w:divBdr>
      <w:divsChild>
        <w:div w:id="1260945359">
          <w:marLeft w:val="336"/>
          <w:marRight w:val="0"/>
          <w:marTop w:val="120"/>
          <w:marBottom w:val="312"/>
          <w:divBdr>
            <w:top w:val="none" w:sz="0" w:space="0" w:color="auto"/>
            <w:left w:val="none" w:sz="0" w:space="0" w:color="auto"/>
            <w:bottom w:val="none" w:sz="0" w:space="0" w:color="auto"/>
            <w:right w:val="none" w:sz="0" w:space="0" w:color="auto"/>
          </w:divBdr>
          <w:divsChild>
            <w:div w:id="944964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79152948">
          <w:marLeft w:val="336"/>
          <w:marRight w:val="0"/>
          <w:marTop w:val="120"/>
          <w:marBottom w:val="312"/>
          <w:divBdr>
            <w:top w:val="none" w:sz="0" w:space="0" w:color="auto"/>
            <w:left w:val="none" w:sz="0" w:space="0" w:color="auto"/>
            <w:bottom w:val="none" w:sz="0" w:space="0" w:color="auto"/>
            <w:right w:val="none" w:sz="0" w:space="0" w:color="auto"/>
          </w:divBdr>
          <w:divsChild>
            <w:div w:id="73971414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6925655">
          <w:marLeft w:val="336"/>
          <w:marRight w:val="0"/>
          <w:marTop w:val="120"/>
          <w:marBottom w:val="312"/>
          <w:divBdr>
            <w:top w:val="none" w:sz="0" w:space="0" w:color="auto"/>
            <w:left w:val="none" w:sz="0" w:space="0" w:color="auto"/>
            <w:bottom w:val="none" w:sz="0" w:space="0" w:color="auto"/>
            <w:right w:val="none" w:sz="0" w:space="0" w:color="auto"/>
          </w:divBdr>
          <w:divsChild>
            <w:div w:id="64639948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127293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7023475">
              <w:marLeft w:val="0"/>
              <w:marRight w:val="0"/>
              <w:marTop w:val="0"/>
              <w:marBottom w:val="0"/>
              <w:divBdr>
                <w:top w:val="none" w:sz="0" w:space="0" w:color="auto"/>
                <w:left w:val="none" w:sz="0" w:space="0" w:color="auto"/>
                <w:bottom w:val="none" w:sz="0" w:space="0" w:color="auto"/>
                <w:right w:val="none" w:sz="0" w:space="0" w:color="auto"/>
              </w:divBdr>
            </w:div>
          </w:divsChild>
        </w:div>
        <w:div w:id="66728311">
          <w:marLeft w:val="480"/>
          <w:marRight w:val="0"/>
          <w:marTop w:val="72"/>
          <w:marBottom w:val="168"/>
          <w:divBdr>
            <w:top w:val="single" w:sz="6" w:space="2" w:color="FF8822"/>
            <w:left w:val="single" w:sz="2" w:space="0" w:color="FF8822"/>
            <w:bottom w:val="single" w:sz="6" w:space="4" w:color="FF8822"/>
            <w:right w:val="single" w:sz="2" w:space="6" w:color="FF8822"/>
          </w:divBdr>
          <w:divsChild>
            <w:div w:id="1318461772">
              <w:marLeft w:val="0"/>
              <w:marRight w:val="0"/>
              <w:marTop w:val="0"/>
              <w:marBottom w:val="0"/>
              <w:divBdr>
                <w:top w:val="none" w:sz="0" w:space="0" w:color="auto"/>
                <w:left w:val="none" w:sz="0" w:space="0" w:color="auto"/>
                <w:bottom w:val="none" w:sz="0" w:space="0" w:color="auto"/>
                <w:right w:val="none" w:sz="0" w:space="0" w:color="auto"/>
              </w:divBdr>
            </w:div>
            <w:div w:id="95713582">
              <w:marLeft w:val="0"/>
              <w:marRight w:val="0"/>
              <w:marTop w:val="0"/>
              <w:marBottom w:val="0"/>
              <w:divBdr>
                <w:top w:val="none" w:sz="0" w:space="0" w:color="auto"/>
                <w:left w:val="none" w:sz="0" w:space="0" w:color="auto"/>
                <w:bottom w:val="none" w:sz="0" w:space="0" w:color="auto"/>
                <w:right w:val="none" w:sz="0" w:space="0" w:color="auto"/>
              </w:divBdr>
              <w:divsChild>
                <w:div w:id="523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CNTnames.svg?uselang=f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mmons.wikimedia.org/wiki/File:MWNT.tif?uselang=f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2309</Words>
  <Characters>12705</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25</cp:revision>
  <dcterms:created xsi:type="dcterms:W3CDTF">2022-11-21T18:39:00Z</dcterms:created>
  <dcterms:modified xsi:type="dcterms:W3CDTF">2023-07-09T09:57:00Z</dcterms:modified>
</cp:coreProperties>
</file>