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A823F8" w14:textId="23EF9942" w:rsidR="00B33482" w:rsidRPr="007E575E" w:rsidRDefault="00C57F7E" w:rsidP="00E016DE">
      <w:pPr>
        <w:pStyle w:val="Titre1"/>
        <w:jc w:val="both"/>
      </w:pPr>
      <w:bookmarkStart w:id="0" w:name="_Toc169515116"/>
      <w:proofErr w:type="spellStart"/>
      <w:r w:rsidRPr="00C57F7E">
        <w:t>Soukhoï</w:t>
      </w:r>
      <w:proofErr w:type="spellEnd"/>
      <w:r w:rsidRPr="00C57F7E">
        <w:t xml:space="preserve"> Su-37</w:t>
      </w:r>
      <w:bookmarkEnd w:id="0"/>
    </w:p>
    <w:p w14:paraId="18B22082" w14:textId="77777777" w:rsidR="003604A0" w:rsidRDefault="003604A0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78685167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4221275" w14:textId="5342659C" w:rsidR="003062E2" w:rsidRDefault="003062E2">
          <w:pPr>
            <w:pStyle w:val="En-ttedetabledesmatires"/>
          </w:pPr>
          <w:r>
            <w:t>Table des matières</w:t>
          </w:r>
        </w:p>
        <w:p w14:paraId="2E548348" w14:textId="631F8187" w:rsidR="00C57F7E" w:rsidRDefault="003062E2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9515116" w:history="1">
            <w:r w:rsidR="00C57F7E" w:rsidRPr="006778D4">
              <w:rPr>
                <w:rStyle w:val="Lienhypertexte"/>
                <w:noProof/>
              </w:rPr>
              <w:t>Soukhoï Su-37</w:t>
            </w:r>
            <w:r w:rsidR="00C57F7E">
              <w:rPr>
                <w:noProof/>
                <w:webHidden/>
              </w:rPr>
              <w:tab/>
            </w:r>
            <w:r w:rsidR="00C57F7E">
              <w:rPr>
                <w:noProof/>
                <w:webHidden/>
              </w:rPr>
              <w:fldChar w:fldCharType="begin"/>
            </w:r>
            <w:r w:rsidR="00C57F7E">
              <w:rPr>
                <w:noProof/>
                <w:webHidden/>
              </w:rPr>
              <w:instrText xml:space="preserve"> PAGEREF _Toc169515116 \h </w:instrText>
            </w:r>
            <w:r w:rsidR="00C57F7E">
              <w:rPr>
                <w:noProof/>
                <w:webHidden/>
              </w:rPr>
            </w:r>
            <w:r w:rsidR="00C57F7E">
              <w:rPr>
                <w:noProof/>
                <w:webHidden/>
              </w:rPr>
              <w:fldChar w:fldCharType="separate"/>
            </w:r>
            <w:r w:rsidR="00C57F7E">
              <w:rPr>
                <w:noProof/>
                <w:webHidden/>
              </w:rPr>
              <w:t>1</w:t>
            </w:r>
            <w:r w:rsidR="00C57F7E">
              <w:rPr>
                <w:noProof/>
                <w:webHidden/>
              </w:rPr>
              <w:fldChar w:fldCharType="end"/>
            </w:r>
          </w:hyperlink>
        </w:p>
        <w:p w14:paraId="7B3D1F1E" w14:textId="7AE9E515" w:rsidR="00C57F7E" w:rsidRDefault="00C57F7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9515117" w:history="1">
            <w:r w:rsidRPr="006778D4">
              <w:rPr>
                <w:rStyle w:val="Lienhypertexte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_Toc169515117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DFCA6A" w14:textId="4499A0D8" w:rsidR="00C57F7E" w:rsidRDefault="00C57F7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9515118" w:history="1">
            <w:r w:rsidRPr="006778D4">
              <w:rPr>
                <w:rStyle w:val="Lienhypertexte"/>
                <w:noProof/>
              </w:rPr>
              <w:t>Caractéristiques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_Toc169515118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6542EA" w14:textId="649FE59A" w:rsidR="00C57F7E" w:rsidRDefault="00C57F7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9515119" w:history="1">
            <w:r w:rsidRPr="006778D4">
              <w:rPr>
                <w:rStyle w:val="Lienhypertexte"/>
                <w:noProof/>
              </w:rPr>
              <w:t>Conception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_Toc169515119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C4CEF7" w14:textId="25A9372E" w:rsidR="00C57F7E" w:rsidRDefault="00C57F7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9515120" w:history="1">
            <w:r w:rsidRPr="006778D4">
              <w:rPr>
                <w:rStyle w:val="Lienhypertexte"/>
                <w:noProof/>
              </w:rPr>
              <w:t>Avionique et systèmes de bord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_Toc169515120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2AE36D" w14:textId="6244D044" w:rsidR="003062E2" w:rsidRDefault="003062E2">
          <w:r>
            <w:rPr>
              <w:b/>
              <w:bCs/>
            </w:rPr>
            <w:fldChar w:fldCharType="end"/>
          </w:r>
        </w:p>
      </w:sdtContent>
    </w:sdt>
    <w:p w14:paraId="208F4157" w14:textId="32CA5F2D" w:rsidR="003604A0" w:rsidRDefault="003604A0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23ECA171" w14:textId="58A0A42F" w:rsidR="002D54BA" w:rsidRDefault="00C57F7E" w:rsidP="003604A0">
      <w:pPr>
        <w:pStyle w:val="Titre2"/>
      </w:pPr>
      <w:bookmarkStart w:id="1" w:name="_Toc168844575"/>
      <w:bookmarkStart w:id="2" w:name="_Toc168844587"/>
      <w:bookmarkStart w:id="3" w:name="_Toc169515117"/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425D9C26" wp14:editId="436A0E0C">
            <wp:simplePos x="0" y="0"/>
            <wp:positionH relativeFrom="margin">
              <wp:align>right</wp:align>
            </wp:positionH>
            <wp:positionV relativeFrom="paragraph">
              <wp:posOffset>8255</wp:posOffset>
            </wp:positionV>
            <wp:extent cx="2835275" cy="1877695"/>
            <wp:effectExtent l="0" t="0" r="3175" b="8255"/>
            <wp:wrapTight wrapText="bothSides">
              <wp:wrapPolygon edited="0">
                <wp:start x="0" y="0"/>
                <wp:lineTo x="0" y="21476"/>
                <wp:lineTo x="21479" y="21476"/>
                <wp:lineTo x="21479" y="0"/>
                <wp:lineTo x="0" y="0"/>
              </wp:wrapPolygon>
            </wp:wrapTight>
            <wp:docPr id="1515220028" name="Image 1" descr="Vue de l'av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ue de l'avion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5275" cy="187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17AEB">
        <w:t>I</w:t>
      </w:r>
      <w:r w:rsidR="003D5A98" w:rsidRPr="003604A0">
        <w:t>ntroduction</w:t>
      </w:r>
      <w:bookmarkEnd w:id="1"/>
      <w:bookmarkEnd w:id="2"/>
      <w:bookmarkEnd w:id="3"/>
    </w:p>
    <w:p w14:paraId="452F825C" w14:textId="4F83B7C0" w:rsidR="00183892" w:rsidRPr="00C57F7E" w:rsidRDefault="00C57F7E" w:rsidP="00C57F7E">
      <w:pPr>
        <w:jc w:val="both"/>
        <w:rPr>
          <w:shd w:val="clear" w:color="auto" w:fill="FFFFFF"/>
        </w:rPr>
      </w:pPr>
      <w:r>
        <w:rPr>
          <w:shd w:val="clear" w:color="auto" w:fill="FFFFFF"/>
        </w:rPr>
        <w:t>Le </w:t>
      </w:r>
      <w:proofErr w:type="spellStart"/>
      <w:r w:rsidRPr="00C57F7E">
        <w:rPr>
          <w:shd w:val="clear" w:color="auto" w:fill="FFFFFF"/>
        </w:rPr>
        <w:t>Soukhoï</w:t>
      </w:r>
      <w:proofErr w:type="spellEnd"/>
      <w:r w:rsidRPr="00C57F7E">
        <w:rPr>
          <w:shd w:val="clear" w:color="auto" w:fill="FFFFFF"/>
        </w:rPr>
        <w:t> Su-37</w:t>
      </w:r>
      <w:r>
        <w:rPr>
          <w:shd w:val="clear" w:color="auto" w:fill="FFFFFF"/>
        </w:rPr>
        <w:t> (</w:t>
      </w:r>
      <w:r w:rsidRPr="00C57F7E">
        <w:rPr>
          <w:shd w:val="clear" w:color="auto" w:fill="FFFFFF"/>
        </w:rPr>
        <w:t>Code OTAN</w:t>
      </w:r>
      <w:r>
        <w:rPr>
          <w:shd w:val="clear" w:color="auto" w:fill="FFFFFF"/>
        </w:rPr>
        <w:t> </w:t>
      </w:r>
      <w:proofErr w:type="spellStart"/>
      <w:r w:rsidRPr="00C57F7E">
        <w:rPr>
          <w:shd w:val="clear" w:color="auto" w:fill="FFFFFF"/>
        </w:rPr>
        <w:t>Flanker</w:t>
      </w:r>
      <w:proofErr w:type="spellEnd"/>
      <w:r w:rsidRPr="00C57F7E">
        <w:rPr>
          <w:shd w:val="clear" w:color="auto" w:fill="FFFFFF"/>
        </w:rPr>
        <w:t>-F</w:t>
      </w:r>
      <w:r>
        <w:rPr>
          <w:shd w:val="clear" w:color="auto" w:fill="FFFFFF"/>
        </w:rPr>
        <w:t>) est un démonstrateur d'</w:t>
      </w:r>
      <w:r w:rsidRPr="00C57F7E">
        <w:rPr>
          <w:shd w:val="clear" w:color="auto" w:fill="FFFFFF"/>
        </w:rPr>
        <w:t>avion de chasse</w:t>
      </w:r>
      <w:r>
        <w:rPr>
          <w:shd w:val="clear" w:color="auto" w:fill="FFFFFF"/>
        </w:rPr>
        <w:t> </w:t>
      </w:r>
      <w:r w:rsidRPr="00C57F7E">
        <w:rPr>
          <w:shd w:val="clear" w:color="auto" w:fill="FFFFFF"/>
        </w:rPr>
        <w:t>russe</w:t>
      </w:r>
      <w:r>
        <w:rPr>
          <w:shd w:val="clear" w:color="auto" w:fill="FFFFFF"/>
        </w:rPr>
        <w:t>. Il est la version à </w:t>
      </w:r>
      <w:proofErr w:type="spellStart"/>
      <w:r w:rsidRPr="00C57F7E">
        <w:rPr>
          <w:shd w:val="clear" w:color="auto" w:fill="FFFFFF"/>
        </w:rPr>
        <w:t>poussée</w:t>
      </w:r>
      <w:proofErr w:type="spellEnd"/>
      <w:r w:rsidRPr="00C57F7E">
        <w:rPr>
          <w:shd w:val="clear" w:color="auto" w:fill="FFFFFF"/>
        </w:rPr>
        <w:t xml:space="preserve"> vectorielle</w:t>
      </w:r>
      <w:r>
        <w:rPr>
          <w:shd w:val="clear" w:color="auto" w:fill="FFFFFF"/>
        </w:rPr>
        <w:t> et le onzième prototype de la série des </w:t>
      </w:r>
      <w:r w:rsidRPr="00C57F7E">
        <w:rPr>
          <w:shd w:val="clear" w:color="auto" w:fill="FFFFFF"/>
        </w:rPr>
        <w:t>Su-27M</w:t>
      </w:r>
      <w:r>
        <w:rPr>
          <w:shd w:val="clear" w:color="auto" w:fill="FFFFFF"/>
        </w:rPr>
        <w:t xml:space="preserve"> (T-10M dénomination constructeur). Les Su-27M étant une série de prototypes développée par </w:t>
      </w:r>
      <w:proofErr w:type="spellStart"/>
      <w:r>
        <w:rPr>
          <w:shd w:val="clear" w:color="auto" w:fill="FFFFFF"/>
        </w:rPr>
        <w:t>Sukhoï</w:t>
      </w:r>
      <w:proofErr w:type="spellEnd"/>
      <w:r>
        <w:rPr>
          <w:shd w:val="clear" w:color="auto" w:fill="FFFFFF"/>
        </w:rPr>
        <w:t xml:space="preserve"> à partir des années 80. Le premier prototype vola en 1988. Durant les années 90, le Su-27M a été proposé à l'exportation sous la domination Su-35 et présenté à </w:t>
      </w:r>
      <w:r w:rsidRPr="00C57F7E">
        <w:rPr>
          <w:shd w:val="clear" w:color="auto" w:fill="FFFFFF"/>
        </w:rPr>
        <w:t>Farnborough</w:t>
      </w:r>
      <w:r>
        <w:rPr>
          <w:shd w:val="clear" w:color="auto" w:fill="FFFFFF"/>
        </w:rPr>
        <w:t> en 1992 (le numéro 703) puis en 1996 (le numéro 711). C'est ce dernier exemplaire qui allait devenir connu sous la dénomination Su-37</w:t>
      </w:r>
    </w:p>
    <w:p w14:paraId="4D3C1D91" w14:textId="77777777" w:rsidR="00C57F7E" w:rsidRDefault="00C57F7E" w:rsidP="003062E2">
      <w:pPr>
        <w:pStyle w:val="NormalWeb"/>
        <w:shd w:val="clear" w:color="auto" w:fill="FFFFFF"/>
        <w:spacing w:before="120" w:beforeAutospacing="0" w:after="240" w:afterAutospacing="0"/>
        <w:rPr>
          <w:rFonts w:ascii="Arial" w:hAnsi="Arial" w:cs="Arial"/>
          <w:color w:val="202122"/>
          <w:sz w:val="21"/>
          <w:szCs w:val="21"/>
        </w:rPr>
      </w:pPr>
    </w:p>
    <w:p w14:paraId="6A6D3368" w14:textId="71974885" w:rsidR="003062E2" w:rsidRDefault="003062E2" w:rsidP="003062E2">
      <w:pPr>
        <w:pStyle w:val="Titre2"/>
      </w:pPr>
      <w:bookmarkStart w:id="4" w:name="_Toc169515118"/>
      <w:r>
        <w:t>Caractéristiques</w:t>
      </w:r>
      <w:bookmarkEnd w:id="4"/>
    </w:p>
    <w:p w14:paraId="593A13D6" w14:textId="44DAAAEE" w:rsidR="003062E2" w:rsidRDefault="00C57F7E" w:rsidP="003062E2">
      <w:pPr>
        <w:pStyle w:val="NormalWeb"/>
        <w:shd w:val="clear" w:color="auto" w:fill="FFFFFF"/>
        <w:spacing w:before="120" w:beforeAutospacing="0" w:after="240" w:afterAutospacing="0"/>
        <w:rPr>
          <w:rFonts w:ascii="Arial" w:hAnsi="Arial" w:cs="Arial"/>
          <w:color w:val="202122"/>
          <w:sz w:val="21"/>
          <w:szCs w:val="21"/>
        </w:rPr>
      </w:pPr>
      <w:r w:rsidRPr="00C57F7E">
        <w:rPr>
          <w:rFonts w:ascii="Arial" w:hAnsi="Arial" w:cs="Arial"/>
          <w:color w:val="202122"/>
          <w:sz w:val="21"/>
          <w:szCs w:val="21"/>
        </w:rPr>
        <w:drawing>
          <wp:anchor distT="0" distB="0" distL="114300" distR="114300" simplePos="0" relativeHeight="251659264" behindDoc="0" locked="0" layoutInCell="1" allowOverlap="1" wp14:anchorId="7724074F" wp14:editId="1DBC53DB">
            <wp:simplePos x="0" y="0"/>
            <wp:positionH relativeFrom="column">
              <wp:posOffset>2421255</wp:posOffset>
            </wp:positionH>
            <wp:positionV relativeFrom="paragraph">
              <wp:posOffset>80645</wp:posOffset>
            </wp:positionV>
            <wp:extent cx="2330450" cy="2082800"/>
            <wp:effectExtent l="0" t="0" r="0" b="0"/>
            <wp:wrapNone/>
            <wp:docPr id="173255456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55456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045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57F7E">
        <w:rPr>
          <w:rFonts w:ascii="Arial" w:hAnsi="Arial" w:cs="Arial"/>
          <w:color w:val="202122"/>
          <w:sz w:val="21"/>
          <w:szCs w:val="21"/>
        </w:rPr>
        <w:drawing>
          <wp:inline distT="0" distB="0" distL="0" distR="0" wp14:anchorId="5D8DF758" wp14:editId="5D4E8D1F">
            <wp:extent cx="2368672" cy="4229317"/>
            <wp:effectExtent l="0" t="0" r="0" b="0"/>
            <wp:docPr id="8154304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430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68672" cy="422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CC25A" w14:textId="77777777" w:rsidR="00C57F7E" w:rsidRDefault="00C57F7E" w:rsidP="003062E2">
      <w:pPr>
        <w:pStyle w:val="NormalWeb"/>
        <w:shd w:val="clear" w:color="auto" w:fill="FFFFFF"/>
        <w:spacing w:before="120" w:beforeAutospacing="0" w:after="240" w:afterAutospacing="0"/>
        <w:rPr>
          <w:rFonts w:ascii="Arial" w:hAnsi="Arial" w:cs="Arial"/>
          <w:color w:val="202122"/>
          <w:sz w:val="21"/>
          <w:szCs w:val="21"/>
        </w:rPr>
      </w:pPr>
    </w:p>
    <w:p w14:paraId="51809D9E" w14:textId="5EEC5056" w:rsidR="00C57F7E" w:rsidRPr="00C57F7E" w:rsidRDefault="00C57F7E" w:rsidP="00C57F7E">
      <w:pPr>
        <w:pStyle w:val="Titre2"/>
      </w:pPr>
      <w:bookmarkStart w:id="5" w:name="_Toc169515119"/>
      <w:r w:rsidRPr="00C57F7E">
        <w:rPr>
          <w:rStyle w:val="mw-headline"/>
        </w:rPr>
        <w:t>Conception</w:t>
      </w:r>
      <w:bookmarkEnd w:id="5"/>
    </w:p>
    <w:p w14:paraId="4E2B993A" w14:textId="57C3F4E7" w:rsidR="00C57F7E" w:rsidRPr="00C57F7E" w:rsidRDefault="00C57F7E" w:rsidP="00C57F7E">
      <w:pPr>
        <w:jc w:val="both"/>
        <w:rPr>
          <w:shd w:val="clear" w:color="auto" w:fill="FFFFFF"/>
        </w:rPr>
      </w:pPr>
      <w:r w:rsidRPr="00C57F7E">
        <w:rPr>
          <w:shd w:val="clear" w:color="auto" w:fill="FFFFFF"/>
        </w:rPr>
        <w:t xml:space="preserve">La conception d'un dérivé du Su-27 à </w:t>
      </w:r>
      <w:proofErr w:type="spellStart"/>
      <w:r w:rsidRPr="00C57F7E">
        <w:rPr>
          <w:shd w:val="clear" w:color="auto" w:fill="FFFFFF"/>
        </w:rPr>
        <w:t>poussée</w:t>
      </w:r>
      <w:proofErr w:type="spellEnd"/>
      <w:r w:rsidRPr="00C57F7E">
        <w:rPr>
          <w:shd w:val="clear" w:color="auto" w:fill="FFFFFF"/>
        </w:rPr>
        <w:t xml:space="preserve"> vectorielle débuta par la modification d'un Su-27 en Su-27LL-PS possédant une unique tuyère orientable. Puis, on choisit la cellule du T-10M-11, le onzième prototype du Su-27M, codé 711 et produit en 1993 dans l'usine </w:t>
      </w:r>
      <w:proofErr w:type="spellStart"/>
      <w:r w:rsidRPr="00C57F7E">
        <w:rPr>
          <w:shd w:val="clear" w:color="auto" w:fill="FFFFFF"/>
        </w:rPr>
        <w:t>KnAAPO</w:t>
      </w:r>
      <w:proofErr w:type="spellEnd"/>
      <w:r w:rsidRPr="00C57F7E">
        <w:rPr>
          <w:shd w:val="clear" w:color="auto" w:fill="FFFFFF"/>
        </w:rPr>
        <w:t xml:space="preserve"> de Komsomolsk-sur-l'Amour. Il a effectué son premier vol le 12 avril 1996 entre les mains du pilote d'essai </w:t>
      </w:r>
      <w:proofErr w:type="spellStart"/>
      <w:r w:rsidRPr="00C57F7E">
        <w:rPr>
          <w:shd w:val="clear" w:color="auto" w:fill="FFFFFF"/>
        </w:rPr>
        <w:t>Evgeni</w:t>
      </w:r>
      <w:proofErr w:type="spellEnd"/>
      <w:r w:rsidRPr="00C57F7E">
        <w:rPr>
          <w:shd w:val="clear" w:color="auto" w:fill="FFFFFF"/>
        </w:rPr>
        <w:t xml:space="preserve"> </w:t>
      </w:r>
      <w:proofErr w:type="spellStart"/>
      <w:r w:rsidRPr="00C57F7E">
        <w:rPr>
          <w:shd w:val="clear" w:color="auto" w:fill="FFFFFF"/>
        </w:rPr>
        <w:t>Frolov</w:t>
      </w:r>
      <w:proofErr w:type="spellEnd"/>
      <w:r w:rsidRPr="00C57F7E">
        <w:rPr>
          <w:shd w:val="clear" w:color="auto" w:fill="FFFFFF"/>
        </w:rPr>
        <w:t xml:space="preserve">. Au cours </w:t>
      </w:r>
      <w:r w:rsidRPr="00C57F7E">
        <w:rPr>
          <w:shd w:val="clear" w:color="auto" w:fill="FFFFFF"/>
        </w:rPr>
        <w:lastRenderedPageBreak/>
        <w:t xml:space="preserve">des vols suivants, l'appareil a accompli différentes figures qu'aucun autre avion au monde n'est capable d'accomplir. Ce résultat est obtenu par la haute instabilité naturelle de l'appareil et l'action de ses réacteurs à </w:t>
      </w:r>
      <w:proofErr w:type="spellStart"/>
      <w:r w:rsidRPr="00C57F7E">
        <w:rPr>
          <w:shd w:val="clear" w:color="auto" w:fill="FFFFFF"/>
        </w:rPr>
        <w:t>poussée</w:t>
      </w:r>
      <w:proofErr w:type="spellEnd"/>
      <w:r w:rsidRPr="00C57F7E">
        <w:rPr>
          <w:shd w:val="clear" w:color="auto" w:fill="FFFFFF"/>
        </w:rPr>
        <w:t xml:space="preserve"> vectorielle. Les tuyères sont montées chacune sur une pièce circulaire en acier leur permettant une inclinaison dans l'axe du tangage de ±15°, contrôlée par des commandes de vol électriques.</w:t>
      </w:r>
    </w:p>
    <w:p w14:paraId="79A2364F" w14:textId="126357F4" w:rsidR="00C57F7E" w:rsidRPr="00C57F7E" w:rsidRDefault="00C57F7E" w:rsidP="00C57F7E">
      <w:pPr>
        <w:jc w:val="both"/>
        <w:rPr>
          <w:shd w:val="clear" w:color="auto" w:fill="FFFFFF"/>
        </w:rPr>
      </w:pPr>
      <w:r w:rsidRPr="00C57F7E">
        <w:rPr>
          <w:shd w:val="clear" w:color="auto" w:fill="FFFFFF"/>
        </w:rPr>
        <w:t xml:space="preserve">Le prototype no 711 s'est écrasé le 19 décembre 2002, à la suite d'un blocage du stabilisateur droit. Le pilote Yuri </w:t>
      </w:r>
      <w:proofErr w:type="spellStart"/>
      <w:r w:rsidRPr="00C57F7E">
        <w:rPr>
          <w:shd w:val="clear" w:color="auto" w:fill="FFFFFF"/>
        </w:rPr>
        <w:t>Vaschuk</w:t>
      </w:r>
      <w:proofErr w:type="spellEnd"/>
      <w:r w:rsidRPr="00C57F7E">
        <w:rPr>
          <w:shd w:val="clear" w:color="auto" w:fill="FFFFFF"/>
        </w:rPr>
        <w:t xml:space="preserve"> s'est éjecté sans aucun problème. Le deuxième prototype du Su-37 (no 712) aurait volé dans le courant de l'année 1998.</w:t>
      </w:r>
    </w:p>
    <w:p w14:paraId="6B109A82" w14:textId="77777777" w:rsidR="00C57F7E" w:rsidRDefault="00C57F7E" w:rsidP="00C57F7E">
      <w:pPr>
        <w:pStyle w:val="NormalWeb"/>
        <w:shd w:val="clear" w:color="auto" w:fill="FFFFFF"/>
        <w:spacing w:before="120" w:beforeAutospacing="0" w:after="240" w:afterAutospacing="0"/>
        <w:rPr>
          <w:rFonts w:ascii="Arial" w:hAnsi="Arial" w:cs="Arial"/>
          <w:color w:val="202122"/>
          <w:sz w:val="21"/>
          <w:szCs w:val="21"/>
        </w:rPr>
      </w:pPr>
    </w:p>
    <w:p w14:paraId="5F0A78A5" w14:textId="7E267AE1" w:rsidR="00C57F7E" w:rsidRPr="00C57F7E" w:rsidRDefault="00C57F7E" w:rsidP="00C57F7E">
      <w:pPr>
        <w:pStyle w:val="Titre2"/>
      </w:pPr>
      <w:bookmarkStart w:id="6" w:name="_Toc169515120"/>
      <w:r w:rsidRPr="00C57F7E">
        <w:rPr>
          <w:rStyle w:val="mw-headline"/>
        </w:rPr>
        <w:t>Avionique et systèmes de bord</w:t>
      </w:r>
      <w:bookmarkEnd w:id="6"/>
    </w:p>
    <w:p w14:paraId="2FC34D33" w14:textId="6C67F6AA" w:rsidR="00C57F7E" w:rsidRPr="00C57F7E" w:rsidRDefault="00C57F7E" w:rsidP="00C57F7E">
      <w:pPr>
        <w:jc w:val="both"/>
        <w:rPr>
          <w:shd w:val="clear" w:color="auto" w:fill="FFFFFF"/>
        </w:rPr>
      </w:pPr>
      <w:r w:rsidRPr="00C57F7E">
        <w:rPr>
          <w:shd w:val="clear" w:color="auto" w:fill="FFFFFF"/>
        </w:rPr>
        <w:t>Le Su-37 possède un radar à balayage électronique N-011M permettant l'accrochage de 15 cibles et d'ouvrir le feu simultanément sur 8 d'entre elles, ainsi qu'un autre dans le cône de queue. Le cockpit est doté d'un manche latéral et de quatre écrans à cristaux liquides.</w:t>
      </w:r>
    </w:p>
    <w:p w14:paraId="6405DEA8" w14:textId="77777777" w:rsidR="00C57F7E" w:rsidRDefault="00C57F7E" w:rsidP="003062E2">
      <w:pPr>
        <w:pStyle w:val="NormalWeb"/>
        <w:shd w:val="clear" w:color="auto" w:fill="FFFFFF"/>
        <w:spacing w:before="120" w:beforeAutospacing="0" w:after="240" w:afterAutospacing="0"/>
        <w:rPr>
          <w:rFonts w:ascii="Arial" w:hAnsi="Arial" w:cs="Arial"/>
          <w:color w:val="202122"/>
          <w:sz w:val="21"/>
          <w:szCs w:val="21"/>
        </w:rPr>
      </w:pPr>
    </w:p>
    <w:sectPr w:rsidR="00C57F7E">
      <w:headerReference w:type="default" r:id="rId11"/>
      <w:footerReference w:type="defaul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30A382C" w14:textId="77777777" w:rsidR="00C74CCA" w:rsidRDefault="00C74CCA" w:rsidP="00B33482">
      <w:pPr>
        <w:spacing w:after="0" w:line="240" w:lineRule="auto"/>
      </w:pPr>
      <w:r>
        <w:separator/>
      </w:r>
    </w:p>
  </w:endnote>
  <w:endnote w:type="continuationSeparator" w:id="0">
    <w:p w14:paraId="3AE78F3F" w14:textId="77777777" w:rsidR="00C74CCA" w:rsidRDefault="00C74CCA" w:rsidP="00B33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731913684"/>
      <w:docPartObj>
        <w:docPartGallery w:val="Page Numbers (Bottom of Page)"/>
        <w:docPartUnique/>
      </w:docPartObj>
    </w:sdtPr>
    <w:sdtContent>
      <w:p w14:paraId="2F329B90" w14:textId="21B1C2C0" w:rsidR="003A01AC" w:rsidRDefault="003A01AC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2B63190" w14:textId="77777777" w:rsidR="003A01AC" w:rsidRDefault="003A01A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D9179F3" w14:textId="77777777" w:rsidR="00C74CCA" w:rsidRDefault="00C74CCA" w:rsidP="00B33482">
      <w:pPr>
        <w:spacing w:after="0" w:line="240" w:lineRule="auto"/>
      </w:pPr>
      <w:r>
        <w:separator/>
      </w:r>
    </w:p>
  </w:footnote>
  <w:footnote w:type="continuationSeparator" w:id="0">
    <w:p w14:paraId="408DA638" w14:textId="77777777" w:rsidR="00C74CCA" w:rsidRDefault="00C74CCA" w:rsidP="00B334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45B638" w14:textId="29616D92" w:rsidR="00B33482" w:rsidRPr="00F67AFF" w:rsidRDefault="00F67AFF" w:rsidP="00F67AFF">
    <w:pPr>
      <w:pStyle w:val="En-tte"/>
    </w:pPr>
    <w:r>
      <w:t>S</w:t>
    </w:r>
    <w:r w:rsidR="00B94464">
      <w:t>I</w:t>
    </w:r>
    <w:r>
      <w:t xml:space="preserve"> –</w:t>
    </w:r>
    <w:r w:rsidR="00C17AEB">
      <w:t xml:space="preserve"> </w:t>
    </w:r>
    <w:proofErr w:type="spellStart"/>
    <w:r w:rsidR="00C57F7E" w:rsidRPr="00C57F7E">
      <w:t>Soukhoï</w:t>
    </w:r>
    <w:proofErr w:type="spellEnd"/>
    <w:r w:rsidR="00C57F7E" w:rsidRPr="00C57F7E">
      <w:t xml:space="preserve"> Su-37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3B7577"/>
    <w:multiLevelType w:val="hybridMultilevel"/>
    <w:tmpl w:val="4184D48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F4667D"/>
    <w:multiLevelType w:val="multilevel"/>
    <w:tmpl w:val="2394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B62645A"/>
    <w:multiLevelType w:val="multilevel"/>
    <w:tmpl w:val="5DF2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BC1151F"/>
    <w:multiLevelType w:val="hybridMultilevel"/>
    <w:tmpl w:val="F5B4B1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854F6B"/>
    <w:multiLevelType w:val="multilevel"/>
    <w:tmpl w:val="F4808CC8"/>
    <w:lvl w:ilvl="0">
      <w:start w:val="1"/>
      <w:numFmt w:val="bulle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368"/>
        </w:tabs>
        <w:ind w:left="1368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088"/>
        </w:tabs>
        <w:ind w:left="208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08"/>
        </w:tabs>
        <w:ind w:left="280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528"/>
        </w:tabs>
        <w:ind w:left="352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248"/>
        </w:tabs>
        <w:ind w:left="424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968"/>
        </w:tabs>
        <w:ind w:left="496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688"/>
        </w:tabs>
        <w:ind w:left="568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08"/>
        </w:tabs>
        <w:ind w:left="6408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09C5692"/>
    <w:multiLevelType w:val="multilevel"/>
    <w:tmpl w:val="B8E01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7194EF1"/>
    <w:multiLevelType w:val="multilevel"/>
    <w:tmpl w:val="77742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7CC1A69"/>
    <w:multiLevelType w:val="hybridMultilevel"/>
    <w:tmpl w:val="B78CE97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051123"/>
    <w:multiLevelType w:val="multilevel"/>
    <w:tmpl w:val="45180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D061C7A"/>
    <w:multiLevelType w:val="hybridMultilevel"/>
    <w:tmpl w:val="32EA9A2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542B96"/>
    <w:multiLevelType w:val="multilevel"/>
    <w:tmpl w:val="B53C6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87F401F"/>
    <w:multiLevelType w:val="hybridMultilevel"/>
    <w:tmpl w:val="50DEC05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3D375B"/>
    <w:multiLevelType w:val="multilevel"/>
    <w:tmpl w:val="C828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B0529F2"/>
    <w:multiLevelType w:val="multilevel"/>
    <w:tmpl w:val="DB061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CE46E55"/>
    <w:multiLevelType w:val="hybridMultilevel"/>
    <w:tmpl w:val="34CE20D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5E3E1D"/>
    <w:multiLevelType w:val="hybridMultilevel"/>
    <w:tmpl w:val="580E71A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0872BE"/>
    <w:multiLevelType w:val="multilevel"/>
    <w:tmpl w:val="63646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A2847C9"/>
    <w:multiLevelType w:val="hybridMultilevel"/>
    <w:tmpl w:val="5148AC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C97D3D"/>
    <w:multiLevelType w:val="hybridMultilevel"/>
    <w:tmpl w:val="B1F2226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3D2214"/>
    <w:multiLevelType w:val="hybridMultilevel"/>
    <w:tmpl w:val="0F5A685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3264FE"/>
    <w:multiLevelType w:val="hybridMultilevel"/>
    <w:tmpl w:val="7E5E522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A9774A"/>
    <w:multiLevelType w:val="hybridMultilevel"/>
    <w:tmpl w:val="5E32252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F00DA5"/>
    <w:multiLevelType w:val="hybridMultilevel"/>
    <w:tmpl w:val="2FD42E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1D3266"/>
    <w:multiLevelType w:val="multilevel"/>
    <w:tmpl w:val="54EAF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08A550D"/>
    <w:multiLevelType w:val="hybridMultilevel"/>
    <w:tmpl w:val="500074F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5C42DA"/>
    <w:multiLevelType w:val="multilevel"/>
    <w:tmpl w:val="E24AE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AE406EB"/>
    <w:multiLevelType w:val="multilevel"/>
    <w:tmpl w:val="1644B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2561280"/>
    <w:multiLevelType w:val="multilevel"/>
    <w:tmpl w:val="B8D44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7775138"/>
    <w:multiLevelType w:val="hybridMultilevel"/>
    <w:tmpl w:val="2BD014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8603F20"/>
    <w:multiLevelType w:val="multilevel"/>
    <w:tmpl w:val="E71A6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A0F6BD4"/>
    <w:multiLevelType w:val="hybridMultilevel"/>
    <w:tmpl w:val="DA044B3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C0A5A92"/>
    <w:multiLevelType w:val="multilevel"/>
    <w:tmpl w:val="932C9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70556088">
    <w:abstractNumId w:val="28"/>
  </w:num>
  <w:num w:numId="2" w16cid:durableId="581375566">
    <w:abstractNumId w:val="22"/>
  </w:num>
  <w:num w:numId="3" w16cid:durableId="1576433304">
    <w:abstractNumId w:val="8"/>
  </w:num>
  <w:num w:numId="4" w16cid:durableId="1758863331">
    <w:abstractNumId w:val="1"/>
  </w:num>
  <w:num w:numId="5" w16cid:durableId="1346327887">
    <w:abstractNumId w:val="30"/>
  </w:num>
  <w:num w:numId="6" w16cid:durableId="1344431055">
    <w:abstractNumId w:val="18"/>
  </w:num>
  <w:num w:numId="7" w16cid:durableId="2024015979">
    <w:abstractNumId w:val="26"/>
  </w:num>
  <w:num w:numId="8" w16cid:durableId="1765303503">
    <w:abstractNumId w:val="7"/>
  </w:num>
  <w:num w:numId="9" w16cid:durableId="75444367">
    <w:abstractNumId w:val="10"/>
  </w:num>
  <w:num w:numId="10" w16cid:durableId="1588880234">
    <w:abstractNumId w:val="2"/>
  </w:num>
  <w:num w:numId="11" w16cid:durableId="1676960713">
    <w:abstractNumId w:val="6"/>
  </w:num>
  <w:num w:numId="12" w16cid:durableId="437485136">
    <w:abstractNumId w:val="9"/>
  </w:num>
  <w:num w:numId="13" w16cid:durableId="220361977">
    <w:abstractNumId w:val="17"/>
  </w:num>
  <w:num w:numId="14" w16cid:durableId="448820950">
    <w:abstractNumId w:val="20"/>
  </w:num>
  <w:num w:numId="15" w16cid:durableId="1887913298">
    <w:abstractNumId w:val="13"/>
  </w:num>
  <w:num w:numId="16" w16cid:durableId="1049066289">
    <w:abstractNumId w:val="24"/>
  </w:num>
  <w:num w:numId="17" w16cid:durableId="665939388">
    <w:abstractNumId w:val="12"/>
  </w:num>
  <w:num w:numId="18" w16cid:durableId="1923752419">
    <w:abstractNumId w:val="15"/>
  </w:num>
  <w:num w:numId="19" w16cid:durableId="1381975882">
    <w:abstractNumId w:val="5"/>
  </w:num>
  <w:num w:numId="20" w16cid:durableId="1651785566">
    <w:abstractNumId w:val="19"/>
  </w:num>
  <w:num w:numId="21" w16cid:durableId="102920044">
    <w:abstractNumId w:val="27"/>
  </w:num>
  <w:num w:numId="22" w16cid:durableId="1819608093">
    <w:abstractNumId w:val="16"/>
  </w:num>
  <w:num w:numId="23" w16cid:durableId="1273904835">
    <w:abstractNumId w:val="31"/>
  </w:num>
  <w:num w:numId="24" w16cid:durableId="1995792255">
    <w:abstractNumId w:val="29"/>
  </w:num>
  <w:num w:numId="25" w16cid:durableId="1895895183">
    <w:abstractNumId w:val="25"/>
  </w:num>
  <w:num w:numId="26" w16cid:durableId="1158037684">
    <w:abstractNumId w:val="23"/>
  </w:num>
  <w:num w:numId="27" w16cid:durableId="484587024">
    <w:abstractNumId w:val="4"/>
  </w:num>
  <w:num w:numId="28" w16cid:durableId="1936667293">
    <w:abstractNumId w:val="0"/>
  </w:num>
  <w:num w:numId="29" w16cid:durableId="1736471304">
    <w:abstractNumId w:val="21"/>
  </w:num>
  <w:num w:numId="30" w16cid:durableId="174616334">
    <w:abstractNumId w:val="11"/>
  </w:num>
  <w:num w:numId="31" w16cid:durableId="1037663965">
    <w:abstractNumId w:val="14"/>
  </w:num>
  <w:num w:numId="32" w16cid:durableId="904717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482"/>
    <w:rsid w:val="000205C3"/>
    <w:rsid w:val="00084C87"/>
    <w:rsid w:val="00094944"/>
    <w:rsid w:val="000A2C99"/>
    <w:rsid w:val="00182BCA"/>
    <w:rsid w:val="00183892"/>
    <w:rsid w:val="00196DE9"/>
    <w:rsid w:val="001D1E4C"/>
    <w:rsid w:val="00275575"/>
    <w:rsid w:val="002D54BA"/>
    <w:rsid w:val="003062E2"/>
    <w:rsid w:val="003169B0"/>
    <w:rsid w:val="003604A0"/>
    <w:rsid w:val="003618C1"/>
    <w:rsid w:val="003758AA"/>
    <w:rsid w:val="003840B1"/>
    <w:rsid w:val="003A01AC"/>
    <w:rsid w:val="003C5356"/>
    <w:rsid w:val="003D5A98"/>
    <w:rsid w:val="00415B17"/>
    <w:rsid w:val="00453C2A"/>
    <w:rsid w:val="005267B7"/>
    <w:rsid w:val="005913FA"/>
    <w:rsid w:val="005A1B48"/>
    <w:rsid w:val="005C020A"/>
    <w:rsid w:val="005C5CCE"/>
    <w:rsid w:val="007007FE"/>
    <w:rsid w:val="00757B00"/>
    <w:rsid w:val="007B298A"/>
    <w:rsid w:val="007E575E"/>
    <w:rsid w:val="008274D9"/>
    <w:rsid w:val="00832021"/>
    <w:rsid w:val="008E7FE0"/>
    <w:rsid w:val="00920623"/>
    <w:rsid w:val="00A31C0F"/>
    <w:rsid w:val="00A833E8"/>
    <w:rsid w:val="00AE02AB"/>
    <w:rsid w:val="00B33482"/>
    <w:rsid w:val="00B66E20"/>
    <w:rsid w:val="00B84C30"/>
    <w:rsid w:val="00B87982"/>
    <w:rsid w:val="00B905DB"/>
    <w:rsid w:val="00B91FCB"/>
    <w:rsid w:val="00B94464"/>
    <w:rsid w:val="00BF3640"/>
    <w:rsid w:val="00BF7404"/>
    <w:rsid w:val="00C17AEB"/>
    <w:rsid w:val="00C362B3"/>
    <w:rsid w:val="00C57F7E"/>
    <w:rsid w:val="00C74CCA"/>
    <w:rsid w:val="00E016DE"/>
    <w:rsid w:val="00E033D8"/>
    <w:rsid w:val="00E22D33"/>
    <w:rsid w:val="00E25335"/>
    <w:rsid w:val="00E42466"/>
    <w:rsid w:val="00E71370"/>
    <w:rsid w:val="00E7486B"/>
    <w:rsid w:val="00F33AE1"/>
    <w:rsid w:val="00F67AFF"/>
    <w:rsid w:val="00F75C01"/>
    <w:rsid w:val="00FA28CE"/>
    <w:rsid w:val="00FF6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9DB86F"/>
  <w15:chartTrackingRefBased/>
  <w15:docId w15:val="{00653324-A321-4A94-BDF8-9FD429BD3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B334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604A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5913F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7E575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3482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mw-page-title-main">
    <w:name w:val="mw-page-title-main"/>
    <w:basedOn w:val="Policepardfaut"/>
    <w:rsid w:val="00B33482"/>
  </w:style>
  <w:style w:type="paragraph" w:styleId="En-tte">
    <w:name w:val="header"/>
    <w:basedOn w:val="Normal"/>
    <w:link w:val="En-tt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3482"/>
  </w:style>
  <w:style w:type="paragraph" w:styleId="Pieddepage">
    <w:name w:val="footer"/>
    <w:basedOn w:val="Normal"/>
    <w:link w:val="Pieddepag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3482"/>
  </w:style>
  <w:style w:type="character" w:styleId="Lienhypertexte">
    <w:name w:val="Hyperlink"/>
    <w:basedOn w:val="Policepardfaut"/>
    <w:uiPriority w:val="99"/>
    <w:unhideWhenUsed/>
    <w:rsid w:val="00B33482"/>
    <w:rPr>
      <w:color w:val="0000FF"/>
      <w:u w:val="single"/>
    </w:rPr>
  </w:style>
  <w:style w:type="character" w:customStyle="1" w:styleId="mwe-math-mathml-inline">
    <w:name w:val="mwe-math-mathml-inline"/>
    <w:basedOn w:val="Policepardfaut"/>
    <w:rsid w:val="00B33482"/>
  </w:style>
  <w:style w:type="character" w:customStyle="1" w:styleId="Titre4Car">
    <w:name w:val="Titre 4 Car"/>
    <w:basedOn w:val="Policepardfaut"/>
    <w:link w:val="Titre4"/>
    <w:uiPriority w:val="9"/>
    <w:rsid w:val="007E575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mw-headline">
    <w:name w:val="mw-headline"/>
    <w:basedOn w:val="Policepardfaut"/>
    <w:rsid w:val="007E575E"/>
  </w:style>
  <w:style w:type="paragraph" w:styleId="NormalWeb">
    <w:name w:val="Normal (Web)"/>
    <w:basedOn w:val="Normal"/>
    <w:uiPriority w:val="99"/>
    <w:unhideWhenUsed/>
    <w:rsid w:val="007E5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3604A0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E71370"/>
    <w:pPr>
      <w:ind w:left="720"/>
      <w:contextualSpacing/>
    </w:pPr>
  </w:style>
  <w:style w:type="paragraph" w:styleId="En-ttedetabledesmatires">
    <w:name w:val="TOC Heading"/>
    <w:basedOn w:val="Titre1"/>
    <w:next w:val="Normal"/>
    <w:uiPriority w:val="39"/>
    <w:unhideWhenUsed/>
    <w:qFormat/>
    <w:rsid w:val="003604A0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3604A0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3604A0"/>
    <w:pPr>
      <w:spacing w:after="100"/>
      <w:ind w:left="220"/>
    </w:pPr>
  </w:style>
  <w:style w:type="character" w:customStyle="1" w:styleId="mw-editsection">
    <w:name w:val="mw-editsection"/>
    <w:basedOn w:val="Policepardfaut"/>
    <w:rsid w:val="00453C2A"/>
  </w:style>
  <w:style w:type="character" w:customStyle="1" w:styleId="mw-editsection-bracket">
    <w:name w:val="mw-editsection-bracket"/>
    <w:basedOn w:val="Policepardfaut"/>
    <w:rsid w:val="00453C2A"/>
  </w:style>
  <w:style w:type="character" w:customStyle="1" w:styleId="mw-editsection-divider">
    <w:name w:val="mw-editsection-divider"/>
    <w:basedOn w:val="Policepardfaut"/>
    <w:rsid w:val="00453C2A"/>
  </w:style>
  <w:style w:type="character" w:customStyle="1" w:styleId="Titre3Car">
    <w:name w:val="Titre 3 Car"/>
    <w:basedOn w:val="Policepardfaut"/>
    <w:link w:val="Titre3"/>
    <w:uiPriority w:val="9"/>
    <w:rsid w:val="005913FA"/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character" w:customStyle="1" w:styleId="indicateur-langue">
    <w:name w:val="indicateur-langue"/>
    <w:basedOn w:val="Policepardfaut"/>
    <w:rsid w:val="005913FA"/>
  </w:style>
  <w:style w:type="character" w:customStyle="1" w:styleId="nowrap">
    <w:name w:val="nowrap"/>
    <w:basedOn w:val="Policepardfaut"/>
    <w:rsid w:val="005913FA"/>
  </w:style>
  <w:style w:type="paragraph" w:styleId="TM3">
    <w:name w:val="toc 3"/>
    <w:basedOn w:val="Normal"/>
    <w:next w:val="Normal"/>
    <w:autoRedefine/>
    <w:uiPriority w:val="39"/>
    <w:unhideWhenUsed/>
    <w:rsid w:val="005913FA"/>
    <w:pPr>
      <w:spacing w:after="100"/>
      <w:ind w:left="440"/>
    </w:pPr>
  </w:style>
  <w:style w:type="character" w:customStyle="1" w:styleId="lang-de">
    <w:name w:val="lang-de"/>
    <w:basedOn w:val="Policepardfaut"/>
    <w:rsid w:val="00182BCA"/>
  </w:style>
  <w:style w:type="character" w:customStyle="1" w:styleId="citation">
    <w:name w:val="citation"/>
    <w:basedOn w:val="Policepardfaut"/>
    <w:rsid w:val="00182BCA"/>
  </w:style>
  <w:style w:type="character" w:customStyle="1" w:styleId="mw-3d-wrapper">
    <w:name w:val="mw-3d-wrapper"/>
    <w:basedOn w:val="Policepardfaut"/>
    <w:rsid w:val="00182BCA"/>
  </w:style>
  <w:style w:type="character" w:customStyle="1" w:styleId="lang-en">
    <w:name w:val="lang-en"/>
    <w:basedOn w:val="Policepardfaut"/>
    <w:rsid w:val="00183892"/>
  </w:style>
  <w:style w:type="character" w:styleId="Lienhypertextesuivivisit">
    <w:name w:val="FollowedHyperlink"/>
    <w:basedOn w:val="Policepardfaut"/>
    <w:uiPriority w:val="99"/>
    <w:semiHidden/>
    <w:unhideWhenUsed/>
    <w:rsid w:val="0018389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226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6702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72896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62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9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8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12793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249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64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8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1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4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1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6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90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320475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7760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17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67752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4802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55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6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57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26231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69321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76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1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7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20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5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84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8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7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6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47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3EAD1F-40F8-4E62-A7AD-93293E3EBC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3</Pages>
  <Words>380</Words>
  <Characters>2091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ducasse</dc:creator>
  <cp:keywords/>
  <dc:description/>
  <cp:lastModifiedBy>Jules ducasse--fernandez</cp:lastModifiedBy>
  <cp:revision>35</cp:revision>
  <dcterms:created xsi:type="dcterms:W3CDTF">2022-11-21T18:39:00Z</dcterms:created>
  <dcterms:modified xsi:type="dcterms:W3CDTF">2024-06-17T09:11:00Z</dcterms:modified>
</cp:coreProperties>
</file>