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F4328" w14:textId="77777777" w:rsidR="00337771" w:rsidRPr="00337771" w:rsidRDefault="00337771" w:rsidP="00337771">
      <w:pPr>
        <w:pStyle w:val="Titre"/>
        <w:rPr>
          <w:b/>
          <w:bCs/>
        </w:rPr>
      </w:pPr>
      <w:proofErr w:type="spellStart"/>
      <w:r w:rsidRPr="00337771">
        <w:rPr>
          <w:b/>
          <w:bCs/>
        </w:rPr>
        <w:t>Pykrète</w:t>
      </w:r>
      <w:proofErr w:type="spellEnd"/>
      <w:r w:rsidRPr="00337771">
        <w:rPr>
          <w:b/>
          <w:bCs/>
        </w:rPr>
        <w:t xml:space="preserve"> – projet </w:t>
      </w:r>
      <w:proofErr w:type="spellStart"/>
      <w:r w:rsidRPr="00337771">
        <w:rPr>
          <w:b/>
          <w:bCs/>
        </w:rPr>
        <w:t>Habbakuk</w:t>
      </w:r>
      <w:proofErr w:type="spellEnd"/>
    </w:p>
    <w:p w14:paraId="6E051CA8" w14:textId="41D3591D" w:rsidR="003B22A5" w:rsidRDefault="003B22A5"/>
    <w:p w14:paraId="799FDF90" w14:textId="77777777" w:rsidR="009C2224" w:rsidRPr="009C2224" w:rsidRDefault="009C2224" w:rsidP="009C2224">
      <w:pPr>
        <w:jc w:val="both"/>
        <w:rPr>
          <w:lang w:eastAsia="fr-FR"/>
        </w:rPr>
      </w:pPr>
      <w:r w:rsidRPr="009C2224">
        <w:rPr>
          <w:lang w:eastAsia="fr-FR"/>
        </w:rPr>
        <w:t>Au début des années 1940, les sous-marins allemands (U-</w:t>
      </w:r>
      <w:proofErr w:type="spellStart"/>
      <w:r w:rsidRPr="009C2224">
        <w:rPr>
          <w:lang w:eastAsia="fr-FR"/>
        </w:rPr>
        <w:t>Boats</w:t>
      </w:r>
      <w:proofErr w:type="spellEnd"/>
      <w:r w:rsidRPr="009C2224">
        <w:rPr>
          <w:lang w:eastAsia="fr-FR"/>
        </w:rPr>
        <w:t xml:space="preserve">) faisaient des ravages sur les forces alliées dans l’océan Atlantique, coulant des navires et menaçant de renverser le cours de la guerre. Les Alliés de la Seconde Guerre mondiale avaient besoin de quelque chose de littéralement trop gros pour échouer. Et un inventeur travaillant pour le quartier général britannique des opérations combinées (un département du ministère de la Guerre) a eu une idée : une île géante, flottante, mobile et insubmersible, faite de </w:t>
      </w:r>
      <w:proofErr w:type="spellStart"/>
      <w:r w:rsidRPr="009C2224">
        <w:rPr>
          <w:lang w:eastAsia="fr-FR"/>
        </w:rPr>
        <w:t>glace.A</w:t>
      </w:r>
      <w:proofErr w:type="spellEnd"/>
      <w:r w:rsidRPr="009C2224">
        <w:rPr>
          <w:lang w:eastAsia="fr-FR"/>
        </w:rPr>
        <w:t xml:space="preserve"> première vue, cela ressemble à l’un de ces concepts farfelus lancés par les scientifiques tout au long de la guerre – une balle magique de fin de conflit trop belle pour être vraie – mais cette proposition a conduit à un prototype réel de 1 000 tonnes approuvé par Winston Churchill lui-même et construit en secret (et à la hâte).L’inventeur Geoffrey </w:t>
      </w:r>
      <w:proofErr w:type="spellStart"/>
      <w:r w:rsidRPr="009C2224">
        <w:rPr>
          <w:lang w:eastAsia="fr-FR"/>
        </w:rPr>
        <w:t>Pyke</w:t>
      </w:r>
      <w:proofErr w:type="spellEnd"/>
      <w:r w:rsidRPr="009C2224">
        <w:rPr>
          <w:lang w:eastAsia="fr-FR"/>
        </w:rPr>
        <w:t xml:space="preserve"> voyait un navire de glace flottant géant comme une option naturelle face aux limitations matérielles. L’acier et l’aluminium étaient en quantité limitée, mais l’eau était partout. Et la transformer en glace nécessitait relativement peu d’énergie. Alors pourquoi ne pas utiliser la glace au lieu de l’acier ?</w:t>
      </w:r>
    </w:p>
    <w:p w14:paraId="055081A4" w14:textId="77777777" w:rsidR="009C2224" w:rsidRPr="009C2224" w:rsidRDefault="009C2224" w:rsidP="009C2224">
      <w:pPr>
        <w:jc w:val="both"/>
        <w:rPr>
          <w:lang w:eastAsia="fr-FR"/>
        </w:rPr>
      </w:pPr>
      <w:proofErr w:type="spellStart"/>
      <w:r w:rsidRPr="009C2224">
        <w:rPr>
          <w:lang w:eastAsia="fr-FR"/>
        </w:rPr>
        <w:t>Pyke</w:t>
      </w:r>
      <w:proofErr w:type="spellEnd"/>
      <w:r w:rsidRPr="009C2224">
        <w:rPr>
          <w:lang w:eastAsia="fr-FR"/>
        </w:rPr>
        <w:t xml:space="preserve"> envisageait un navire géant de transport d’avions de plus d’un mile de long avec une coque solide faite de glace. Il serait doté d’une longue plate-forme d’atterrissage le long du sommet et d’un vide central sur toute sa longueur en dessous. Cet espace vide permettrait d’abriter des avions sous la surface d’atterrissage principale. Il a été conçu pour être la plus grande machine jamais construite sur terre ou sur l’eau. Sa taille (et la possibilité de le réparer avec de l’eau) le rendrait effectivement insubmersible – l’arme top secrète ultime.</w:t>
      </w:r>
    </w:p>
    <w:p w14:paraId="7C8A1A76" w14:textId="77777777" w:rsidR="009C2224" w:rsidRPr="009C2224" w:rsidRDefault="009C2224" w:rsidP="009C2224">
      <w:pPr>
        <w:jc w:val="both"/>
        <w:rPr>
          <w:lang w:eastAsia="fr-FR"/>
        </w:rPr>
      </w:pPr>
      <w:r w:rsidRPr="009C2224">
        <w:rPr>
          <w:lang w:eastAsia="fr-FR"/>
        </w:rPr>
        <w:t xml:space="preserve">En fait, </w:t>
      </w:r>
      <w:proofErr w:type="spellStart"/>
      <w:r w:rsidRPr="009C2224">
        <w:rPr>
          <w:lang w:eastAsia="fr-FR"/>
        </w:rPr>
        <w:t>Pyke</w:t>
      </w:r>
      <w:proofErr w:type="spellEnd"/>
      <w:r w:rsidRPr="009C2224">
        <w:rPr>
          <w:lang w:eastAsia="fr-FR"/>
        </w:rPr>
        <w:t xml:space="preserve"> n’était même pas le premier à envisager un navire fait de glace – c’était une sorte de blague courante dans l’armée britannique pendant des années auparavant. Et pour une bonne raison : la glace est fragile et elle fond. Les icebergs ont également tendance à se renverser de temps en temps. Ce dont </w:t>
      </w:r>
      <w:proofErr w:type="spellStart"/>
      <w:r w:rsidRPr="009C2224">
        <w:rPr>
          <w:lang w:eastAsia="fr-FR"/>
        </w:rPr>
        <w:t>Pyke</w:t>
      </w:r>
      <w:proofErr w:type="spellEnd"/>
      <w:r w:rsidRPr="009C2224">
        <w:rPr>
          <w:lang w:eastAsia="fr-FR"/>
        </w:rPr>
        <w:t xml:space="preserve"> avait besoin était un moyen de l’empêcher de fondre rapidement et de la rendre stable en haute mer.</w:t>
      </w:r>
    </w:p>
    <w:p w14:paraId="640E89B2" w14:textId="3B9EEC9F" w:rsidR="00337771" w:rsidRDefault="009C2224" w:rsidP="009C2224">
      <w:pPr>
        <w:jc w:val="both"/>
      </w:pPr>
      <w:r w:rsidRPr="009C2224">
        <w:rPr>
          <w:lang w:eastAsia="fr-FR"/>
        </w:rPr>
        <w:t xml:space="preserve">La solution est venue sous la forme de quelque chose qui a été connu sous le nom de </w:t>
      </w:r>
      <w:proofErr w:type="spellStart"/>
      <w:r w:rsidRPr="009C2224">
        <w:rPr>
          <w:lang w:eastAsia="fr-FR"/>
        </w:rPr>
        <w:t>pykrete</w:t>
      </w:r>
      <w:proofErr w:type="spellEnd"/>
      <w:r w:rsidRPr="009C2224">
        <w:rPr>
          <w:lang w:eastAsia="fr-FR"/>
        </w:rPr>
        <w:t xml:space="preserve"> : un mélange de pulpe de bois et d’eau gelée. Le bois fournissait un renforcement, compensant les déficiences de la glace pure, tout comme les barres d’armature en acier aident le béton à fonctionner dans des contextes structurels. Le </w:t>
      </w:r>
      <w:proofErr w:type="spellStart"/>
      <w:r w:rsidRPr="009C2224">
        <w:rPr>
          <w:lang w:eastAsia="fr-FR"/>
        </w:rPr>
        <w:t>pykrete</w:t>
      </w:r>
      <w:proofErr w:type="spellEnd"/>
      <w:r w:rsidRPr="009C2224">
        <w:rPr>
          <w:lang w:eastAsia="fr-FR"/>
        </w:rPr>
        <w:t xml:space="preserve"> flottait bien et fondait plus lentement. Il peut être usiné comme le bois et coulé comme le métal. Pourtant, pour le maintenir au froid, un navire devrait être isolé et nécessiterait un système de réfrigération embarqué pour l’empêcher de </w:t>
      </w:r>
      <w:proofErr w:type="spellStart"/>
      <w:r w:rsidRPr="009C2224">
        <w:rPr>
          <w:lang w:eastAsia="fr-FR"/>
        </w:rPr>
        <w:t>fondre.Selon</w:t>
      </w:r>
      <w:proofErr w:type="spellEnd"/>
      <w:r w:rsidRPr="009C2224">
        <w:rPr>
          <w:lang w:eastAsia="fr-FR"/>
        </w:rPr>
        <w:t xml:space="preserve"> Mountbatten, il a trouvé Churchill en train de faire trempette dans sa baignoire et y a laissé tomber le bloc de </w:t>
      </w:r>
      <w:proofErr w:type="spellStart"/>
      <w:r w:rsidRPr="009C2224">
        <w:rPr>
          <w:lang w:eastAsia="fr-FR"/>
        </w:rPr>
        <w:t>pykrete</w:t>
      </w:r>
      <w:proofErr w:type="spellEnd"/>
      <w:r w:rsidRPr="009C2224">
        <w:rPr>
          <w:lang w:eastAsia="fr-FR"/>
        </w:rPr>
        <w:t xml:space="preserve"> pour démontrer sa flottabilité : « Après que la pellicule extérieure de glace sur le petit cube de </w:t>
      </w:r>
      <w:proofErr w:type="spellStart"/>
      <w:r w:rsidRPr="009C2224">
        <w:rPr>
          <w:lang w:eastAsia="fr-FR"/>
        </w:rPr>
        <w:t>pykrete</w:t>
      </w:r>
      <w:proofErr w:type="spellEnd"/>
      <w:r w:rsidRPr="009C2224">
        <w:rPr>
          <w:lang w:eastAsia="fr-FR"/>
        </w:rPr>
        <w:t xml:space="preserve"> ait fondu, la pulpe de bois fraîchement exposée a empêché le reste du bloc de dégeler »Le développement du </w:t>
      </w:r>
      <w:proofErr w:type="spellStart"/>
      <w:r w:rsidRPr="009C2224">
        <w:rPr>
          <w:lang w:eastAsia="fr-FR"/>
        </w:rPr>
        <w:t>pykrete</w:t>
      </w:r>
      <w:proofErr w:type="spellEnd"/>
      <w:r w:rsidRPr="009C2224">
        <w:rPr>
          <w:lang w:eastAsia="fr-FR"/>
        </w:rPr>
        <w:t xml:space="preserve"> n’était pas sans incidents et revers. Lors d’un test balistique public (visant à montrer que le </w:t>
      </w:r>
      <w:proofErr w:type="spellStart"/>
      <w:r w:rsidRPr="009C2224">
        <w:rPr>
          <w:lang w:eastAsia="fr-FR"/>
        </w:rPr>
        <w:t>pykrete</w:t>
      </w:r>
      <w:proofErr w:type="spellEnd"/>
      <w:r w:rsidRPr="009C2224">
        <w:rPr>
          <w:lang w:eastAsia="fr-FR"/>
        </w:rPr>
        <w:t xml:space="preserve"> était à l’épreuve des balles), une balle ricochant a rebondi sur un bloc du matériau et a frôlé la jambe d’un amiral. Les pierres d’achoppement mises à part, cependant, une décision fut prise de poursuivre le projet avec toute la </w:t>
      </w:r>
      <w:proofErr w:type="spellStart"/>
      <w:proofErr w:type="gramStart"/>
      <w:r w:rsidRPr="009C2224">
        <w:rPr>
          <w:lang w:eastAsia="fr-FR"/>
        </w:rPr>
        <w:t>hâte.En</w:t>
      </w:r>
      <w:proofErr w:type="spellEnd"/>
      <w:proofErr w:type="gramEnd"/>
      <w:r w:rsidRPr="009C2224">
        <w:rPr>
          <w:lang w:eastAsia="fr-FR"/>
        </w:rPr>
        <w:t xml:space="preserve"> 1943, un prototype est commandé. Il sera construit au Canada par des objecteurs de conscience (qui ont opté pour des emplois de service alternatifs) ignorant l’objectif du projet. Un modèle réduit de 1 000 tonnes mesurant 30 pieds sur 60 a été construit sur le lac Patricia en Alberta. Il était maintenu congelé en été en utilisant seulement un moteur d’un seul cheval-vapeur, conçu pour montrer la technologie dans des conditions </w:t>
      </w:r>
      <w:proofErr w:type="spellStart"/>
      <w:proofErr w:type="gramStart"/>
      <w:r w:rsidRPr="009C2224">
        <w:rPr>
          <w:lang w:eastAsia="fr-FR"/>
        </w:rPr>
        <w:t>réelles.Pour</w:t>
      </w:r>
      <w:proofErr w:type="spellEnd"/>
      <w:proofErr w:type="gramEnd"/>
      <w:r w:rsidRPr="009C2224">
        <w:rPr>
          <w:lang w:eastAsia="fr-FR"/>
        </w:rPr>
        <w:t xml:space="preserve"> autant, le prototype a prouvé son potentiel, même une fois négligé : il a fallu trois étés canadiens chauds pour que le vaisseau d’essai fonde complètement. </w:t>
      </w:r>
    </w:p>
    <w:sectPr w:rsidR="00337771">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CF0C7" w14:textId="77777777" w:rsidR="009A7F79" w:rsidRDefault="009A7F79" w:rsidP="00337771">
      <w:pPr>
        <w:spacing w:after="0" w:line="240" w:lineRule="auto"/>
      </w:pPr>
      <w:r>
        <w:separator/>
      </w:r>
    </w:p>
  </w:endnote>
  <w:endnote w:type="continuationSeparator" w:id="0">
    <w:p w14:paraId="45C59F44" w14:textId="77777777" w:rsidR="009A7F79" w:rsidRDefault="009A7F79" w:rsidP="00337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684874"/>
      <w:docPartObj>
        <w:docPartGallery w:val="Page Numbers (Bottom of Page)"/>
        <w:docPartUnique/>
      </w:docPartObj>
    </w:sdtPr>
    <w:sdtContent>
      <w:p w14:paraId="0C0FC901" w14:textId="6CFD399B" w:rsidR="00337771" w:rsidRDefault="00337771">
        <w:pPr>
          <w:pStyle w:val="Pieddepage"/>
          <w:jc w:val="right"/>
        </w:pPr>
        <w:r>
          <w:fldChar w:fldCharType="begin"/>
        </w:r>
        <w:r>
          <w:instrText>PAGE   \* MERGEFORMAT</w:instrText>
        </w:r>
        <w:r>
          <w:fldChar w:fldCharType="separate"/>
        </w:r>
        <w:r>
          <w:t>2</w:t>
        </w:r>
        <w:r>
          <w:fldChar w:fldCharType="end"/>
        </w:r>
      </w:p>
    </w:sdtContent>
  </w:sdt>
  <w:p w14:paraId="4E5DA012" w14:textId="77777777" w:rsidR="00337771" w:rsidRDefault="0033777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FCBE8" w14:textId="77777777" w:rsidR="009A7F79" w:rsidRDefault="009A7F79" w:rsidP="00337771">
      <w:pPr>
        <w:spacing w:after="0" w:line="240" w:lineRule="auto"/>
      </w:pPr>
      <w:r>
        <w:separator/>
      </w:r>
    </w:p>
  </w:footnote>
  <w:footnote w:type="continuationSeparator" w:id="0">
    <w:p w14:paraId="25EF1E9A" w14:textId="77777777" w:rsidR="009A7F79" w:rsidRDefault="009A7F79" w:rsidP="00337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23EBA" w14:textId="72478B3C" w:rsidR="00337771" w:rsidRDefault="00337771">
    <w:pPr>
      <w:pStyle w:val="En-tte"/>
    </w:pPr>
    <w:r>
      <w:t xml:space="preserve">SI - </w:t>
    </w:r>
    <w:proofErr w:type="spellStart"/>
    <w:r>
      <w:t>Pykrete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34"/>
    <w:rsid w:val="00282E34"/>
    <w:rsid w:val="00337771"/>
    <w:rsid w:val="003B22A5"/>
    <w:rsid w:val="00975931"/>
    <w:rsid w:val="009A7F79"/>
    <w:rsid w:val="009C2224"/>
    <w:rsid w:val="00A60A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9D61"/>
  <w15:chartTrackingRefBased/>
  <w15:docId w15:val="{6A943FEF-F994-4D19-A40A-FB1253BD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3377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7771"/>
    <w:rPr>
      <w:rFonts w:ascii="Times New Roman" w:eastAsia="Times New Roman" w:hAnsi="Times New Roman" w:cs="Times New Roman"/>
      <w:b/>
      <w:bCs/>
      <w:kern w:val="36"/>
      <w:sz w:val="48"/>
      <w:szCs w:val="48"/>
      <w:lang w:eastAsia="fr-FR"/>
    </w:rPr>
  </w:style>
  <w:style w:type="paragraph" w:styleId="Titre">
    <w:name w:val="Title"/>
    <w:basedOn w:val="Normal"/>
    <w:next w:val="Normal"/>
    <w:link w:val="TitreCar"/>
    <w:uiPriority w:val="10"/>
    <w:qFormat/>
    <w:rsid w:val="003377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7771"/>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337771"/>
    <w:pPr>
      <w:tabs>
        <w:tab w:val="center" w:pos="4536"/>
        <w:tab w:val="right" w:pos="9072"/>
      </w:tabs>
      <w:spacing w:after="0" w:line="240" w:lineRule="auto"/>
    </w:pPr>
  </w:style>
  <w:style w:type="character" w:customStyle="1" w:styleId="En-tteCar">
    <w:name w:val="En-tête Car"/>
    <w:basedOn w:val="Policepardfaut"/>
    <w:link w:val="En-tte"/>
    <w:uiPriority w:val="99"/>
    <w:rsid w:val="00337771"/>
  </w:style>
  <w:style w:type="paragraph" w:styleId="Pieddepage">
    <w:name w:val="footer"/>
    <w:basedOn w:val="Normal"/>
    <w:link w:val="PieddepageCar"/>
    <w:uiPriority w:val="99"/>
    <w:unhideWhenUsed/>
    <w:rsid w:val="003377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7771"/>
  </w:style>
  <w:style w:type="paragraph" w:styleId="NormalWeb">
    <w:name w:val="Normal (Web)"/>
    <w:basedOn w:val="Normal"/>
    <w:uiPriority w:val="99"/>
    <w:semiHidden/>
    <w:unhideWhenUsed/>
    <w:rsid w:val="009C222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395166">
      <w:bodyDiv w:val="1"/>
      <w:marLeft w:val="0"/>
      <w:marRight w:val="0"/>
      <w:marTop w:val="0"/>
      <w:marBottom w:val="0"/>
      <w:divBdr>
        <w:top w:val="none" w:sz="0" w:space="0" w:color="auto"/>
        <w:left w:val="none" w:sz="0" w:space="0" w:color="auto"/>
        <w:bottom w:val="none" w:sz="0" w:space="0" w:color="auto"/>
        <w:right w:val="none" w:sz="0" w:space="0" w:color="auto"/>
      </w:divBdr>
    </w:div>
    <w:div w:id="1307277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626</Words>
  <Characters>3445</Characters>
  <Application>Microsoft Office Word</Application>
  <DocSecurity>0</DocSecurity>
  <Lines>28</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2022-12-19T14:53:00Z</dcterms:created>
  <dcterms:modified xsi:type="dcterms:W3CDTF">2022-12-19T15:00:00Z</dcterms:modified>
</cp:coreProperties>
</file>