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64FF9" w14:textId="3C08600A" w:rsidR="00EA6238" w:rsidRDefault="00560DAF" w:rsidP="00560DAF">
      <w:pPr>
        <w:jc w:val="both"/>
        <w:rPr>
          <w:b/>
          <w:bCs/>
          <w:sz w:val="32"/>
          <w:szCs w:val="32"/>
        </w:rPr>
      </w:pPr>
      <w:r w:rsidRPr="00560DAF">
        <w:rPr>
          <w:b/>
          <w:bCs/>
          <w:sz w:val="32"/>
          <w:szCs w:val="32"/>
        </w:rPr>
        <w:t>Enhancing English to Tamil Translation Using Transformer Model: A Comprehensive Study</w:t>
      </w:r>
    </w:p>
    <w:p w14:paraId="0FEAF4AA" w14:textId="77777777" w:rsidR="00560DAF" w:rsidRPr="00560DAF" w:rsidRDefault="00560DAF" w:rsidP="00560DAF">
      <w:pPr>
        <w:jc w:val="both"/>
        <w:rPr>
          <w:b/>
          <w:bCs/>
          <w:sz w:val="32"/>
          <w:szCs w:val="32"/>
        </w:rPr>
      </w:pPr>
    </w:p>
    <w:p w14:paraId="74483404" w14:textId="0F98360F" w:rsidR="009D55CB" w:rsidRPr="009D55CB" w:rsidRDefault="009D55CB" w:rsidP="00EA6238">
      <w:pPr>
        <w:jc w:val="both"/>
        <w:rPr>
          <w:sz w:val="24"/>
          <w:szCs w:val="24"/>
        </w:rPr>
      </w:pPr>
      <w:r w:rsidRPr="00EA6238">
        <w:rPr>
          <w:b/>
          <w:bCs/>
          <w:sz w:val="24"/>
          <w:szCs w:val="24"/>
        </w:rPr>
        <w:t>Abstract.</w:t>
      </w:r>
      <w:r w:rsidR="00EA6238">
        <w:rPr>
          <w:sz w:val="24"/>
          <w:szCs w:val="24"/>
        </w:rPr>
        <w:t xml:space="preserve"> </w:t>
      </w:r>
      <w:r w:rsidRPr="009D55CB">
        <w:rPr>
          <w:sz w:val="24"/>
          <w:szCs w:val="24"/>
        </w:rPr>
        <w:t>This paper investigates the application of transformer models in the task of English to Tamil translation, focusing on their significant contributions to the field of neural machine translation (NMT). We highlight the strengths of transformer architectures, particularly their self-attention mechanisms, which effectively manage long-range dependencies and capture contextual nuances in translations, especially pertinent to morphologically rich languages like Tamil.</w:t>
      </w:r>
    </w:p>
    <w:p w14:paraId="29332EF7" w14:textId="5AD80446" w:rsidR="002720AC" w:rsidRDefault="009D55CB" w:rsidP="00EA6238">
      <w:pPr>
        <w:jc w:val="both"/>
        <w:rPr>
          <w:sz w:val="24"/>
          <w:szCs w:val="24"/>
        </w:rPr>
      </w:pPr>
      <w:r w:rsidRPr="009D55CB">
        <w:rPr>
          <w:sz w:val="24"/>
          <w:szCs w:val="24"/>
        </w:rPr>
        <w:t>To evaluate the quality of the translations generated by these models, we employ the BLEU (Bilingual Evaluation Understudy) score, a widely adopted metric that measures the correspondence between machine-generated outputs and human reference translations. Comparative analyses with traditional machine translation approaches reveal that transformer models outperform previous techniques in generating fluent and contextually sensitive translations</w:t>
      </w:r>
      <w:r>
        <w:rPr>
          <w:sz w:val="24"/>
          <w:szCs w:val="24"/>
        </w:rPr>
        <w:t xml:space="preserve">. </w:t>
      </w:r>
      <w:r w:rsidR="00EA6238">
        <w:rPr>
          <w:sz w:val="24"/>
          <w:szCs w:val="24"/>
        </w:rPr>
        <w:t>Ultimately, this research emphasizes the powerful impact of advanced deep learning techniques on language translation tasks and outlines future opportunities for improving machine translation performance in the context of low-resource languages.</w:t>
      </w:r>
    </w:p>
    <w:p w14:paraId="5B064E3A" w14:textId="1441021C" w:rsidR="00EA6238" w:rsidRDefault="00560DAF" w:rsidP="00EA6238">
      <w:pPr>
        <w:jc w:val="both"/>
        <w:rPr>
          <w:sz w:val="24"/>
          <w:szCs w:val="24"/>
        </w:rPr>
      </w:pPr>
      <w:r w:rsidRPr="00871269">
        <w:rPr>
          <w:b/>
          <w:bCs/>
          <w:sz w:val="24"/>
          <w:szCs w:val="24"/>
        </w:rPr>
        <w:t>Keywords:</w:t>
      </w:r>
      <w:r>
        <w:rPr>
          <w:sz w:val="24"/>
          <w:szCs w:val="24"/>
        </w:rPr>
        <w:t xml:space="preserve"> Transformers, Neural machine translation</w:t>
      </w:r>
      <w:r w:rsidR="006E0B11">
        <w:rPr>
          <w:sz w:val="24"/>
          <w:szCs w:val="24"/>
        </w:rPr>
        <w:t xml:space="preserve">, </w:t>
      </w:r>
      <w:r w:rsidR="002305D4">
        <w:rPr>
          <w:sz w:val="24"/>
          <w:szCs w:val="24"/>
        </w:rPr>
        <w:t>Low-resource language, BLEU score</w:t>
      </w:r>
    </w:p>
    <w:p w14:paraId="565DEEE2" w14:textId="6CA22AB7" w:rsidR="00EA6238" w:rsidRDefault="00EA6238" w:rsidP="00EA6238">
      <w:pPr>
        <w:jc w:val="both"/>
        <w:rPr>
          <w:b/>
          <w:bCs/>
          <w:sz w:val="24"/>
          <w:szCs w:val="24"/>
        </w:rPr>
      </w:pPr>
      <w:r w:rsidRPr="00EA6238">
        <w:rPr>
          <w:b/>
          <w:bCs/>
          <w:sz w:val="24"/>
          <w:szCs w:val="24"/>
        </w:rPr>
        <w:t>1 Introduction</w:t>
      </w:r>
    </w:p>
    <w:p w14:paraId="4B9DF629" w14:textId="77777777" w:rsidR="00B83B18" w:rsidRPr="006C4082" w:rsidRDefault="00A80C9C" w:rsidP="00B83B18">
      <w:pPr>
        <w:jc w:val="both"/>
        <w:rPr>
          <w:sz w:val="24"/>
          <w:szCs w:val="24"/>
        </w:rPr>
      </w:pPr>
      <w:r>
        <w:rPr>
          <w:b/>
          <w:bCs/>
          <w:sz w:val="24"/>
          <w:szCs w:val="24"/>
        </w:rPr>
        <w:t xml:space="preserve">   </w:t>
      </w:r>
      <w:r w:rsidR="00B83B18" w:rsidRPr="006C4082">
        <w:rPr>
          <w:sz w:val="24"/>
          <w:szCs w:val="24"/>
        </w:rPr>
        <w:t>Language serves as a crucial tool for communication across various cultures globally. Yet, language barriers can impede effective interaction between different cultural groups. Machine translation has become an essential technology to overcome this challenge, translating text or speech from one language to another.</w:t>
      </w:r>
    </w:p>
    <w:p w14:paraId="05F9510C" w14:textId="56FCD1C5" w:rsidR="00B83B18" w:rsidRDefault="00B83B18" w:rsidP="00B83B18">
      <w:pPr>
        <w:jc w:val="both"/>
        <w:rPr>
          <w:sz w:val="24"/>
          <w:szCs w:val="24"/>
        </w:rPr>
      </w:pPr>
      <w:r w:rsidRPr="00B83B18">
        <w:rPr>
          <w:sz w:val="24"/>
          <w:szCs w:val="24"/>
        </w:rPr>
        <w:t xml:space="preserve">The initial attempts at machine translation </w:t>
      </w:r>
      <w:r w:rsidR="006C4082">
        <w:rPr>
          <w:sz w:val="24"/>
          <w:szCs w:val="24"/>
        </w:rPr>
        <w:t xml:space="preserve">were based </w:t>
      </w:r>
      <w:r w:rsidRPr="00B83B18">
        <w:rPr>
          <w:sz w:val="24"/>
          <w:szCs w:val="24"/>
        </w:rPr>
        <w:t>on dictionary-based systems, using language dictionaries to find corresponding words in the target language. This approach was prominent from the late 1940s through the mid-1960s. As technology progressed, Rule-Based Machine Translation (RBMT) emerged incorporating comprehensive linguistic information. RBMT systems leverage detailed knowledge of morphology, syntax, and semantics in both the source and target languages, resulting in more accurate and contextually appropriate translations.</w:t>
      </w:r>
      <w:r>
        <w:rPr>
          <w:sz w:val="24"/>
          <w:szCs w:val="24"/>
        </w:rPr>
        <w:t>[1]</w:t>
      </w:r>
    </w:p>
    <w:p w14:paraId="0AD62446" w14:textId="60834277" w:rsidR="00747884" w:rsidRDefault="00747884" w:rsidP="00B83B18">
      <w:pPr>
        <w:jc w:val="both"/>
        <w:rPr>
          <w:sz w:val="24"/>
          <w:szCs w:val="24"/>
        </w:rPr>
      </w:pPr>
      <w:r>
        <w:rPr>
          <w:sz w:val="24"/>
          <w:szCs w:val="24"/>
        </w:rPr>
        <w:t xml:space="preserve">As we further progressed, </w:t>
      </w:r>
      <w:r w:rsidRPr="00747884">
        <w:rPr>
          <w:sz w:val="24"/>
          <w:szCs w:val="24"/>
        </w:rPr>
        <w:t xml:space="preserve">Statistical Machine Translation (SMT) powers familiar systems like Google Translate™, Microsoft® Translator, and Asia Online™. Instead of relying on pre-made dictionaries and </w:t>
      </w:r>
      <w:r w:rsidR="00290A88">
        <w:rPr>
          <w:sz w:val="24"/>
          <w:szCs w:val="24"/>
        </w:rPr>
        <w:t>grammar</w:t>
      </w:r>
      <w:r w:rsidRPr="00747884">
        <w:rPr>
          <w:sz w:val="24"/>
          <w:szCs w:val="24"/>
        </w:rPr>
        <w:t>, SMT uses statistical models to translate text based on patterns learned from large bilingual datasets</w:t>
      </w:r>
      <w:r>
        <w:rPr>
          <w:sz w:val="24"/>
          <w:szCs w:val="24"/>
        </w:rPr>
        <w:t>.[2]</w:t>
      </w:r>
    </w:p>
    <w:p w14:paraId="73A99EA9" w14:textId="4651F4A9" w:rsidR="00290A88" w:rsidRDefault="00601F67" w:rsidP="00B83B18">
      <w:pPr>
        <w:jc w:val="both"/>
        <w:rPr>
          <w:sz w:val="24"/>
          <w:szCs w:val="24"/>
        </w:rPr>
      </w:pPr>
      <w:r w:rsidRPr="00601F67">
        <w:rPr>
          <w:sz w:val="24"/>
          <w:szCs w:val="24"/>
        </w:rPr>
        <w:t xml:space="preserve">The advancement of neural networks and artificial intelligence has significantly impacted many scientific fields, including machine translation. Neural machine translation research has produced high-quality translations for well-resourced languages. Consequently, there is a </w:t>
      </w:r>
      <w:r w:rsidRPr="00601F67">
        <w:rPr>
          <w:sz w:val="24"/>
          <w:szCs w:val="24"/>
        </w:rPr>
        <w:lastRenderedPageBreak/>
        <w:t>growing need to achieve similar results for low-resourced languages, leading to increased efforts in this are</w:t>
      </w:r>
      <w:r w:rsidR="00E06251">
        <w:rPr>
          <w:sz w:val="24"/>
          <w:szCs w:val="24"/>
        </w:rPr>
        <w:t>a</w:t>
      </w:r>
      <w:r>
        <w:rPr>
          <w:sz w:val="24"/>
          <w:szCs w:val="24"/>
        </w:rPr>
        <w:t>.</w:t>
      </w:r>
      <w:r w:rsidR="00BF5341">
        <w:rPr>
          <w:sz w:val="24"/>
          <w:szCs w:val="24"/>
        </w:rPr>
        <w:t>[3]</w:t>
      </w:r>
    </w:p>
    <w:p w14:paraId="39FBB47A" w14:textId="44E2A038" w:rsidR="00E06251" w:rsidRDefault="00E06251" w:rsidP="00B83B18">
      <w:pPr>
        <w:jc w:val="both"/>
        <w:rPr>
          <w:sz w:val="24"/>
          <w:szCs w:val="24"/>
        </w:rPr>
      </w:pPr>
      <w:r w:rsidRPr="00E06251">
        <w:rPr>
          <w:sz w:val="24"/>
          <w:szCs w:val="24"/>
        </w:rPr>
        <w:t>Due to the limited computing power and the subpar performance of early models, research on neural network-based translation was largely overlooked for many years. However, with the rise of Deep Learning in the 2010s, many NLP tasks saw significant advancements. Consequently, the use of deep neural networks for machine translation gained substantial attention. Kalchbrenner and Blunsom were among the first to propose a successful NMT (Neural Machine Translation) model.</w:t>
      </w:r>
      <w:r>
        <w:rPr>
          <w:sz w:val="24"/>
          <w:szCs w:val="24"/>
        </w:rPr>
        <w:t>[4]</w:t>
      </w:r>
    </w:p>
    <w:p w14:paraId="5A6DDA60" w14:textId="44C28327" w:rsidR="00BF2E7C" w:rsidRDefault="00BF2E7C" w:rsidP="00B83B18">
      <w:pPr>
        <w:jc w:val="both"/>
        <w:rPr>
          <w:sz w:val="24"/>
          <w:szCs w:val="24"/>
        </w:rPr>
      </w:pPr>
      <w:r w:rsidRPr="00BF2E7C">
        <w:rPr>
          <w:sz w:val="24"/>
          <w:szCs w:val="24"/>
        </w:rPr>
        <w:t>A significant milestone in this evolution was the introduction of the Transformer model by Vaswani et al., which utilized self-attention mechanisms to enhance translation accuracy and efficiency.</w:t>
      </w:r>
      <w:r w:rsidR="002615C9">
        <w:rPr>
          <w:sz w:val="24"/>
          <w:szCs w:val="24"/>
        </w:rPr>
        <w:t>[5]</w:t>
      </w:r>
      <w:r w:rsidRPr="00BF2E7C">
        <w:rPr>
          <w:sz w:val="24"/>
          <w:szCs w:val="24"/>
        </w:rPr>
        <w:t xml:space="preserve"> Their work demonstrated that transformers could outperform previous models by processing entire sentences simultaneously and capturing long-range dependencies more effectively.</w:t>
      </w:r>
    </w:p>
    <w:p w14:paraId="1C7207DB" w14:textId="7D46C86B" w:rsidR="00530B38" w:rsidRDefault="00530B38" w:rsidP="00B83B18">
      <w:pPr>
        <w:jc w:val="both"/>
        <w:rPr>
          <w:sz w:val="24"/>
          <w:szCs w:val="24"/>
        </w:rPr>
      </w:pPr>
      <w:r>
        <w:rPr>
          <w:sz w:val="24"/>
          <w:szCs w:val="24"/>
        </w:rPr>
        <w:t xml:space="preserve">In this paper, </w:t>
      </w:r>
      <w:r w:rsidR="00F44191" w:rsidRPr="00F44191">
        <w:rPr>
          <w:sz w:val="24"/>
          <w:szCs w:val="24"/>
        </w:rPr>
        <w:t>Transformer model</w:t>
      </w:r>
      <w:r w:rsidR="00F44191">
        <w:rPr>
          <w:sz w:val="24"/>
          <w:szCs w:val="24"/>
        </w:rPr>
        <w:t xml:space="preserve"> is</w:t>
      </w:r>
      <w:r w:rsidR="00F44191" w:rsidRPr="00F44191">
        <w:rPr>
          <w:sz w:val="24"/>
          <w:szCs w:val="24"/>
        </w:rPr>
        <w:t xml:space="preserve"> implemented </w:t>
      </w:r>
      <w:r w:rsidR="00F44191">
        <w:rPr>
          <w:sz w:val="24"/>
          <w:szCs w:val="24"/>
        </w:rPr>
        <w:t>for</w:t>
      </w:r>
      <w:r w:rsidR="00F44191" w:rsidRPr="00F44191">
        <w:rPr>
          <w:sz w:val="24"/>
          <w:szCs w:val="24"/>
        </w:rPr>
        <w:t xml:space="preserve"> machine translation</w:t>
      </w:r>
      <w:r w:rsidR="00F44191">
        <w:rPr>
          <w:sz w:val="24"/>
          <w:szCs w:val="24"/>
        </w:rPr>
        <w:t xml:space="preserve"> and includes</w:t>
      </w:r>
      <w:r w:rsidR="00F44191" w:rsidRPr="00F44191">
        <w:rPr>
          <w:sz w:val="24"/>
          <w:szCs w:val="24"/>
        </w:rPr>
        <w:t xml:space="preserve"> self-attention mechanisms, which allow it to process entire sentences simultaneously rather than sequentially. This model consists of an encoder and a decoder. The encoder reads the input sentence </w:t>
      </w:r>
      <w:r w:rsidR="00F44191">
        <w:rPr>
          <w:sz w:val="24"/>
          <w:szCs w:val="24"/>
        </w:rPr>
        <w:t xml:space="preserve">which is in English </w:t>
      </w:r>
      <w:r w:rsidR="00F44191" w:rsidRPr="00F44191">
        <w:rPr>
          <w:sz w:val="24"/>
          <w:szCs w:val="24"/>
        </w:rPr>
        <w:t>and converts it into a series of continuous representations. The decoder then uses these representations,  to produce the translation</w:t>
      </w:r>
      <w:r w:rsidR="00F44191">
        <w:rPr>
          <w:sz w:val="24"/>
          <w:szCs w:val="24"/>
        </w:rPr>
        <w:t xml:space="preserve"> in Tamil</w:t>
      </w:r>
      <w:r w:rsidR="00F44191" w:rsidRPr="00F44191">
        <w:rPr>
          <w:sz w:val="24"/>
          <w:szCs w:val="24"/>
        </w:rPr>
        <w:t>. This results in better handling of long-range dependencies and making the Transformer model highly efficient for machine translation tasks.</w:t>
      </w:r>
    </w:p>
    <w:p w14:paraId="27113C03" w14:textId="77777777" w:rsidR="00560DAF" w:rsidRDefault="00560DAF" w:rsidP="00EA6238">
      <w:pPr>
        <w:jc w:val="both"/>
        <w:rPr>
          <w:b/>
          <w:bCs/>
          <w:sz w:val="24"/>
          <w:szCs w:val="24"/>
        </w:rPr>
      </w:pPr>
    </w:p>
    <w:p w14:paraId="56A2E73A" w14:textId="77777777" w:rsidR="004170EA" w:rsidRDefault="004170EA" w:rsidP="004170EA">
      <w:pPr>
        <w:jc w:val="both"/>
        <w:rPr>
          <w:b/>
          <w:bCs/>
          <w:sz w:val="28"/>
          <w:szCs w:val="28"/>
        </w:rPr>
      </w:pPr>
      <w:r w:rsidRPr="002305D4">
        <w:rPr>
          <w:b/>
          <w:bCs/>
          <w:sz w:val="28"/>
          <w:szCs w:val="28"/>
        </w:rPr>
        <w:t>2 Related works</w:t>
      </w:r>
    </w:p>
    <w:p w14:paraId="428D75C2" w14:textId="77777777" w:rsidR="004170EA" w:rsidRDefault="004170EA" w:rsidP="004170EA">
      <w:pPr>
        <w:jc w:val="both"/>
        <w:rPr>
          <w:sz w:val="24"/>
          <w:szCs w:val="24"/>
        </w:rPr>
      </w:pPr>
      <w:r w:rsidRPr="00F473A8">
        <w:rPr>
          <w:sz w:val="24"/>
          <w:szCs w:val="24"/>
        </w:rPr>
        <w:t>The Sequence to Sequence (Seq2Seq) model, introduced by Sutskever, Vinyals, and Le in their 2014 paper, is a groundbreaking approach in the field of neural machine translation and other natural language processing tasks. The model is designed to handle tasks where the input and output are sequences of different lengths, such as translating a sentence from one language to another.</w:t>
      </w:r>
      <w:r>
        <w:rPr>
          <w:sz w:val="24"/>
          <w:szCs w:val="24"/>
        </w:rPr>
        <w:t>[6]</w:t>
      </w:r>
    </w:p>
    <w:p w14:paraId="47EB7D93" w14:textId="77777777" w:rsidR="004170EA" w:rsidRDefault="004170EA" w:rsidP="004170EA">
      <w:pPr>
        <w:jc w:val="both"/>
        <w:rPr>
          <w:sz w:val="24"/>
          <w:szCs w:val="24"/>
        </w:rPr>
      </w:pPr>
      <w:r w:rsidRPr="005C7D41">
        <w:rPr>
          <w:sz w:val="24"/>
          <w:szCs w:val="24"/>
        </w:rPr>
        <w:t>The Google Neural Machine Translation (GNMT) system, described by Wu et al. (2016), introduces several innovations to improve translation quality and efficiency. GNMT utilizes 8-layer Long Short-Term Memory (LSTM) recurrent neural networks with residual connections to enhance gradient flow and connects attention mechanisms from the decoder's bottom layer to the encoder's top layer for better parallelism. The system employs low-precision arithmetic and Google's Tensor Processing Unit (TPU) to accelerate inference. To handle rare words, GNMT uses sub-word units, or "wordpieces," which balance character flexibility with word efficiency and eliminate the need for special unknown word handling. Additionally, GNMT implements beam search with length normalization and coverage penalty to ensure accurate and comprehensive translations.</w:t>
      </w:r>
      <w:r>
        <w:rPr>
          <w:sz w:val="24"/>
          <w:szCs w:val="24"/>
        </w:rPr>
        <w:t>[7]</w:t>
      </w:r>
    </w:p>
    <w:p w14:paraId="2E657351" w14:textId="456D9309" w:rsidR="00720818" w:rsidRPr="00F473A8" w:rsidRDefault="00B1017F" w:rsidP="004170EA">
      <w:pPr>
        <w:jc w:val="both"/>
        <w:rPr>
          <w:sz w:val="24"/>
          <w:szCs w:val="24"/>
        </w:rPr>
      </w:pPr>
      <w:r w:rsidRPr="00B1017F">
        <w:rPr>
          <w:sz w:val="24"/>
          <w:szCs w:val="24"/>
        </w:rPr>
        <w:t>In 2017, Google Brain introduced the multi-head self-attention mechanism, leveraging parallel computing in Neural Machine Translation (Vaswani et al., 2017)</w:t>
      </w:r>
      <w:r>
        <w:rPr>
          <w:sz w:val="24"/>
          <w:szCs w:val="24"/>
        </w:rPr>
        <w:t xml:space="preserve"> [5]</w:t>
      </w:r>
      <w:r w:rsidRPr="00B1017F">
        <w:rPr>
          <w:sz w:val="24"/>
          <w:szCs w:val="24"/>
        </w:rPr>
        <w:t xml:space="preserve">. This innovation led many researchers to enhance their models using self-attention. Although advancements in GPU </w:t>
      </w:r>
      <w:r w:rsidRPr="00B1017F">
        <w:rPr>
          <w:sz w:val="24"/>
          <w:szCs w:val="24"/>
        </w:rPr>
        <w:lastRenderedPageBreak/>
        <w:t xml:space="preserve">computing have significantly improved language models and self-attention mechanisms, it has also driven models to become larger and more resource-intensive, accessible primarily to specific groups with substantial computational resources. We argue that language model layers should be adapted for specific languages and translation tasks. For instance, when translating between two specific languages for individual communication, a smaller, more specialized model is preferable over a generalized, large one. </w:t>
      </w:r>
    </w:p>
    <w:p w14:paraId="10EEF846" w14:textId="6C9B4552" w:rsidR="00FC499A" w:rsidRPr="00FC499A" w:rsidRDefault="00FC499A" w:rsidP="00FC499A">
      <w:pPr>
        <w:jc w:val="both"/>
        <w:rPr>
          <w:sz w:val="24"/>
          <w:szCs w:val="24"/>
        </w:rPr>
      </w:pPr>
      <w:r w:rsidRPr="00FC499A">
        <w:rPr>
          <w:sz w:val="24"/>
          <w:szCs w:val="24"/>
        </w:rPr>
        <w:t>In 2002, Papineni et al. introduced the BLEU (Bilingual Evaluation Understudy) metric, a groundbreaking approach for automatically evaluating machine translation</w:t>
      </w:r>
      <w:r>
        <w:rPr>
          <w:sz w:val="24"/>
          <w:szCs w:val="24"/>
        </w:rPr>
        <w:t xml:space="preserve"> [8]</w:t>
      </w:r>
      <w:r w:rsidRPr="00FC499A">
        <w:rPr>
          <w:sz w:val="24"/>
          <w:szCs w:val="24"/>
        </w:rPr>
        <w:t>. BLEU measures the correspondence between a machine-generated translation and a reference translation by calculating n-gram precision while incorporating a brevity penalty to account for overly short translations. This metric became widely adopted due to its ability to provide quick and reliable assessments of translation performance, facilitating the comparison and development of various machine translation models. The introduction of BLEU has had a lasting impact on the field, becoming a standard evaluation metric in both research and industry.</w:t>
      </w:r>
    </w:p>
    <w:p w14:paraId="5310C2DF" w14:textId="77777777" w:rsidR="00EA6238" w:rsidRDefault="00EA6238" w:rsidP="00EA6238">
      <w:pPr>
        <w:jc w:val="both"/>
        <w:rPr>
          <w:b/>
          <w:bCs/>
          <w:sz w:val="24"/>
          <w:szCs w:val="24"/>
        </w:rPr>
      </w:pPr>
    </w:p>
    <w:p w14:paraId="0C86D4AB" w14:textId="77777777" w:rsidR="00560DAF" w:rsidRDefault="00560DAF" w:rsidP="00EA6238">
      <w:pPr>
        <w:jc w:val="both"/>
        <w:rPr>
          <w:b/>
          <w:bCs/>
          <w:sz w:val="24"/>
          <w:szCs w:val="24"/>
        </w:rPr>
      </w:pPr>
    </w:p>
    <w:p w14:paraId="38295312" w14:textId="77777777" w:rsidR="00560DAF" w:rsidRDefault="00560DAF" w:rsidP="00EA6238">
      <w:pPr>
        <w:jc w:val="both"/>
        <w:rPr>
          <w:b/>
          <w:bCs/>
          <w:sz w:val="24"/>
          <w:szCs w:val="24"/>
        </w:rPr>
      </w:pPr>
    </w:p>
    <w:p w14:paraId="43096707" w14:textId="77777777" w:rsidR="00560DAF" w:rsidRDefault="00560DAF" w:rsidP="00EA6238">
      <w:pPr>
        <w:jc w:val="both"/>
        <w:rPr>
          <w:b/>
          <w:bCs/>
          <w:sz w:val="24"/>
          <w:szCs w:val="24"/>
        </w:rPr>
      </w:pPr>
    </w:p>
    <w:p w14:paraId="6AAD9A4C" w14:textId="77777777" w:rsidR="00560DAF" w:rsidRDefault="00560DAF" w:rsidP="00EA6238">
      <w:pPr>
        <w:jc w:val="both"/>
        <w:rPr>
          <w:b/>
          <w:bCs/>
          <w:sz w:val="24"/>
          <w:szCs w:val="24"/>
        </w:rPr>
      </w:pPr>
    </w:p>
    <w:p w14:paraId="649A3FA8" w14:textId="77777777" w:rsidR="00560DAF" w:rsidRDefault="00560DAF" w:rsidP="00EA6238">
      <w:pPr>
        <w:jc w:val="both"/>
        <w:rPr>
          <w:b/>
          <w:bCs/>
          <w:sz w:val="24"/>
          <w:szCs w:val="24"/>
        </w:rPr>
      </w:pPr>
    </w:p>
    <w:p w14:paraId="7C7AF66E" w14:textId="77777777" w:rsidR="00560DAF" w:rsidRDefault="00560DAF" w:rsidP="00EA6238">
      <w:pPr>
        <w:jc w:val="both"/>
        <w:rPr>
          <w:b/>
          <w:bCs/>
          <w:sz w:val="24"/>
          <w:szCs w:val="24"/>
        </w:rPr>
      </w:pPr>
    </w:p>
    <w:p w14:paraId="614C4698" w14:textId="77777777" w:rsidR="00560DAF" w:rsidRDefault="00560DAF" w:rsidP="00EA6238">
      <w:pPr>
        <w:jc w:val="both"/>
        <w:rPr>
          <w:b/>
          <w:bCs/>
          <w:sz w:val="24"/>
          <w:szCs w:val="24"/>
        </w:rPr>
      </w:pPr>
    </w:p>
    <w:p w14:paraId="4A2AF202" w14:textId="77777777" w:rsidR="00560DAF" w:rsidRDefault="00560DAF" w:rsidP="00EA6238">
      <w:pPr>
        <w:jc w:val="both"/>
        <w:rPr>
          <w:b/>
          <w:bCs/>
          <w:sz w:val="24"/>
          <w:szCs w:val="24"/>
        </w:rPr>
      </w:pPr>
    </w:p>
    <w:p w14:paraId="625C6BEC" w14:textId="77777777" w:rsidR="00560DAF" w:rsidRDefault="00560DAF" w:rsidP="00EA6238">
      <w:pPr>
        <w:jc w:val="both"/>
        <w:rPr>
          <w:b/>
          <w:bCs/>
          <w:sz w:val="24"/>
          <w:szCs w:val="24"/>
        </w:rPr>
      </w:pPr>
    </w:p>
    <w:p w14:paraId="705F800D" w14:textId="77777777" w:rsidR="00560DAF" w:rsidRDefault="00560DAF" w:rsidP="00EA6238">
      <w:pPr>
        <w:jc w:val="both"/>
        <w:rPr>
          <w:b/>
          <w:bCs/>
          <w:sz w:val="24"/>
          <w:szCs w:val="24"/>
        </w:rPr>
      </w:pPr>
    </w:p>
    <w:p w14:paraId="189C8C06" w14:textId="77777777" w:rsidR="002063C9" w:rsidRDefault="002063C9" w:rsidP="00EA6238">
      <w:pPr>
        <w:jc w:val="both"/>
        <w:rPr>
          <w:b/>
          <w:bCs/>
          <w:sz w:val="24"/>
          <w:szCs w:val="24"/>
        </w:rPr>
      </w:pPr>
    </w:p>
    <w:p w14:paraId="505445B5" w14:textId="77777777" w:rsidR="002063C9" w:rsidRDefault="002063C9" w:rsidP="00EA6238">
      <w:pPr>
        <w:jc w:val="both"/>
        <w:rPr>
          <w:b/>
          <w:bCs/>
          <w:sz w:val="24"/>
          <w:szCs w:val="24"/>
        </w:rPr>
      </w:pPr>
    </w:p>
    <w:p w14:paraId="2E01C0A4" w14:textId="77777777" w:rsidR="002063C9" w:rsidRDefault="002063C9" w:rsidP="00EA6238">
      <w:pPr>
        <w:jc w:val="both"/>
        <w:rPr>
          <w:b/>
          <w:bCs/>
          <w:sz w:val="24"/>
          <w:szCs w:val="24"/>
        </w:rPr>
      </w:pPr>
    </w:p>
    <w:p w14:paraId="2B4EC9BB" w14:textId="77777777" w:rsidR="002063C9" w:rsidRDefault="002063C9" w:rsidP="00EA6238">
      <w:pPr>
        <w:jc w:val="both"/>
        <w:rPr>
          <w:b/>
          <w:bCs/>
          <w:sz w:val="24"/>
          <w:szCs w:val="24"/>
        </w:rPr>
      </w:pPr>
    </w:p>
    <w:p w14:paraId="2C5B71BB" w14:textId="77777777" w:rsidR="002063C9" w:rsidRDefault="002063C9" w:rsidP="00EA6238">
      <w:pPr>
        <w:jc w:val="both"/>
        <w:rPr>
          <w:b/>
          <w:bCs/>
          <w:sz w:val="24"/>
          <w:szCs w:val="24"/>
        </w:rPr>
      </w:pPr>
    </w:p>
    <w:p w14:paraId="2FE31344" w14:textId="77777777" w:rsidR="002063C9" w:rsidRDefault="002063C9" w:rsidP="00EA6238">
      <w:pPr>
        <w:jc w:val="both"/>
        <w:rPr>
          <w:b/>
          <w:bCs/>
          <w:sz w:val="24"/>
          <w:szCs w:val="24"/>
        </w:rPr>
      </w:pPr>
    </w:p>
    <w:p w14:paraId="47B7E567" w14:textId="77777777" w:rsidR="002063C9" w:rsidRDefault="002063C9" w:rsidP="00EA6238">
      <w:pPr>
        <w:jc w:val="both"/>
        <w:rPr>
          <w:b/>
          <w:bCs/>
          <w:sz w:val="24"/>
          <w:szCs w:val="24"/>
        </w:rPr>
      </w:pPr>
    </w:p>
    <w:p w14:paraId="18369F9F" w14:textId="77777777" w:rsidR="00E615C0" w:rsidRDefault="00E615C0" w:rsidP="00EA6238">
      <w:pPr>
        <w:jc w:val="both"/>
        <w:rPr>
          <w:b/>
          <w:bCs/>
          <w:sz w:val="24"/>
          <w:szCs w:val="24"/>
        </w:rPr>
      </w:pPr>
    </w:p>
    <w:p w14:paraId="634248A3" w14:textId="4EB88798" w:rsidR="00560DAF" w:rsidRDefault="00560DAF" w:rsidP="00EA6238">
      <w:pPr>
        <w:jc w:val="both"/>
        <w:rPr>
          <w:b/>
          <w:bCs/>
          <w:sz w:val="24"/>
          <w:szCs w:val="24"/>
        </w:rPr>
      </w:pPr>
      <w:r>
        <w:rPr>
          <w:b/>
          <w:bCs/>
          <w:sz w:val="24"/>
          <w:szCs w:val="24"/>
        </w:rPr>
        <w:lastRenderedPageBreak/>
        <w:t>References</w:t>
      </w:r>
    </w:p>
    <w:p w14:paraId="057EC853" w14:textId="47B1B5C5" w:rsidR="006E0B11" w:rsidRDefault="006E0B11" w:rsidP="00EA6238">
      <w:pPr>
        <w:jc w:val="both"/>
        <w:rPr>
          <w:sz w:val="24"/>
          <w:szCs w:val="24"/>
        </w:rPr>
      </w:pPr>
      <w:r>
        <w:rPr>
          <w:sz w:val="24"/>
          <w:szCs w:val="24"/>
        </w:rPr>
        <w:t>[1]</w:t>
      </w:r>
      <w:r w:rsidRPr="006E0B11">
        <w:rPr>
          <w:sz w:val="24"/>
          <w:szCs w:val="24"/>
        </w:rPr>
        <w:t>Tripathi, Sneha &amp; Sarkhel, Juran. Approaches to machine translation. Annals of Library and Information Studies. 57. 388-393.</w:t>
      </w:r>
      <w:r w:rsidR="00335E2B">
        <w:rPr>
          <w:sz w:val="24"/>
          <w:szCs w:val="24"/>
        </w:rPr>
        <w:t xml:space="preserve"> (2010)</w:t>
      </w:r>
    </w:p>
    <w:p w14:paraId="2A54419D" w14:textId="41A83A93" w:rsidR="00747884" w:rsidRPr="00747884" w:rsidRDefault="00560DAF" w:rsidP="00EA6238">
      <w:pPr>
        <w:jc w:val="both"/>
        <w:rPr>
          <w:rFonts w:cstheme="minorHAnsi"/>
          <w:sz w:val="24"/>
          <w:szCs w:val="24"/>
          <w:shd w:val="clear" w:color="auto" w:fill="FFFFFF"/>
        </w:rPr>
      </w:pPr>
      <w:r w:rsidRPr="00560DAF">
        <w:rPr>
          <w:sz w:val="24"/>
          <w:szCs w:val="24"/>
        </w:rPr>
        <w:t>[</w:t>
      </w:r>
      <w:r w:rsidR="006E0B11">
        <w:rPr>
          <w:sz w:val="24"/>
          <w:szCs w:val="24"/>
        </w:rPr>
        <w:t>2</w:t>
      </w:r>
      <w:r w:rsidRPr="00560DAF">
        <w:rPr>
          <w:sz w:val="24"/>
          <w:szCs w:val="24"/>
        </w:rPr>
        <w:t>]</w:t>
      </w:r>
      <w:r w:rsidR="00747884" w:rsidRPr="00747884">
        <w:rPr>
          <w:rFonts w:cstheme="minorHAnsi"/>
          <w:sz w:val="24"/>
          <w:szCs w:val="24"/>
          <w:shd w:val="clear" w:color="auto" w:fill="FFFFFF"/>
        </w:rPr>
        <w:t>Kenny, Dorothy &amp; Doherty, Stephen. (2014). Statistical machine translation in the translation curriculum: Overcoming obstacles and empowering translators. The Interpreter and Translator Trainer. 8. 276-294. 10.1080/1750399X.2014.936112.</w:t>
      </w:r>
    </w:p>
    <w:p w14:paraId="06F06CEA" w14:textId="6C312314" w:rsidR="002063C9" w:rsidRDefault="00747884" w:rsidP="00EA6238">
      <w:pPr>
        <w:jc w:val="both"/>
        <w:rPr>
          <w:sz w:val="24"/>
          <w:szCs w:val="24"/>
        </w:rPr>
      </w:pPr>
      <w:r>
        <w:rPr>
          <w:sz w:val="24"/>
          <w:szCs w:val="24"/>
        </w:rPr>
        <w:t>[3]</w:t>
      </w:r>
      <w:r w:rsidR="00560DAF" w:rsidRPr="00560DAF">
        <w:rPr>
          <w:sz w:val="24"/>
          <w:szCs w:val="24"/>
        </w:rPr>
        <w:t>Badawi, S. (2023). A Transformer-Based Neural Network Machine Translation Model for the Kurdish Sorani Dialect. </w:t>
      </w:r>
      <w:r w:rsidR="00560DAF" w:rsidRPr="00560DAF">
        <w:rPr>
          <w:i/>
          <w:iCs/>
          <w:sz w:val="24"/>
          <w:szCs w:val="24"/>
        </w:rPr>
        <w:t>UHD Journal of Science and Technology</w:t>
      </w:r>
      <w:r w:rsidR="00560DAF" w:rsidRPr="00560DAF">
        <w:rPr>
          <w:sz w:val="24"/>
          <w:szCs w:val="24"/>
        </w:rPr>
        <w:t>, </w:t>
      </w:r>
      <w:r w:rsidR="00560DAF" w:rsidRPr="00560DAF">
        <w:rPr>
          <w:i/>
          <w:iCs/>
          <w:sz w:val="24"/>
          <w:szCs w:val="24"/>
        </w:rPr>
        <w:t>7</w:t>
      </w:r>
      <w:r w:rsidR="00560DAF" w:rsidRPr="00560DAF">
        <w:rPr>
          <w:sz w:val="24"/>
          <w:szCs w:val="24"/>
        </w:rPr>
        <w:t xml:space="preserve">(1), 15–21. </w:t>
      </w:r>
      <w:hyperlink r:id="rId5" w:history="1">
        <w:r w:rsidR="002063C9" w:rsidRPr="00B54204">
          <w:rPr>
            <w:rStyle w:val="Hyperlink"/>
            <w:sz w:val="24"/>
            <w:szCs w:val="24"/>
          </w:rPr>
          <w:t>https://doi.org/10.21928/uhdjst.v7n1y2023.pp15-21</w:t>
        </w:r>
      </w:hyperlink>
    </w:p>
    <w:p w14:paraId="2F52DA8E" w14:textId="0CB6BEDB" w:rsidR="002063C9" w:rsidRDefault="002063C9" w:rsidP="00EA6238">
      <w:pPr>
        <w:jc w:val="both"/>
        <w:rPr>
          <w:sz w:val="24"/>
          <w:szCs w:val="24"/>
        </w:rPr>
      </w:pPr>
      <w:r>
        <w:rPr>
          <w:sz w:val="24"/>
          <w:szCs w:val="24"/>
        </w:rPr>
        <w:t>[4]</w:t>
      </w:r>
      <w:r w:rsidRPr="002063C9">
        <w:rPr>
          <w:rFonts w:ascii="Segoe UI" w:eastAsia="Times New Roman" w:hAnsi="Segoe UI" w:cs="Segoe UI"/>
          <w:color w:val="212529"/>
          <w:kern w:val="0"/>
          <w:sz w:val="24"/>
          <w:szCs w:val="24"/>
          <w:lang w:eastAsia="en-IN"/>
          <w14:ligatures w14:val="none"/>
        </w:rPr>
        <w:t xml:space="preserve"> </w:t>
      </w:r>
      <w:r w:rsidRPr="002063C9">
        <w:rPr>
          <w:sz w:val="24"/>
          <w:szCs w:val="24"/>
        </w:rPr>
        <w:t>Nal Kalchbrenner and Phil Blunsom. 2013. .</w:t>
      </w:r>
      <w:r>
        <w:rPr>
          <w:sz w:val="24"/>
          <w:szCs w:val="24"/>
        </w:rPr>
        <w:t>Recurrent Continuous Translation Models.</w:t>
      </w:r>
      <w:r w:rsidRPr="002063C9">
        <w:rPr>
          <w:sz w:val="24"/>
          <w:szCs w:val="24"/>
        </w:rPr>
        <w:t xml:space="preserve"> In </w:t>
      </w:r>
      <w:r w:rsidRPr="002063C9">
        <w:rPr>
          <w:i/>
          <w:iCs/>
          <w:sz w:val="24"/>
          <w:szCs w:val="24"/>
        </w:rPr>
        <w:t>Proceedings of the 2013 Conference on Empirical Methods in Natural Language Processing</w:t>
      </w:r>
      <w:r w:rsidRPr="002063C9">
        <w:rPr>
          <w:sz w:val="24"/>
          <w:szCs w:val="24"/>
        </w:rPr>
        <w:t>, pages 1700–1709, Seattle, Washington, USA. Association for Computational Linguistics.</w:t>
      </w:r>
      <w:r>
        <w:rPr>
          <w:sz w:val="24"/>
          <w:szCs w:val="24"/>
        </w:rPr>
        <w:t xml:space="preserve"> </w:t>
      </w:r>
      <w:hyperlink r:id="rId6" w:history="1">
        <w:r w:rsidR="002615C9" w:rsidRPr="00B54204">
          <w:rPr>
            <w:rStyle w:val="Hyperlink"/>
            <w:sz w:val="24"/>
            <w:szCs w:val="24"/>
          </w:rPr>
          <w:t>https://aclanthology.org/D13-1176.pdf</w:t>
        </w:r>
      </w:hyperlink>
    </w:p>
    <w:p w14:paraId="3F2FA17E" w14:textId="0EB94ACB" w:rsidR="002615C9" w:rsidRDefault="002615C9" w:rsidP="00EA6238">
      <w:pPr>
        <w:jc w:val="both"/>
        <w:rPr>
          <w:sz w:val="24"/>
          <w:szCs w:val="24"/>
        </w:rPr>
      </w:pPr>
      <w:r>
        <w:rPr>
          <w:sz w:val="24"/>
          <w:szCs w:val="24"/>
        </w:rPr>
        <w:t>[5]</w:t>
      </w:r>
      <w:r w:rsidRPr="002615C9">
        <w:rPr>
          <w:sz w:val="24"/>
          <w:szCs w:val="24"/>
        </w:rPr>
        <w:t xml:space="preserve"> Vaswani, Ashish, et al. "Attention is all you need." </w:t>
      </w:r>
      <w:r w:rsidRPr="002615C9">
        <w:rPr>
          <w:i/>
          <w:iCs/>
          <w:sz w:val="24"/>
          <w:szCs w:val="24"/>
        </w:rPr>
        <w:t>Advances in neural information processing systems</w:t>
      </w:r>
      <w:r w:rsidRPr="002615C9">
        <w:rPr>
          <w:sz w:val="24"/>
          <w:szCs w:val="24"/>
        </w:rPr>
        <w:t> 30 (2017).</w:t>
      </w:r>
      <w:r w:rsidRPr="002615C9">
        <w:t xml:space="preserve"> </w:t>
      </w:r>
      <w:hyperlink r:id="rId7" w:history="1">
        <w:r w:rsidR="00F473A8" w:rsidRPr="00787823">
          <w:rPr>
            <w:rStyle w:val="Hyperlink"/>
            <w:sz w:val="24"/>
            <w:szCs w:val="24"/>
          </w:rPr>
          <w:t>https://arxiv.org/abs/1706.03762v7</w:t>
        </w:r>
      </w:hyperlink>
    </w:p>
    <w:p w14:paraId="0103DAF5" w14:textId="686E2430" w:rsidR="00F473A8" w:rsidRDefault="00F473A8" w:rsidP="00EA6238">
      <w:pPr>
        <w:jc w:val="both"/>
        <w:rPr>
          <w:sz w:val="24"/>
          <w:szCs w:val="24"/>
        </w:rPr>
      </w:pPr>
      <w:r>
        <w:rPr>
          <w:sz w:val="24"/>
          <w:szCs w:val="24"/>
        </w:rPr>
        <w:t>[6]</w:t>
      </w:r>
      <w:r w:rsidRPr="00F473A8">
        <w:t xml:space="preserve"> </w:t>
      </w:r>
      <w:r>
        <w:t xml:space="preserve"> </w:t>
      </w:r>
      <w:r w:rsidRPr="00F473A8">
        <w:rPr>
          <w:sz w:val="24"/>
          <w:szCs w:val="24"/>
        </w:rPr>
        <w:t>Sutskever, Ilya &amp; Vinyals, Oriol &amp; Le, Quoc. (2014). Sequence to Sequence Learning with Neural Networks. Advances in Neural Information Processing Systems. 4.</w:t>
      </w:r>
      <w:r>
        <w:rPr>
          <w:sz w:val="24"/>
          <w:szCs w:val="24"/>
        </w:rPr>
        <w:t xml:space="preserve"> </w:t>
      </w:r>
      <w:hyperlink r:id="rId8" w:history="1">
        <w:r w:rsidR="005C7D41" w:rsidRPr="00787823">
          <w:rPr>
            <w:rStyle w:val="Hyperlink"/>
            <w:sz w:val="24"/>
            <w:szCs w:val="24"/>
          </w:rPr>
          <w:t>https://doi.org/10.48550/arXiv.1409.3215</w:t>
        </w:r>
      </w:hyperlink>
    </w:p>
    <w:p w14:paraId="2F38BA00" w14:textId="6C069591" w:rsidR="005C7D41" w:rsidRDefault="005C7D41" w:rsidP="00EA6238">
      <w:pPr>
        <w:jc w:val="both"/>
        <w:rPr>
          <w:sz w:val="24"/>
          <w:szCs w:val="24"/>
        </w:rPr>
      </w:pPr>
      <w:r>
        <w:rPr>
          <w:sz w:val="24"/>
          <w:szCs w:val="24"/>
        </w:rPr>
        <w:t>[7]</w:t>
      </w:r>
      <w:r w:rsidRPr="005C7D41">
        <w:rPr>
          <w:rFonts w:ascii="Arial" w:hAnsi="Arial" w:cs="Arial"/>
          <w:color w:val="222222"/>
          <w:sz w:val="20"/>
          <w:szCs w:val="20"/>
          <w:shd w:val="clear" w:color="auto" w:fill="FFFFFF"/>
        </w:rPr>
        <w:t xml:space="preserve"> </w:t>
      </w:r>
      <w:r w:rsidRPr="005C7D41">
        <w:rPr>
          <w:sz w:val="24"/>
          <w:szCs w:val="24"/>
        </w:rPr>
        <w:t>Wu, Yonghui, et al. "Google's neural machine translation system: Bridging the gap between human and machine translation." </w:t>
      </w:r>
      <w:r w:rsidRPr="005C7D41">
        <w:rPr>
          <w:i/>
          <w:iCs/>
          <w:sz w:val="24"/>
          <w:szCs w:val="24"/>
        </w:rPr>
        <w:t>arXiv preprint arXiv:1609.08144</w:t>
      </w:r>
      <w:r w:rsidRPr="005C7D41">
        <w:rPr>
          <w:sz w:val="24"/>
          <w:szCs w:val="24"/>
        </w:rPr>
        <w:t> (2016).</w:t>
      </w:r>
    </w:p>
    <w:p w14:paraId="2D1432F4" w14:textId="33CB04C0" w:rsidR="00FC499A" w:rsidRDefault="00FC499A" w:rsidP="00EA6238">
      <w:pPr>
        <w:jc w:val="both"/>
        <w:rPr>
          <w:sz w:val="24"/>
          <w:szCs w:val="24"/>
        </w:rPr>
      </w:pPr>
      <w:r>
        <w:rPr>
          <w:sz w:val="24"/>
          <w:szCs w:val="24"/>
        </w:rPr>
        <w:t>[8]</w:t>
      </w:r>
      <w:r w:rsidR="00C543D5">
        <w:rPr>
          <w:sz w:val="24"/>
          <w:szCs w:val="24"/>
        </w:rPr>
        <w:t xml:space="preserve"> </w:t>
      </w:r>
      <w:r w:rsidR="00C543D5" w:rsidRPr="00C543D5">
        <w:rPr>
          <w:sz w:val="24"/>
          <w:szCs w:val="24"/>
        </w:rPr>
        <w:t>Bleu: a Method for Automatic Evaluation of Machine</w:t>
      </w:r>
      <w:r w:rsidR="00C543D5">
        <w:rPr>
          <w:sz w:val="24"/>
          <w:szCs w:val="24"/>
        </w:rPr>
        <w:t xml:space="preserve"> </w:t>
      </w:r>
      <w:r w:rsidR="00C543D5" w:rsidRPr="00C543D5">
        <w:rPr>
          <w:sz w:val="24"/>
          <w:szCs w:val="24"/>
        </w:rPr>
        <w:t>Translation]</w:t>
      </w:r>
      <w:r w:rsidR="00C543D5">
        <w:rPr>
          <w:sz w:val="24"/>
          <w:szCs w:val="24"/>
        </w:rPr>
        <w:t xml:space="preserve"> </w:t>
      </w:r>
      <w:r w:rsidR="00C543D5" w:rsidRPr="00C543D5">
        <w:rPr>
          <w:sz w:val="24"/>
          <w:szCs w:val="24"/>
        </w:rPr>
        <w:t>(https://aclanthology.org/P02-1040) (Papineni et al., ACL 2002)</w:t>
      </w:r>
    </w:p>
    <w:p w14:paraId="7A6D508F" w14:textId="77777777" w:rsidR="00E615C0" w:rsidRPr="002615C9" w:rsidRDefault="00E615C0" w:rsidP="00EA6238">
      <w:pPr>
        <w:jc w:val="both"/>
        <w:rPr>
          <w:b/>
          <w:bCs/>
          <w:sz w:val="24"/>
          <w:szCs w:val="24"/>
        </w:rPr>
      </w:pPr>
    </w:p>
    <w:p w14:paraId="0B7983A7" w14:textId="77777777" w:rsidR="00560DAF" w:rsidRDefault="00560DAF" w:rsidP="00EA6238">
      <w:pPr>
        <w:jc w:val="both"/>
        <w:rPr>
          <w:b/>
          <w:bCs/>
          <w:sz w:val="24"/>
          <w:szCs w:val="24"/>
        </w:rPr>
      </w:pPr>
    </w:p>
    <w:p w14:paraId="04D40D74" w14:textId="77777777" w:rsidR="00560DAF" w:rsidRDefault="00560DAF" w:rsidP="00EA6238">
      <w:pPr>
        <w:jc w:val="both"/>
        <w:rPr>
          <w:b/>
          <w:bCs/>
          <w:sz w:val="24"/>
          <w:szCs w:val="24"/>
        </w:rPr>
      </w:pPr>
    </w:p>
    <w:p w14:paraId="74AF52F1" w14:textId="77777777" w:rsidR="00560DAF" w:rsidRDefault="00560DAF" w:rsidP="00EA6238">
      <w:pPr>
        <w:jc w:val="both"/>
        <w:rPr>
          <w:b/>
          <w:bCs/>
          <w:sz w:val="24"/>
          <w:szCs w:val="24"/>
        </w:rPr>
      </w:pPr>
    </w:p>
    <w:p w14:paraId="005E5600" w14:textId="77777777" w:rsidR="00560DAF" w:rsidRDefault="00560DAF" w:rsidP="00EA6238">
      <w:pPr>
        <w:jc w:val="both"/>
        <w:rPr>
          <w:b/>
          <w:bCs/>
          <w:sz w:val="24"/>
          <w:szCs w:val="24"/>
        </w:rPr>
      </w:pPr>
    </w:p>
    <w:p w14:paraId="6C05B9AC" w14:textId="77777777" w:rsidR="00560DAF" w:rsidRDefault="00560DAF" w:rsidP="00EA6238">
      <w:pPr>
        <w:jc w:val="both"/>
        <w:rPr>
          <w:b/>
          <w:bCs/>
          <w:sz w:val="24"/>
          <w:szCs w:val="24"/>
        </w:rPr>
      </w:pPr>
    </w:p>
    <w:p w14:paraId="46AC6F0A" w14:textId="77777777" w:rsidR="00560DAF" w:rsidRPr="00EA6238" w:rsidRDefault="00560DAF" w:rsidP="00EA6238">
      <w:pPr>
        <w:jc w:val="both"/>
        <w:rPr>
          <w:b/>
          <w:bCs/>
          <w:sz w:val="24"/>
          <w:szCs w:val="24"/>
        </w:rPr>
      </w:pPr>
    </w:p>
    <w:sectPr w:rsidR="00560DAF" w:rsidRPr="00EA6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464707"/>
    <w:multiLevelType w:val="multilevel"/>
    <w:tmpl w:val="31B8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539DA"/>
    <w:multiLevelType w:val="multilevel"/>
    <w:tmpl w:val="1B3E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2387298">
    <w:abstractNumId w:val="1"/>
  </w:num>
  <w:num w:numId="2" w16cid:durableId="1838836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AC"/>
    <w:rsid w:val="00051B66"/>
    <w:rsid w:val="001B168D"/>
    <w:rsid w:val="002063C9"/>
    <w:rsid w:val="0021596F"/>
    <w:rsid w:val="002305D4"/>
    <w:rsid w:val="002615C9"/>
    <w:rsid w:val="002720AC"/>
    <w:rsid w:val="00290A88"/>
    <w:rsid w:val="00335E2B"/>
    <w:rsid w:val="003C78FE"/>
    <w:rsid w:val="004170EA"/>
    <w:rsid w:val="004217AB"/>
    <w:rsid w:val="00515E09"/>
    <w:rsid w:val="00530B38"/>
    <w:rsid w:val="00560DAF"/>
    <w:rsid w:val="005C7D41"/>
    <w:rsid w:val="00601F67"/>
    <w:rsid w:val="00611DFC"/>
    <w:rsid w:val="00634508"/>
    <w:rsid w:val="006C4082"/>
    <w:rsid w:val="006E0B11"/>
    <w:rsid w:val="00720818"/>
    <w:rsid w:val="00747884"/>
    <w:rsid w:val="00871269"/>
    <w:rsid w:val="009D55CB"/>
    <w:rsid w:val="00A80C9C"/>
    <w:rsid w:val="00B1017F"/>
    <w:rsid w:val="00B32A5B"/>
    <w:rsid w:val="00B4662E"/>
    <w:rsid w:val="00B83B18"/>
    <w:rsid w:val="00BF2E7C"/>
    <w:rsid w:val="00BF5341"/>
    <w:rsid w:val="00C543D5"/>
    <w:rsid w:val="00C62177"/>
    <w:rsid w:val="00CB5183"/>
    <w:rsid w:val="00E06251"/>
    <w:rsid w:val="00E615C0"/>
    <w:rsid w:val="00EA6238"/>
    <w:rsid w:val="00F44191"/>
    <w:rsid w:val="00F473A8"/>
    <w:rsid w:val="00F8073C"/>
    <w:rsid w:val="00FC1FF7"/>
    <w:rsid w:val="00FC499A"/>
    <w:rsid w:val="00FF2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C565CB"/>
  <w15:chartTrackingRefBased/>
  <w15:docId w15:val="{5BCF56AC-18E4-434A-9BE8-6D594EC5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B18"/>
    <w:rPr>
      <w:rFonts w:ascii="Times New Roman" w:hAnsi="Times New Roman" w:cs="Times New Roman"/>
      <w:sz w:val="24"/>
      <w:szCs w:val="24"/>
    </w:rPr>
  </w:style>
  <w:style w:type="character" w:styleId="Hyperlink">
    <w:name w:val="Hyperlink"/>
    <w:basedOn w:val="DefaultParagraphFont"/>
    <w:uiPriority w:val="99"/>
    <w:unhideWhenUsed/>
    <w:rsid w:val="002063C9"/>
    <w:rPr>
      <w:color w:val="0563C1" w:themeColor="hyperlink"/>
      <w:u w:val="single"/>
    </w:rPr>
  </w:style>
  <w:style w:type="character" w:styleId="UnresolvedMention">
    <w:name w:val="Unresolved Mention"/>
    <w:basedOn w:val="DefaultParagraphFont"/>
    <w:uiPriority w:val="99"/>
    <w:semiHidden/>
    <w:unhideWhenUsed/>
    <w:rsid w:val="002063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68074">
      <w:bodyDiv w:val="1"/>
      <w:marLeft w:val="0"/>
      <w:marRight w:val="0"/>
      <w:marTop w:val="0"/>
      <w:marBottom w:val="0"/>
      <w:divBdr>
        <w:top w:val="none" w:sz="0" w:space="0" w:color="auto"/>
        <w:left w:val="none" w:sz="0" w:space="0" w:color="auto"/>
        <w:bottom w:val="none" w:sz="0" w:space="0" w:color="auto"/>
        <w:right w:val="none" w:sz="0" w:space="0" w:color="auto"/>
      </w:divBdr>
      <w:divsChild>
        <w:div w:id="1024745077">
          <w:marLeft w:val="0"/>
          <w:marRight w:val="0"/>
          <w:marTop w:val="0"/>
          <w:marBottom w:val="0"/>
          <w:divBdr>
            <w:top w:val="none" w:sz="0" w:space="0" w:color="auto"/>
            <w:left w:val="none" w:sz="0" w:space="0" w:color="auto"/>
            <w:bottom w:val="none" w:sz="0" w:space="0" w:color="auto"/>
            <w:right w:val="none" w:sz="0" w:space="0" w:color="auto"/>
          </w:divBdr>
          <w:divsChild>
            <w:div w:id="17654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79292">
      <w:bodyDiv w:val="1"/>
      <w:marLeft w:val="0"/>
      <w:marRight w:val="0"/>
      <w:marTop w:val="0"/>
      <w:marBottom w:val="0"/>
      <w:divBdr>
        <w:top w:val="none" w:sz="0" w:space="0" w:color="auto"/>
        <w:left w:val="none" w:sz="0" w:space="0" w:color="auto"/>
        <w:bottom w:val="none" w:sz="0" w:space="0" w:color="auto"/>
        <w:right w:val="none" w:sz="0" w:space="0" w:color="auto"/>
      </w:divBdr>
    </w:div>
    <w:div w:id="396637244">
      <w:bodyDiv w:val="1"/>
      <w:marLeft w:val="0"/>
      <w:marRight w:val="0"/>
      <w:marTop w:val="0"/>
      <w:marBottom w:val="0"/>
      <w:divBdr>
        <w:top w:val="none" w:sz="0" w:space="0" w:color="auto"/>
        <w:left w:val="none" w:sz="0" w:space="0" w:color="auto"/>
        <w:bottom w:val="none" w:sz="0" w:space="0" w:color="auto"/>
        <w:right w:val="none" w:sz="0" w:space="0" w:color="auto"/>
      </w:divBdr>
      <w:divsChild>
        <w:div w:id="1685286387">
          <w:marLeft w:val="0"/>
          <w:marRight w:val="0"/>
          <w:marTop w:val="0"/>
          <w:marBottom w:val="0"/>
          <w:divBdr>
            <w:top w:val="none" w:sz="0" w:space="0" w:color="auto"/>
            <w:left w:val="none" w:sz="0" w:space="0" w:color="auto"/>
            <w:bottom w:val="none" w:sz="0" w:space="0" w:color="auto"/>
            <w:right w:val="none" w:sz="0" w:space="0" w:color="auto"/>
          </w:divBdr>
        </w:div>
      </w:divsChild>
    </w:div>
    <w:div w:id="519272006">
      <w:bodyDiv w:val="1"/>
      <w:marLeft w:val="0"/>
      <w:marRight w:val="0"/>
      <w:marTop w:val="0"/>
      <w:marBottom w:val="0"/>
      <w:divBdr>
        <w:top w:val="none" w:sz="0" w:space="0" w:color="auto"/>
        <w:left w:val="none" w:sz="0" w:space="0" w:color="auto"/>
        <w:bottom w:val="none" w:sz="0" w:space="0" w:color="auto"/>
        <w:right w:val="none" w:sz="0" w:space="0" w:color="auto"/>
      </w:divBdr>
    </w:div>
    <w:div w:id="621425340">
      <w:bodyDiv w:val="1"/>
      <w:marLeft w:val="0"/>
      <w:marRight w:val="0"/>
      <w:marTop w:val="0"/>
      <w:marBottom w:val="0"/>
      <w:divBdr>
        <w:top w:val="none" w:sz="0" w:space="0" w:color="auto"/>
        <w:left w:val="none" w:sz="0" w:space="0" w:color="auto"/>
        <w:bottom w:val="none" w:sz="0" w:space="0" w:color="auto"/>
        <w:right w:val="none" w:sz="0" w:space="0" w:color="auto"/>
      </w:divBdr>
    </w:div>
    <w:div w:id="744836614">
      <w:bodyDiv w:val="1"/>
      <w:marLeft w:val="0"/>
      <w:marRight w:val="0"/>
      <w:marTop w:val="0"/>
      <w:marBottom w:val="0"/>
      <w:divBdr>
        <w:top w:val="none" w:sz="0" w:space="0" w:color="auto"/>
        <w:left w:val="none" w:sz="0" w:space="0" w:color="auto"/>
        <w:bottom w:val="none" w:sz="0" w:space="0" w:color="auto"/>
        <w:right w:val="none" w:sz="0" w:space="0" w:color="auto"/>
      </w:divBdr>
    </w:div>
    <w:div w:id="762801052">
      <w:bodyDiv w:val="1"/>
      <w:marLeft w:val="0"/>
      <w:marRight w:val="0"/>
      <w:marTop w:val="0"/>
      <w:marBottom w:val="0"/>
      <w:divBdr>
        <w:top w:val="none" w:sz="0" w:space="0" w:color="auto"/>
        <w:left w:val="none" w:sz="0" w:space="0" w:color="auto"/>
        <w:bottom w:val="none" w:sz="0" w:space="0" w:color="auto"/>
        <w:right w:val="none" w:sz="0" w:space="0" w:color="auto"/>
      </w:divBdr>
      <w:divsChild>
        <w:div w:id="1913083115">
          <w:marLeft w:val="0"/>
          <w:marRight w:val="0"/>
          <w:marTop w:val="0"/>
          <w:marBottom w:val="0"/>
          <w:divBdr>
            <w:top w:val="none" w:sz="0" w:space="0" w:color="auto"/>
            <w:left w:val="none" w:sz="0" w:space="0" w:color="auto"/>
            <w:bottom w:val="none" w:sz="0" w:space="0" w:color="auto"/>
            <w:right w:val="none" w:sz="0" w:space="0" w:color="auto"/>
          </w:divBdr>
          <w:divsChild>
            <w:div w:id="89982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3042">
      <w:bodyDiv w:val="1"/>
      <w:marLeft w:val="0"/>
      <w:marRight w:val="0"/>
      <w:marTop w:val="0"/>
      <w:marBottom w:val="0"/>
      <w:divBdr>
        <w:top w:val="none" w:sz="0" w:space="0" w:color="auto"/>
        <w:left w:val="none" w:sz="0" w:space="0" w:color="auto"/>
        <w:bottom w:val="none" w:sz="0" w:space="0" w:color="auto"/>
        <w:right w:val="none" w:sz="0" w:space="0" w:color="auto"/>
      </w:divBdr>
    </w:div>
    <w:div w:id="1315993123">
      <w:bodyDiv w:val="1"/>
      <w:marLeft w:val="0"/>
      <w:marRight w:val="0"/>
      <w:marTop w:val="0"/>
      <w:marBottom w:val="0"/>
      <w:divBdr>
        <w:top w:val="none" w:sz="0" w:space="0" w:color="auto"/>
        <w:left w:val="none" w:sz="0" w:space="0" w:color="auto"/>
        <w:bottom w:val="none" w:sz="0" w:space="0" w:color="auto"/>
        <w:right w:val="none" w:sz="0" w:space="0" w:color="auto"/>
      </w:divBdr>
    </w:div>
    <w:div w:id="1396270964">
      <w:bodyDiv w:val="1"/>
      <w:marLeft w:val="0"/>
      <w:marRight w:val="0"/>
      <w:marTop w:val="0"/>
      <w:marBottom w:val="0"/>
      <w:divBdr>
        <w:top w:val="none" w:sz="0" w:space="0" w:color="auto"/>
        <w:left w:val="none" w:sz="0" w:space="0" w:color="auto"/>
        <w:bottom w:val="none" w:sz="0" w:space="0" w:color="auto"/>
        <w:right w:val="none" w:sz="0" w:space="0" w:color="auto"/>
      </w:divBdr>
    </w:div>
    <w:div w:id="1405640825">
      <w:bodyDiv w:val="1"/>
      <w:marLeft w:val="0"/>
      <w:marRight w:val="0"/>
      <w:marTop w:val="0"/>
      <w:marBottom w:val="0"/>
      <w:divBdr>
        <w:top w:val="none" w:sz="0" w:space="0" w:color="auto"/>
        <w:left w:val="none" w:sz="0" w:space="0" w:color="auto"/>
        <w:bottom w:val="none" w:sz="0" w:space="0" w:color="auto"/>
        <w:right w:val="none" w:sz="0" w:space="0" w:color="auto"/>
      </w:divBdr>
    </w:div>
    <w:div w:id="1516653192">
      <w:bodyDiv w:val="1"/>
      <w:marLeft w:val="0"/>
      <w:marRight w:val="0"/>
      <w:marTop w:val="0"/>
      <w:marBottom w:val="0"/>
      <w:divBdr>
        <w:top w:val="none" w:sz="0" w:space="0" w:color="auto"/>
        <w:left w:val="none" w:sz="0" w:space="0" w:color="auto"/>
        <w:bottom w:val="none" w:sz="0" w:space="0" w:color="auto"/>
        <w:right w:val="none" w:sz="0" w:space="0" w:color="auto"/>
      </w:divBdr>
    </w:div>
    <w:div w:id="1714496798">
      <w:bodyDiv w:val="1"/>
      <w:marLeft w:val="0"/>
      <w:marRight w:val="0"/>
      <w:marTop w:val="0"/>
      <w:marBottom w:val="0"/>
      <w:divBdr>
        <w:top w:val="none" w:sz="0" w:space="0" w:color="auto"/>
        <w:left w:val="none" w:sz="0" w:space="0" w:color="auto"/>
        <w:bottom w:val="none" w:sz="0" w:space="0" w:color="auto"/>
        <w:right w:val="none" w:sz="0" w:space="0" w:color="auto"/>
      </w:divBdr>
      <w:divsChild>
        <w:div w:id="1586646739">
          <w:marLeft w:val="0"/>
          <w:marRight w:val="0"/>
          <w:marTop w:val="0"/>
          <w:marBottom w:val="0"/>
          <w:divBdr>
            <w:top w:val="none" w:sz="0" w:space="0" w:color="auto"/>
            <w:left w:val="none" w:sz="0" w:space="0" w:color="auto"/>
            <w:bottom w:val="none" w:sz="0" w:space="0" w:color="auto"/>
            <w:right w:val="none" w:sz="0" w:space="0" w:color="auto"/>
          </w:divBdr>
        </w:div>
      </w:divsChild>
    </w:div>
    <w:div w:id="1751612024">
      <w:bodyDiv w:val="1"/>
      <w:marLeft w:val="0"/>
      <w:marRight w:val="0"/>
      <w:marTop w:val="0"/>
      <w:marBottom w:val="0"/>
      <w:divBdr>
        <w:top w:val="none" w:sz="0" w:space="0" w:color="auto"/>
        <w:left w:val="none" w:sz="0" w:space="0" w:color="auto"/>
        <w:bottom w:val="none" w:sz="0" w:space="0" w:color="auto"/>
        <w:right w:val="none" w:sz="0" w:space="0" w:color="auto"/>
      </w:divBdr>
    </w:div>
    <w:div w:id="1757088068">
      <w:bodyDiv w:val="1"/>
      <w:marLeft w:val="0"/>
      <w:marRight w:val="0"/>
      <w:marTop w:val="0"/>
      <w:marBottom w:val="0"/>
      <w:divBdr>
        <w:top w:val="none" w:sz="0" w:space="0" w:color="auto"/>
        <w:left w:val="none" w:sz="0" w:space="0" w:color="auto"/>
        <w:bottom w:val="none" w:sz="0" w:space="0" w:color="auto"/>
        <w:right w:val="none" w:sz="0" w:space="0" w:color="auto"/>
      </w:divBdr>
    </w:div>
    <w:div w:id="1960062265">
      <w:bodyDiv w:val="1"/>
      <w:marLeft w:val="0"/>
      <w:marRight w:val="0"/>
      <w:marTop w:val="0"/>
      <w:marBottom w:val="0"/>
      <w:divBdr>
        <w:top w:val="none" w:sz="0" w:space="0" w:color="auto"/>
        <w:left w:val="none" w:sz="0" w:space="0" w:color="auto"/>
        <w:bottom w:val="none" w:sz="0" w:space="0" w:color="auto"/>
        <w:right w:val="none" w:sz="0" w:space="0" w:color="auto"/>
      </w:divBdr>
    </w:div>
    <w:div w:id="2039087351">
      <w:bodyDiv w:val="1"/>
      <w:marLeft w:val="0"/>
      <w:marRight w:val="0"/>
      <w:marTop w:val="0"/>
      <w:marBottom w:val="0"/>
      <w:divBdr>
        <w:top w:val="none" w:sz="0" w:space="0" w:color="auto"/>
        <w:left w:val="none" w:sz="0" w:space="0" w:color="auto"/>
        <w:bottom w:val="none" w:sz="0" w:space="0" w:color="auto"/>
        <w:right w:val="none" w:sz="0" w:space="0" w:color="auto"/>
      </w:divBdr>
    </w:div>
    <w:div w:id="210445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8550/arXiv.1409.3215" TargetMode="External"/><Relationship Id="rId3" Type="http://schemas.openxmlformats.org/officeDocument/2006/relationships/settings" Target="settings.xml"/><Relationship Id="rId7" Type="http://schemas.openxmlformats.org/officeDocument/2006/relationships/hyperlink" Target="https://arxiv.org/abs/1706.03762v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lanthology.org/D13-1176.pdf" TargetMode="External"/><Relationship Id="rId5" Type="http://schemas.openxmlformats.org/officeDocument/2006/relationships/hyperlink" Target="https://doi.org/10.21928/uhdjst.v7n1y2023.pp15-2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1249</TotalTime>
  <Pages>4</Pages>
  <Words>1169</Words>
  <Characters>7766</Characters>
  <Application>Microsoft Office Word</Application>
  <DocSecurity>0</DocSecurity>
  <Lines>149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Varshini V</dc:creator>
  <cp:keywords/>
  <dc:description/>
  <cp:lastModifiedBy>Varshini V</cp:lastModifiedBy>
  <cp:revision>19</cp:revision>
  <dcterms:created xsi:type="dcterms:W3CDTF">2024-08-01T03:27:00Z</dcterms:created>
  <dcterms:modified xsi:type="dcterms:W3CDTF">2024-08-06T11:00:00Z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61737e25474d092e00f6cbc63a0c9a0e2d6b4fb9ebb34332424fee1ed89de5c0</vt:lpwstr>
  </property>
</Properties>
</file>