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听觉文化与世界文明 9、10节</w:t>
      </w:r>
    </w:p>
    <w:p>
      <w:pPr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  <w:t>文明特征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38475" cy="1789430"/>
            <wp:effectExtent l="0" t="0" r="0" b="1270"/>
            <wp:docPr id="1" name="图片 1" descr="55407e7fd93c0160540c9b27b04c8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5407e7fd93c0160540c9b27b04c8f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40" w:leftChars="0" w:hanging="440" w:firstLineChars="0"/>
        <w:rPr>
          <w:rFonts w:hint="eastAsia"/>
          <w:color w:val="0000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43180</wp:posOffset>
                </wp:positionV>
                <wp:extent cx="76200" cy="1704340"/>
                <wp:effectExtent l="38100" t="4445" r="0" b="5715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8565" y="3533140"/>
                          <a:ext cx="76200" cy="17043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.9pt;margin-top:3.4pt;height:134.2pt;width:6pt;z-index:251659264;mso-width-relative:page;mso-height-relative:page;" filled="f" stroked="t" coordsize="21600,21600" o:gfxdata="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Di/T/TAAAABwEAAA8AAAAAAAAAAQAgAAAAIgAAAGRycy9kb3ducmV2LnhtbFBLAQIUABQAAAAI&#10;AIdO4kChPSUT8gEAAMMDAAAOAAAAAAAAAAEAIAAAACIBAABkcnMvZTJvRG9jLnhtbFBLBQYAAAAA&#10;BgAGAFkBAACGBQAAAAA=&#10;" adj="80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 xml:space="preserve">    </w:t>
      </w:r>
      <w:r>
        <w:rPr>
          <w:rFonts w:hint="eastAsia"/>
          <w:lang w:val="en-US" w:eastAsia="zh-CN"/>
        </w:rPr>
        <w:t xml:space="preserve">集成意义 </w:t>
      </w:r>
      <w:r>
        <w:rPr>
          <w:rFonts w:hint="eastAsia"/>
          <w:color w:val="0000FF"/>
          <w:lang w:val="en-US" w:eastAsia="zh-CN"/>
        </w:rPr>
        <w:t>（</w:t>
      </w:r>
      <w:r>
        <w:rPr>
          <w:rFonts w:hint="eastAsia" w:ascii="宋体" w:hAnsi="宋体" w:eastAsia="宋体"/>
          <w:color w:val="0000FF"/>
        </w:rPr>
        <w:t>很难找到纯粹的音乐</w:t>
      </w:r>
      <w:r>
        <w:rPr>
          <w:rFonts w:hint="eastAsia"/>
          <w:color w:val="0000FF"/>
          <w:lang w:val="en-US" w:eastAsia="zh-CN"/>
        </w:rPr>
        <w:t>）</w:t>
      </w:r>
    </w:p>
    <w:p>
      <w:pPr>
        <w:ind w:firstLine="420" w:firstLineChars="20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多元意义 </w:t>
      </w:r>
      <w:r>
        <w:rPr>
          <w:rFonts w:hint="eastAsia"/>
          <w:color w:val="0000FF"/>
          <w:lang w:val="en-US" w:eastAsia="zh-CN"/>
        </w:rPr>
        <w:t>（无条件的多元）</w:t>
      </w:r>
    </w:p>
    <w:p>
      <w:pPr>
        <w:pStyle w:val="4"/>
        <w:numPr>
          <w:ilvl w:val="0"/>
          <w:numId w:val="0"/>
        </w:numPr>
        <w:ind w:left="438" w:leftChars="100" w:hanging="228" w:hangingChars="109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折射意义 </w:t>
      </w:r>
      <w:r>
        <w:rPr>
          <w:rFonts w:hint="eastAsia"/>
          <w:color w:val="0000FF"/>
          <w:lang w:val="en-US" w:eastAsia="zh-CN"/>
        </w:rPr>
        <w:t>（</w:t>
      </w:r>
      <w:r>
        <w:rPr>
          <w:rFonts w:hint="eastAsia" w:ascii="宋体" w:hAnsi="宋体" w:eastAsia="宋体"/>
          <w:color w:val="0000FF"/>
        </w:rPr>
        <w:t>从音乐的棱镜可以看到很多超越音乐本身的事物，如宗教、群体、身份认</w:t>
      </w:r>
      <w:r>
        <w:rPr>
          <w:rFonts w:hint="eastAsia" w:ascii="宋体" w:hAnsi="宋体" w:eastAsia="宋体"/>
          <w:color w:val="0000FF"/>
          <w:lang w:val="en-US" w:eastAsia="zh-CN"/>
        </w:rPr>
        <w:t xml:space="preserve"> </w:t>
      </w:r>
      <w:r>
        <w:rPr>
          <w:rFonts w:hint="eastAsia" w:ascii="宋体" w:hAnsi="宋体" w:eastAsia="宋体"/>
          <w:color w:val="0000FF"/>
        </w:rPr>
        <w:t>同</w:t>
      </w:r>
      <w:r>
        <w:rPr>
          <w:rFonts w:hint="eastAsia"/>
          <w:color w:val="0000FF"/>
          <w:lang w:val="en-US" w:eastAsia="zh-CN"/>
        </w:rPr>
        <w:t>）</w:t>
      </w:r>
    </w:p>
    <w:p>
      <w:pPr>
        <w:ind w:left="420" w:leftChars="20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争议意义</w:t>
      </w:r>
      <w:r>
        <w:rPr>
          <w:rFonts w:hint="eastAsia"/>
          <w:color w:val="0000FF"/>
          <w:lang w:val="en-US" w:eastAsia="zh-CN"/>
        </w:rPr>
        <w:t>（</w:t>
      </w:r>
      <w:r>
        <w:rPr>
          <w:rFonts w:hint="eastAsia" w:ascii="宋体" w:hAnsi="宋体" w:eastAsia="宋体"/>
          <w:color w:val="0000FF"/>
        </w:rPr>
        <w:t>音乐之间有竞争，特别是在身份认同上有模糊，不同音乐类型的群体之间存在明显的争议。</w:t>
      </w:r>
      <w:r>
        <w:rPr>
          <w:rFonts w:hint="eastAsia"/>
          <w:color w:val="0000FF"/>
          <w:lang w:val="en-US" w:eastAsia="zh-CN"/>
        </w:rPr>
        <w:t>）</w:t>
      </w:r>
    </w:p>
    <w:p>
      <w:pPr>
        <w:ind w:left="420" w:leftChars="20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实验意义</w:t>
      </w:r>
      <w:r>
        <w:rPr>
          <w:rFonts w:hint="eastAsia"/>
          <w:color w:val="0000FF"/>
          <w:lang w:val="en-US" w:eastAsia="zh-CN"/>
        </w:rPr>
        <w:t>（音乐是一种“探真”，eg.四分三十三秒→音乐需要用时间，但音乐是否只有时间呢）</w:t>
      </w:r>
    </w:p>
    <w:p>
      <w:pPr>
        <w:ind w:firstLine="420" w:firstLineChars="20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转折意义</w:t>
      </w:r>
      <w:r>
        <w:rPr>
          <w:rFonts w:hint="eastAsia"/>
          <w:color w:val="0000FF"/>
          <w:lang w:val="en-US" w:eastAsia="zh-CN"/>
        </w:rPr>
        <w:t>（摇滚乐进入中国）</w:t>
      </w:r>
    </w:p>
    <w:p>
      <w:pPr>
        <w:ind w:firstLine="420" w:firstLineChars="20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当下意义</w:t>
      </w:r>
      <w:r>
        <w:rPr>
          <w:rFonts w:hint="eastAsia"/>
          <w:color w:val="0000FF"/>
          <w:lang w:val="en-US" w:eastAsia="zh-CN"/>
        </w:rPr>
        <w:t>（911发生后，音乐本土化）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⬇</w:t>
      </w:r>
    </w:p>
    <w:p>
      <w:pPr>
        <w:ind w:firstLine="420" w:firstLineChars="20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/>
          <w:lang w:val="en-US" w:eastAsia="zh-CN"/>
        </w:rPr>
        <w:t>100年过去后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→多元新秩序 music style： multiple and new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75125" cy="2603500"/>
            <wp:effectExtent l="0" t="0" r="6350" b="6350"/>
            <wp:docPr id="4" name="图片 4" descr="644156c27421c112ef9891853cb65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44156c27421c112ef9891853cb652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陌生与熟悉：更愿意接受自己熟悉的领域，因为尝试新的东西回报不高（实用主义和功利主义）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资源与选择：在没有足够资源时就没有选择空间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大众与小众：到底什么是？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接受和传播：浅尝辄止还是深刻体会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浅唱与深刻：短平快还是“十年磨一剑”？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17670" cy="2472055"/>
            <wp:effectExtent l="0" t="0" r="1905" b="4445"/>
            <wp:docPr id="5" name="图片 5" descr="795ad7a6f1173c67d87039bdfcc41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95ad7a6f1173c67d87039bdfcc413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多元新秩序 Music style： Multiple and New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drawing>
          <wp:inline distT="0" distB="0" distL="114300" distR="114300">
            <wp:extent cx="4296410" cy="2332355"/>
            <wp:effectExtent l="0" t="0" r="8890" b="1270"/>
            <wp:docPr id="6" name="图片 6" descr="901de58e8ba941d9b9b682ae4fe9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901de58e8ba941d9b9b682ae4fe90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/>
          <w:bCs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用实用主义驱动对艺术的创作是一件非常可怕的事情</w:t>
      </w:r>
    </w:p>
    <w:p>
      <w:pPr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  <w:t>文化特征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方三大乐种在20世纪的整体发展是并行同步的，从统计学的角度来说，三大乐种的持有人群，以流行音乐为最多，古典与民间都更小众些。当然，这种角度有其非常不严格之处，但总体来说，这样的判断是客观的。1970年代之后出现的世界音乐，作为第四大乐种，是一种全新的音乐文化特征调试的反映。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文化体（1）古典 流行 民间 世界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19050</wp:posOffset>
                </wp:positionV>
                <wp:extent cx="479425" cy="124460"/>
                <wp:effectExtent l="6350" t="15240" r="9525" b="22225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0785" y="8065770"/>
                          <a:ext cx="479425" cy="124460"/>
                        </a:xfrm>
                        <a:prstGeom prst="rightArrow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04.55pt;margin-top:1.5pt;height:9.8pt;width:37.75pt;z-index:251660288;v-text-anchor:middle;mso-width-relative:page;mso-height-relative:page;" fillcolor="#0000FF" filled="t" stroked="t" coordsize="21600,21600" o:gfxdata="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Zz0SVtcAAAAIAQAADwAAAAAAAAABACAA&#10;AAAiAAAAZHJzL2Rvd25yZXYueG1sUEsBAhQAFAAAAAgAh07iQArwkJGAAgAACAUAAA4AAAAAAAAA&#10;AQAgAAAAJgEAAGRycy9lMm9Eb2MueG1sUEsFBgAAAAAGAAYAWQEAABgGAAAAAA==&#10;" adj="18797,5400">
                <v:fill on="t" focussize="0,0"/>
                <v:stroke weight="1pt" color="#0000FF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0000FF"/>
          <w:lang w:val="en-US" w:eastAsia="zh-CN"/>
        </w:rPr>
        <w:t xml:space="preserve">风格体（2）思想性 艺术性                    </w:t>
      </w:r>
      <w:r>
        <w:rPr>
          <w:rFonts w:hint="eastAsia"/>
          <w:b/>
          <w:bCs/>
          <w:color w:val="0000FF"/>
          <w:lang w:val="en-US" w:eastAsia="zh-CN"/>
        </w:rPr>
        <w:t>音乐力</w:t>
      </w:r>
    </w:p>
    <w:p>
      <w:pPr>
        <w:numPr>
          <w:ilvl w:val="0"/>
          <w:numId w:val="0"/>
        </w:numPr>
        <w:ind w:left="105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（3）</w:t>
      </w:r>
      <w:r>
        <w:rPr>
          <w:rFonts w:hint="eastAsia"/>
          <w:color w:val="0000FF"/>
          <w:lang w:val="en-US" w:eastAsia="zh-CN"/>
        </w:rPr>
        <w:t>全球与本土/保护与创新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民间音乐是一种流传在人民生活劳动中的音乐。对其定义，只有基本共识，没有绝对区别。民间音乐究竟与我们今天说起的艺术音乐、流行音乐有什么不同？从历史和文化发展的逻辑来说，三大乐种究竟是怎样的顺序？民间音乐与民族音乐有怎样的不同？二者概念是所属关系还是并列关系？所谓原生态，是怎么回事？民族音乐与传统音乐呢？说的是哪个民族，又是哪种文化传统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Musicology ，音乐学，是传统西方音乐研究学科，专指对艺术音乐，古典音乐，专业音乐，学院派音乐或统称为上层高文化圈音乐的研究，例如音乐史学，音乐风格分析，器乐声乐表演，等等都是这个学科的内容。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Ethnomusicology ，民族音乐学，是19世纪中后叶发展起来的音乐研究学科，因为民族学或民俗学是人类学的一个分支，因此，这个学科也叫音乐人类学。人类学之下，还包括社会学，因此，研究音乐与社会关系的学科被称为音乐社会学，流行音乐历来是这一学科的重要研究对象。</w:t>
      </w:r>
      <w:r>
        <w:rPr>
          <w:rFonts w:hint="eastAsia"/>
          <w:lang w:val="en-US" w:eastAsia="zh-CN"/>
        </w:rPr>
        <w:t>——只有民族的才是世界的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民间音乐，是音乐民俗学或音乐人类学或民族音乐学的研究对象，范围主要是非城市音乐文化。而后来所谓的城市音乐人类学，简单地说，就是城市音乐生态中那些符合民间音乐生存传播特点的音乐。更多情况下，作为学术学理的基本共识，它就是民间音乐在城市的田野报告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区别于音乐学，民族音乐学专门研究非上层高文化圈的音乐，民间音乐，所谓下里巴人的音乐，就是民族音乐学的主要对象。综上，艺术音乐与民间音乐是两个不同学科的研究对象。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人类学提供的证据至少令我们在三个方面对民族与民间有所区别：</w:t>
      </w:r>
      <w:r>
        <w:rPr>
          <w:rFonts w:hint="default"/>
          <w:b/>
          <w:bCs/>
          <w:lang w:val="en-US" w:eastAsia="zh-CN"/>
        </w:rPr>
        <w:t>第一，</w:t>
      </w:r>
      <w:r>
        <w:rPr>
          <w:rFonts w:hint="default"/>
          <w:lang w:val="en-US" w:eastAsia="zh-CN"/>
        </w:rPr>
        <w:t>民族是一个政治学术语，民间是一种文化术语。</w:t>
      </w:r>
      <w:r>
        <w:rPr>
          <w:rFonts w:hint="default"/>
          <w:b/>
          <w:bCs/>
          <w:lang w:val="en-US" w:eastAsia="zh-CN"/>
        </w:rPr>
        <w:t>第二，</w:t>
      </w:r>
      <w:r>
        <w:rPr>
          <w:rFonts w:hint="default"/>
          <w:lang w:val="en-US" w:eastAsia="zh-CN"/>
        </w:rPr>
        <w:t>民族偏向于不同人种对各自文化的认同，民间则更多是一种对文化生态特别是产生流传方式的描述。</w:t>
      </w:r>
      <w:r>
        <w:rPr>
          <w:rFonts w:hint="default"/>
          <w:b/>
          <w:bCs/>
          <w:lang w:val="en-US" w:eastAsia="zh-CN"/>
        </w:rPr>
        <w:t>第三，</w:t>
      </w:r>
      <w:r>
        <w:rPr>
          <w:rFonts w:hint="default"/>
          <w:lang w:val="en-US" w:eastAsia="zh-CN"/>
        </w:rPr>
        <w:t>民间文化有可能属于某一民族，民族文化不一定可被定性为民间。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用语言学的研究，一定程度上可以加深我们对民族与民间关系的理解：方言是经过定量定性化的土话，土话是没有经过定量定性化的方言。固然，这一类比法不是十分恰当，不能简单说民族是经过定量定性化的民间，也没有十足理由说民间就是没有经过定量定性化的民族。这里只借用其中的辩证关系，帮助理解。总之，民族与民间在一定情况下可以混用，但需要具体甄别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民间与城市是一对需要留意的概念。在城乡差别日益趋小的今天，特别是高发达国家，民间一词的范围越来越泛指。城市街头的艺术，不见得不民间，但究其艺术风格本质，不见得不艺术。流行舞台上的音乐，不能因为是在城市，就认为它不是民间的。因此，概念的内涵随时代而变。总之，根据物理空间来判断和定性音乐风格的做法，是不合时宜，也是危险的。事实上，多数情况下，人们也不会这样做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民间音乐的风格构成，当然与艺术和流行音乐一样，都是六大要素的作用使然，但集体加工创作，口传心授，非专业创作，是其最重要的区别标准，其中，方言与土话的因素，至关重要。在某些无文字民族中，所有历史与文化的传承均来自音乐，方言与土话的影响更大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全球民间音乐在联合国有一个统称，非物质文化遗产， Intangible Cultural Heritage of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Humanity 。质，说的就是口传心授，</w:t>
      </w:r>
      <w:r>
        <w:rPr>
          <w:rFonts w:hint="default"/>
          <w:b/>
          <w:bCs/>
          <w:lang w:val="en-US" w:eastAsia="zh-CN"/>
        </w:rPr>
        <w:t>在联合国获得通过的所有非物质文化遗产保护项目，几乎都与音乐相关，否则就是物质文化了。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 Intangible Cultural Heritage of Humanity 是一个旨在强调多元文化特别是文化价值平等的全球项目，但从今天文化的领军代表来说，西方文化是第一梯队，这一点不必回避。从音乐学科的大分类就可以看出，因此，三大乐种的话语基础（包括第四大乐种世界音乐）均在于西方文化体。中国在其中，始终是民族音乐学的部分，包括中国音乐雅乐俗乐胡乐等传统和现代的历史文化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47440" cy="2132965"/>
            <wp:effectExtent l="0" t="0" r="635" b="635"/>
            <wp:docPr id="7" name="图片 7" descr="68a880b0b3062fc193f9281f8abd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8a880b0b3062fc193f9281f8abd57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34105" cy="2037080"/>
            <wp:effectExtent l="0" t="0" r="4445" b="1270"/>
            <wp:docPr id="8" name="图片 8" descr="776e48cdafa11ab576d678f13a7a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76e48cdafa11ab576d678f13a7a2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43630" cy="2037080"/>
            <wp:effectExtent l="0" t="0" r="4445" b="1270"/>
            <wp:docPr id="10" name="图片 10" descr="0e0da0cd0d9a293838e3a325b0d84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e0da0cd0d9a293838e3a325b0d84b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lang w:val="en-US" w:eastAsia="zh-CN"/>
        </w:rPr>
        <w:t>按照西方的分类，民间音乐分为西方民间音乐和世界民间音乐，这是一种广义的地域分类，没有学理意义。由于不同文化对音乐的不同定义，不同国家的﹣民间的﹣民族的﹣传统的音乐，为全人类提供了大量关于音乐的不同理解，民间音乐在风格和价值上的千差万别，和而不同，成为20世纪西方音乐学习和融合的重要内容。美国因其国情，与欧洲比拼艺术音乐是没戏的，</w:t>
      </w:r>
      <w:r>
        <w:rPr>
          <w:rFonts w:hint="default"/>
          <w:b/>
          <w:bCs/>
          <w:lang w:val="en-US" w:eastAsia="zh-CN"/>
        </w:rPr>
        <w:t>因此，流行音乐和民间音乐的发展与推广，是其最为功不可没的贡献。</w:t>
      </w:r>
    </w:p>
    <w:p>
      <w:pPr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  <w:t>风格特征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世界音乐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→Keynote 概念的来源 风格的构成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·概念的来源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牛津词典的解释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来自发展中国家的传统音乐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有时会与西方流行音乐相结合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格罗夫的解释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广义而言：非西方国家传统音乐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狭义而言：倾向为一种音乐风格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世界音乐是一种在第二次世界大战之后，随着西方音乐中心论观念的进一步淡化，音乐产业市场进一步全球拓展而逐渐于20世纪80年代出现并引起世人瞩目的乐种。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这种音乐尽管被称为世界音乐，但其话语主体为西方，故而，所谓世界，是不包括西方在内的非西方世界。严格而言，西方非主力文化国家或者非主力民族国家，也被视为非西方音乐。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这一乐种在产生之初，几乎等同于非西方国家的音乐，于是其背后带有极强的歧视与偏见。反映在学术领域，音乐学一词，专指西方音乐的历史与文化，民族音乐学一词，则将非西方音乐的一切现象与知识统统包括，在学术态度上，存在极大的不公平和不对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美国的出现，多民族融合的熔炉效应，造成西方国家内部观念的瓦解，加之美国文化尽管骨子里是白色的，但黑色和混色文化在20世纪所发挥的巨大作用，进一步将音乐观念的高低优劣做均等均分处理，因此，世界音乐从一个非西方音乐的代称，逐渐成为一种乐种，一个与古典音乐，民间音乐，流行音乐平等的概念。但有一点至今仍很明确，那就是这个概念的西方话语色彩，世界音乐，依旧是以西方音乐为主体的乐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世界音乐作为一种音乐，不同于西方古典音乐，各国传统民间以及流行音乐，而是一种以融合交混主要特色的音乐。尽管在不同音乐家的使用和处理中，世界音乐各有表现，但总体而言，这种音乐，在风格上往往与作曲家个人音乐训练和教育背景有关，因此，世界音乐往往是基于古典，民间，流行风格之某一种，进而再融入其他因素的一种风格。于是，在描述世界音乐风格时，会见到这样的一种方式：这首音乐是基于古典音乐或流行音乐的世界音乐风格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我个人来说，我越发倾向于将世界音乐这一概念作为一种乐种风格来使用，这样做，会避免很多的麻烦。例如，对于西方人来说，中国音乐是世界音乐，而中国认为那就是中国音乐，别弄得我们的音乐好像没有名字，换成其他国家也相同。我们一提到阿拉伯世界就想当然地以为哪里都信仰伊斯兰教，不应该有什么差异，怎么可能？如果是不是汉族。人家用了新疆的音乐，说这是中国音乐，你肯定说没错，但你肯定知道这不是汉族音乐。这个道理非常简单，就像北京大学不是北京的大学一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西方音乐，其实可以用全球民间音乐这个概念来替代，因此，从我们的角度来说，我们应该说非中国音乐，但这样做重走了西方中心论的老路，不当取。比较平等的态度就是，全球各国的民间音乐。事实上，广义的世界音乐，就是各个国家的传统或民间音乐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default"/>
          <w:b/>
          <w:bCs/>
          <w:lang w:val="en-US" w:eastAsia="zh-CN"/>
        </w:rPr>
        <w:t>风格的分析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风格的复杂要求我们对全球音乐有所了解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这真是一种非常有挑战性的音乐风格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因为它首先考量的就是你的音乐感觉和知识的广度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而如果音乐家吸收能力极强，很多世界音乐根本让你无法辨别它的原型母体，也就是说，原生态与转基因，你根本尝不出来。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古典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民间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流行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世界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2304415</wp:posOffset>
                </wp:positionH>
                <wp:positionV relativeFrom="paragraph">
                  <wp:posOffset>70485</wp:posOffset>
                </wp:positionV>
                <wp:extent cx="1734820" cy="316230"/>
                <wp:effectExtent l="0" t="0" r="8255" b="76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70275" y="8225155"/>
                          <a:ext cx="173482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双重选择差异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45pt;margin-top:5.55pt;height:24.9pt;width:136.6pt;z-index:251662336;mso-width-relative:page;mso-height-relative:page;" fillcolor="#FFFFFF [3201]" filled="t" stroked="f" coordsize="21600,21600" o:gfxdata="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hd922&#10;1AAAAAkBAAAPAAAAAAAAAAEAIAAAACIAAABkcnMvZG93bnJldi54bWxQSwECFAAUAAAACACHTuJA&#10;esxslF4CAACdBAAADgAAAAAAAAABACAAAAAj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双重选择差异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92075</wp:posOffset>
                </wp:positionV>
                <wp:extent cx="75565" cy="285750"/>
                <wp:effectExtent l="0" t="4445" r="38735" b="5080"/>
                <wp:wrapNone/>
                <wp:docPr id="11" name="右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0895" y="8138795"/>
                          <a:ext cx="75565" cy="285750"/>
                        </a:xfrm>
                        <a:prstGeom prst="rightBrac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73.85pt;margin-top:7.25pt;height:22.5pt;width:5.95pt;z-index:251661312;mso-width-relative:page;mso-height-relative:page;" fillcolor="#FFFFFF" filled="t" stroked="t" coordsize="21600,21600" o:gfxdata="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k9KCNcAAAAJAQAADwAAAAAAAAABACAAAAAiAAAAZHJzL2Rvd25y&#10;ZXYueG1sUEsBAhQAFAAAAAgAh07iQGOLPJ7/AQAA7gMAAA4AAAAAAAAAAQAgAAAAJgEAAGRycy9l&#10;Mm9Eb2MueG1sUEsFBgAAAAAGAAYAWQEAAJcFAAAAAA==&#10;" adj="475,10800">
                <v:fill on="t" focussize="0,0"/>
                <v:stroke weight="0.5pt" color="#0000F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 w:eastAsia="zh-CN"/>
        </w:rPr>
        <w:t>物理层：</w:t>
      </w:r>
      <w:r>
        <w:rPr>
          <w:rFonts w:hint="default"/>
          <w:b/>
          <w:bCs/>
          <w:lang w:val="en-US" w:eastAsia="zh-CN"/>
        </w:rPr>
        <w:t>语言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lang w:val="en-US" w:eastAsia="zh-CN"/>
        </w:rPr>
        <w:t>律制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人声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乐器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组合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心理层：旋法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节奏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发声法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发音法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功能层：思想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愿望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社会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人群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认同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思维层：线性装饰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立体和声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审美层：乐音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噪音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纯粹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杂糅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分析层：音响分析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风格分析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比较分析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·物理层：语言 律制 人声 乐器 组合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语言：从文字变成旋律的至关重要的工具。想把一首歌唱好 一定把歌词读好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律制：中国的律 4偏高 7偏低 印度阿拉伯音乐一个纯八度音乐不一定12个音，可能17or2个音。律制一旦变化，最后的外观也就不一样。不同文化对律制选择有差异。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·心理层：旋法 节奏 发声法 发音法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节奏：中国音乐的节奏很弱。乐政：中国人的乐一直和礼联系在一起——四平八稳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·功能层：思想 愿望 社会 人群 认同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音乐要传达思想，但更多时候在传达欢乐——传达愿望。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·思维层：线性装饰 立体和声（世界上大致的方向就这两种）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·审美层：乐音 噪音 纯粹 杂糅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乐音：正弦波是取悦人最快的（规则震动的 周期重复的），但以“噪声”为美，反对正弦波的音乐也不少</w:t>
      </w:r>
      <w:bookmarkStart w:id="0" w:name="_GoBack"/>
      <w:bookmarkEnd w:id="0"/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·分析层：音响分析 风格分析 比较分析</w:t>
      </w: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1.非洲音乐：</w:t>
      </w:r>
      <w:r>
        <w:rPr>
          <w:rFonts w:hint="eastAsia"/>
          <w:color w:val="0000FF"/>
          <w:lang w:val="en-US" w:eastAsia="zh-CN"/>
        </w:rPr>
        <w:t>木琴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——鼓语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2.伊朗音乐：</w:t>
      </w:r>
      <w:r>
        <w:rPr>
          <w:rFonts w:hint="eastAsia"/>
          <w:color w:val="0000FF"/>
          <w:lang w:val="en-US" w:eastAsia="zh-CN"/>
        </w:rPr>
        <w:t>弦（tar） eg.鲁特琴、扬琴、卡曼恰（类似二胡）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需要注意中东阿拉伯律制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3.印度音乐：</w:t>
      </w:r>
      <w:r>
        <w:rPr>
          <w:rFonts w:hint="eastAsia"/>
          <w:color w:val="0000FF"/>
          <w:lang w:val="en-US" w:eastAsia="zh-CN"/>
        </w:rPr>
        <w:t>tabula鼓、西塔尔琴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4.</w:t>
      </w:r>
      <w:r>
        <w:rPr>
          <w:rFonts w:hint="eastAsia"/>
          <w:color w:val="0000FF"/>
          <w:lang w:val="en-US" w:eastAsia="zh-CN"/>
        </w:rPr>
        <w:t>印度尼西亚：</w:t>
      </w:r>
      <w:r>
        <w:rPr>
          <w:rFonts w:hint="eastAsia"/>
          <w:color w:val="0000FF"/>
          <w:lang w:val="en-US" w:eastAsia="zh-CN"/>
        </w:rPr>
        <w:t>铁琴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5.朝鲜：阿里郎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6.蒙古：呼麦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7.中亚：扬琴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8.西班牙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9.巴西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10.阿根廷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……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RjZWYwY2YyNmUyNGQ5NzI0YWUyMmJjNzM4ZGZmNWMifQ=="/>
  </w:docVars>
  <w:rsids>
    <w:rsidRoot w:val="5B8A6881"/>
    <w:rsid w:val="00692FA7"/>
    <w:rsid w:val="020B6A0C"/>
    <w:rsid w:val="02DD5934"/>
    <w:rsid w:val="043628F5"/>
    <w:rsid w:val="04926F71"/>
    <w:rsid w:val="07603356"/>
    <w:rsid w:val="0A5627EE"/>
    <w:rsid w:val="0B837613"/>
    <w:rsid w:val="0CBB3BE4"/>
    <w:rsid w:val="0CE22D83"/>
    <w:rsid w:val="104E5D16"/>
    <w:rsid w:val="12771554"/>
    <w:rsid w:val="13B24A88"/>
    <w:rsid w:val="1702304B"/>
    <w:rsid w:val="18853C74"/>
    <w:rsid w:val="192341E3"/>
    <w:rsid w:val="200F7712"/>
    <w:rsid w:val="229A2E6F"/>
    <w:rsid w:val="24010830"/>
    <w:rsid w:val="2F90750B"/>
    <w:rsid w:val="2FE813FF"/>
    <w:rsid w:val="2FEC479A"/>
    <w:rsid w:val="308B2942"/>
    <w:rsid w:val="31D907F6"/>
    <w:rsid w:val="33496D0F"/>
    <w:rsid w:val="36BB1AA7"/>
    <w:rsid w:val="376E74D5"/>
    <w:rsid w:val="3BA82910"/>
    <w:rsid w:val="3D1C6BC8"/>
    <w:rsid w:val="3DC4771F"/>
    <w:rsid w:val="405113F8"/>
    <w:rsid w:val="4083748E"/>
    <w:rsid w:val="4BA2082C"/>
    <w:rsid w:val="4D0E72D5"/>
    <w:rsid w:val="4D16313C"/>
    <w:rsid w:val="4EE23C1E"/>
    <w:rsid w:val="53CD5277"/>
    <w:rsid w:val="59741916"/>
    <w:rsid w:val="59881496"/>
    <w:rsid w:val="5AF076C2"/>
    <w:rsid w:val="5B8A6881"/>
    <w:rsid w:val="5C064B23"/>
    <w:rsid w:val="5C1429EE"/>
    <w:rsid w:val="61BF360C"/>
    <w:rsid w:val="640E1B20"/>
    <w:rsid w:val="687E455F"/>
    <w:rsid w:val="697D018B"/>
    <w:rsid w:val="6E2F3C06"/>
    <w:rsid w:val="75DE512F"/>
    <w:rsid w:val="7866427B"/>
    <w:rsid w:val="791116AE"/>
    <w:rsid w:val="7D621902"/>
    <w:rsid w:val="7F03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3556</Words>
  <Characters>3718</Characters>
  <Lines>0</Lines>
  <Paragraphs>0</Paragraphs>
  <TotalTime>0</TotalTime>
  <ScaleCrop>false</ScaleCrop>
  <LinksUpToDate>false</LinksUpToDate>
  <CharactersWithSpaces>3801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2023-07-11T07:17:00Z</dcterms:created>
  <dc:creator>江泱。</dc:creator>
  <cp:lastModifiedBy>江泱。</cp:lastModifiedBy>
  <dcterms:modified xsi:type="dcterms:W3CDTF">2023-07-12T04:59:06Z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5D49130E2B824F489166ABC82D5026BD_11</vt:lpwstr>
  </property>
</Properties>
</file>