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1325" w14:textId="604B2068" w:rsidR="008E4214" w:rsidRPr="00B12999" w:rsidRDefault="00617186" w:rsidP="00B12999">
      <w:pPr>
        <w:autoSpaceDE w:val="0"/>
        <w:autoSpaceDN w:val="0"/>
        <w:adjustRightInd w:val="0"/>
        <w:snapToGrid w:val="0"/>
        <w:spacing w:line="360" w:lineRule="auto"/>
        <w:jc w:val="center"/>
        <w:textAlignment w:val="center"/>
        <w:rPr>
          <w:rFonts w:ascii="ATC-601d6e90*Heavy+Arial" w:eastAsia="ATC-601d6e90*Heavy+Arial" w:cs="ATC-601d6e90*Heavy+Arial" w:hint="eastAsia"/>
          <w:b/>
          <w:color w:val="3B5AA2"/>
          <w:kern w:val="0"/>
          <w:sz w:val="56"/>
          <w:szCs w:val="62"/>
          <w:lang w:val="zh-CN"/>
        </w:rPr>
      </w:pPr>
      <w:r>
        <w:rPr>
          <w:rFonts w:ascii="ATC-601d6e90*Heavy+Arial" w:eastAsia="ATC-601d6e90*Heavy+Arial" w:cs="ATC-601d6e90*Heavy+Arial" w:hint="eastAsia"/>
          <w:b/>
          <w:color w:val="3B5AA2"/>
          <w:kern w:val="0"/>
          <w:sz w:val="56"/>
          <w:szCs w:val="62"/>
          <w:lang w:val="zh-CN"/>
        </w:rPr>
        <w:t>量子生物学综述</w:t>
      </w:r>
    </w:p>
    <w:p w14:paraId="67573161" w14:textId="757AEA82" w:rsidR="008E4214" w:rsidRDefault="008E4655">
      <w:pPr>
        <w:autoSpaceDE w:val="0"/>
        <w:autoSpaceDN w:val="0"/>
        <w:adjustRightInd w:val="0"/>
        <w:snapToGrid w:val="0"/>
        <w:spacing w:line="360" w:lineRule="auto"/>
        <w:jc w:val="center"/>
        <w:textAlignment w:val="center"/>
        <w:rPr>
          <w:rFonts w:ascii="Times New Roman" w:eastAsia="仿宋" w:hAnsi="Times New Roman" w:cs="Times New Roman"/>
          <w:color w:val="000000"/>
          <w:kern w:val="0"/>
          <w:sz w:val="24"/>
          <w:szCs w:val="20"/>
          <w:vertAlign w:val="superscript"/>
        </w:rPr>
      </w:pPr>
      <w:r>
        <w:rPr>
          <w:rFonts w:ascii="Times New Roman" w:eastAsia="仿宋" w:hAnsi="Times New Roman" w:cs="Times New Roman" w:hint="eastAsia"/>
          <w:color w:val="000000"/>
          <w:kern w:val="0"/>
          <w:sz w:val="24"/>
          <w:szCs w:val="20"/>
        </w:rPr>
        <w:t>陈启钰</w:t>
      </w:r>
      <w:r w:rsidR="00E567D1">
        <w:rPr>
          <w:rFonts w:ascii="Times New Roman" w:eastAsia="仿宋" w:hAnsi="Times New Roman" w:cs="Times New Roman"/>
          <w:color w:val="000000"/>
          <w:kern w:val="0"/>
          <w:sz w:val="24"/>
          <w:szCs w:val="20"/>
          <w:vertAlign w:val="superscript"/>
        </w:rPr>
        <w:t>1*</w:t>
      </w:r>
    </w:p>
    <w:p w14:paraId="2FF56762" w14:textId="07837903" w:rsidR="008E4214" w:rsidRPr="008E4655" w:rsidRDefault="00E567D1" w:rsidP="008E4655">
      <w:pPr>
        <w:autoSpaceDE w:val="0"/>
        <w:autoSpaceDN w:val="0"/>
        <w:adjustRightInd w:val="0"/>
        <w:snapToGrid w:val="0"/>
        <w:spacing w:line="360" w:lineRule="auto"/>
        <w:jc w:val="center"/>
        <w:textAlignment w:val="center"/>
        <w:rPr>
          <w:rFonts w:ascii="Times New Roman" w:eastAsia="仿宋" w:hAnsi="Times New Roman" w:cs="Times New Roman"/>
          <w:color w:val="000000"/>
          <w:kern w:val="0"/>
          <w:sz w:val="24"/>
          <w:szCs w:val="20"/>
          <w:lang w:val="zh-CN"/>
        </w:rPr>
      </w:pPr>
      <w:r>
        <w:rPr>
          <w:rFonts w:ascii="Times New Roman" w:eastAsia="仿宋" w:hAnsi="Times New Roman" w:cs="Times New Roman"/>
          <w:color w:val="000000"/>
          <w:kern w:val="0"/>
          <w:sz w:val="24"/>
          <w:szCs w:val="20"/>
          <w:lang w:val="zh-CN"/>
        </w:rPr>
        <w:t xml:space="preserve">1  </w:t>
      </w:r>
      <w:r w:rsidR="00E01962">
        <w:rPr>
          <w:rFonts w:ascii="Times New Roman" w:eastAsia="仿宋" w:hAnsi="Times New Roman" w:cs="Times New Roman" w:hint="eastAsia"/>
          <w:color w:val="000000"/>
          <w:kern w:val="0"/>
          <w:sz w:val="24"/>
          <w:szCs w:val="20"/>
          <w:lang w:val="zh-CN"/>
        </w:rPr>
        <w:t>北京大学物理学院</w:t>
      </w:r>
      <w:r>
        <w:rPr>
          <w:rFonts w:ascii="Times New Roman" w:eastAsia="仿宋" w:hAnsi="Times New Roman" w:cs="Times New Roman"/>
          <w:color w:val="000000"/>
          <w:kern w:val="0"/>
          <w:sz w:val="24"/>
          <w:szCs w:val="20"/>
          <w:lang w:val="zh-CN"/>
        </w:rPr>
        <w:t xml:space="preserve">  </w:t>
      </w:r>
      <w:r>
        <w:rPr>
          <w:rFonts w:ascii="Times New Roman" w:eastAsia="仿宋" w:hAnsi="Times New Roman" w:cs="Times New Roman"/>
          <w:color w:val="000000"/>
          <w:kern w:val="0"/>
          <w:sz w:val="24"/>
          <w:szCs w:val="20"/>
          <w:lang w:val="zh-CN"/>
        </w:rPr>
        <w:t>北京</w:t>
      </w:r>
      <w:r>
        <w:rPr>
          <w:rFonts w:ascii="Times New Roman" w:eastAsia="仿宋" w:hAnsi="Times New Roman" w:cs="Times New Roman"/>
          <w:color w:val="000000"/>
          <w:kern w:val="0"/>
          <w:sz w:val="24"/>
          <w:szCs w:val="20"/>
          <w:lang w:val="zh-CN"/>
        </w:rPr>
        <w:t xml:space="preserve">  100</w:t>
      </w:r>
      <w:r w:rsidR="00E01962">
        <w:rPr>
          <w:rFonts w:ascii="Times New Roman" w:eastAsia="仿宋" w:hAnsi="Times New Roman" w:cs="Times New Roman"/>
          <w:color w:val="000000"/>
          <w:kern w:val="0"/>
          <w:sz w:val="24"/>
          <w:szCs w:val="20"/>
          <w:lang w:val="zh-CN"/>
        </w:rPr>
        <w:t>871</w:t>
      </w:r>
    </w:p>
    <w:p w14:paraId="7A5D35D2" w14:textId="7DC2DE64" w:rsidR="008E4214" w:rsidRDefault="003F1AF5">
      <w:pPr>
        <w:autoSpaceDE w:val="0"/>
        <w:autoSpaceDN w:val="0"/>
        <w:adjustRightInd w:val="0"/>
        <w:snapToGrid w:val="0"/>
        <w:spacing w:line="360" w:lineRule="auto"/>
        <w:ind w:firstLineChars="200" w:firstLine="480"/>
        <w:textAlignment w:val="center"/>
        <w:rPr>
          <w:rFonts w:ascii="Times New Roman" w:eastAsia="仿宋" w:hAnsi="Times New Roman" w:cs="Times New Roman" w:hint="eastAsia"/>
          <w:color w:val="000000"/>
          <w:kern w:val="0"/>
          <w:sz w:val="24"/>
          <w:szCs w:val="20"/>
          <w:lang w:val="zh-CN"/>
        </w:rPr>
      </w:pPr>
      <w:r>
        <w:rPr>
          <w:rFonts w:ascii="Times New Roman" w:eastAsia="仿宋" w:hAnsi="Times New Roman" w:cs="Times New Roman" w:hint="eastAsia"/>
          <w:color w:val="000000"/>
          <w:kern w:val="0"/>
          <w:sz w:val="24"/>
          <w:szCs w:val="20"/>
          <w:lang w:val="zh-CN"/>
        </w:rPr>
        <w:t>在过去的十年中，量子生物学领域的研究有大幅增加，</w:t>
      </w:r>
      <w:r w:rsidR="00FA3F80">
        <w:rPr>
          <w:rFonts w:ascii="Times New Roman" w:eastAsia="仿宋" w:hAnsi="Times New Roman" w:cs="Times New Roman" w:hint="eastAsia"/>
          <w:color w:val="000000"/>
          <w:kern w:val="0"/>
          <w:sz w:val="24"/>
          <w:szCs w:val="20"/>
          <w:lang w:val="zh-CN"/>
        </w:rPr>
        <w:t>尤其是对视觉和光合作用等现象的探究。</w:t>
      </w:r>
      <w:r w:rsidR="00E62428">
        <w:rPr>
          <w:rFonts w:ascii="Times New Roman" w:eastAsia="仿宋" w:hAnsi="Times New Roman" w:cs="Times New Roman" w:hint="eastAsia"/>
          <w:color w:val="000000"/>
          <w:kern w:val="0"/>
          <w:sz w:val="24"/>
          <w:szCs w:val="20"/>
          <w:lang w:val="zh-CN"/>
        </w:rPr>
        <w:t>目前，关于量子生物学的总体争论</w:t>
      </w:r>
      <w:r w:rsidR="00BF5409">
        <w:rPr>
          <w:rFonts w:ascii="Times New Roman" w:eastAsia="仿宋" w:hAnsi="Times New Roman" w:cs="Times New Roman" w:hint="eastAsia"/>
          <w:color w:val="000000"/>
          <w:kern w:val="0"/>
          <w:sz w:val="24"/>
          <w:szCs w:val="20"/>
          <w:lang w:val="zh-CN"/>
        </w:rPr>
        <w:t>引发了重要的基础问题：生物学中的独特“量子”是什么以及哪些“非平凡的量子效应”可以被视为可观测的生物学现象的起源。</w:t>
      </w:r>
      <w:r w:rsidR="00DC1203">
        <w:rPr>
          <w:rFonts w:ascii="Times New Roman" w:eastAsia="仿宋" w:hAnsi="Times New Roman" w:cs="Times New Roman" w:hint="eastAsia"/>
          <w:color w:val="000000"/>
          <w:kern w:val="0"/>
          <w:sz w:val="24"/>
          <w:szCs w:val="20"/>
          <w:lang w:val="zh-CN"/>
        </w:rPr>
        <w:t>综述中也将重点关注争论容易实验验证的</w:t>
      </w:r>
      <w:r w:rsidR="00C02458">
        <w:rPr>
          <w:rFonts w:ascii="Times New Roman" w:eastAsia="仿宋" w:hAnsi="Times New Roman" w:cs="Times New Roman" w:hint="eastAsia"/>
          <w:color w:val="000000"/>
          <w:kern w:val="0"/>
          <w:sz w:val="24"/>
          <w:szCs w:val="20"/>
          <w:lang w:val="zh-CN"/>
        </w:rPr>
        <w:t>子领域：光合作用的光捕获。</w:t>
      </w:r>
    </w:p>
    <w:p w14:paraId="64E6C3D4" w14:textId="1CB7F667" w:rsidR="008E4214" w:rsidRDefault="00E567D1">
      <w:pPr>
        <w:autoSpaceDE w:val="0"/>
        <w:autoSpaceDN w:val="0"/>
        <w:adjustRightInd w:val="0"/>
        <w:snapToGrid w:val="0"/>
        <w:spacing w:line="360" w:lineRule="auto"/>
        <w:textAlignment w:val="center"/>
        <w:rPr>
          <w:rFonts w:ascii="Times New Roman" w:eastAsia="仿宋" w:hAnsi="Times New Roman" w:cs="Times New Roman" w:hint="eastAsia"/>
          <w:color w:val="3B5AA2"/>
          <w:kern w:val="0"/>
          <w:position w:val="16"/>
          <w:sz w:val="32"/>
          <w:szCs w:val="24"/>
          <w:lang w:val="zh-CN"/>
        </w:rPr>
      </w:pPr>
      <w:r>
        <w:rPr>
          <w:rFonts w:ascii="Times New Roman" w:eastAsia="仿宋" w:hAnsi="Times New Roman" w:cs="Times New Roman"/>
          <w:color w:val="3B5AA2"/>
          <w:kern w:val="0"/>
          <w:position w:val="16"/>
          <w:sz w:val="32"/>
          <w:szCs w:val="24"/>
        </w:rPr>
        <w:t xml:space="preserve">1 </w:t>
      </w:r>
      <w:r w:rsidR="00CB719C">
        <w:rPr>
          <w:rFonts w:ascii="Times New Roman" w:eastAsia="仿宋" w:hAnsi="Times New Roman" w:cs="Times New Roman" w:hint="eastAsia"/>
          <w:color w:val="3B5AA2"/>
          <w:kern w:val="0"/>
          <w:position w:val="16"/>
          <w:sz w:val="32"/>
          <w:szCs w:val="24"/>
          <w:lang w:val="zh-CN"/>
        </w:rPr>
        <w:t>光合作用的集体激发和能量迁移</w:t>
      </w:r>
    </w:p>
    <w:p w14:paraId="56931F1C" w14:textId="5B74EA1B" w:rsidR="008E4214" w:rsidRDefault="00072C89" w:rsidP="008D3C7F">
      <w:pPr>
        <w:autoSpaceDE w:val="0"/>
        <w:autoSpaceDN w:val="0"/>
        <w:adjustRightInd w:val="0"/>
        <w:snapToGrid w:val="0"/>
        <w:spacing w:line="360" w:lineRule="auto"/>
        <w:ind w:firstLineChars="200" w:firstLine="480"/>
        <w:textAlignment w:val="center"/>
        <w:rPr>
          <w:rFonts w:ascii="Times New Roman" w:eastAsia="仿宋" w:hAnsi="Times New Roman" w:cs="Times New Roman" w:hint="eastAsia"/>
          <w:color w:val="000000"/>
          <w:kern w:val="0"/>
          <w:sz w:val="24"/>
          <w:szCs w:val="20"/>
          <w:lang w:val="zh-CN"/>
        </w:rPr>
      </w:pPr>
      <w:r>
        <w:rPr>
          <w:rFonts w:ascii="Times New Roman" w:eastAsia="仿宋" w:hAnsi="Times New Roman" w:cs="Times New Roman" w:hint="eastAsia"/>
          <w:color w:val="000000"/>
          <w:kern w:val="0"/>
          <w:sz w:val="24"/>
          <w:szCs w:val="20"/>
          <w:lang w:val="zh-CN"/>
        </w:rPr>
        <w:t>集光天线</w:t>
      </w:r>
      <w:r w:rsidR="004617A9">
        <w:rPr>
          <w:rFonts w:ascii="Times New Roman" w:eastAsia="仿宋" w:hAnsi="Times New Roman" w:cs="Times New Roman" w:hint="eastAsia"/>
          <w:color w:val="000000"/>
          <w:kern w:val="0"/>
          <w:sz w:val="24"/>
          <w:szCs w:val="20"/>
          <w:lang w:val="zh-CN"/>
        </w:rPr>
        <w:t>是由色素组成的集合体</w:t>
      </w:r>
      <w:r w:rsidR="007A60E6">
        <w:rPr>
          <w:rFonts w:ascii="Times New Roman" w:eastAsia="仿宋" w:hAnsi="Times New Roman" w:cs="Times New Roman" w:hint="eastAsia"/>
          <w:color w:val="000000"/>
          <w:kern w:val="0"/>
          <w:sz w:val="24"/>
          <w:szCs w:val="20"/>
          <w:lang w:val="zh-CN"/>
        </w:rPr>
        <w:t>，通常由蛋白质支架紧密保持在一起。色素之间的耦合导致跃迁能量和振子强度的重新分布</w:t>
      </w:r>
      <w:r w:rsidR="006E7D1A">
        <w:rPr>
          <w:rFonts w:ascii="Times New Roman" w:eastAsia="仿宋" w:hAnsi="Times New Roman" w:cs="Times New Roman" w:hint="eastAsia"/>
          <w:color w:val="000000"/>
          <w:kern w:val="0"/>
          <w:sz w:val="24"/>
          <w:szCs w:val="20"/>
          <w:lang w:val="zh-CN"/>
        </w:rPr>
        <w:t>。由于色素之间的相关性，习惯上用集体激发来描述</w:t>
      </w:r>
      <w:r w:rsidR="0081651B">
        <w:rPr>
          <w:rFonts w:ascii="Times New Roman" w:eastAsia="仿宋" w:hAnsi="Times New Roman" w:cs="Times New Roman" w:hint="eastAsia"/>
          <w:color w:val="000000"/>
          <w:kern w:val="0"/>
          <w:sz w:val="24"/>
          <w:szCs w:val="20"/>
          <w:lang w:val="zh-CN"/>
        </w:rPr>
        <w:t>色素</w:t>
      </w:r>
      <w:r w:rsidR="0081651B">
        <w:rPr>
          <w:rFonts w:ascii="Times New Roman" w:eastAsia="仿宋" w:hAnsi="Times New Roman" w:cs="Times New Roman" w:hint="eastAsia"/>
          <w:color w:val="000000"/>
          <w:kern w:val="0"/>
          <w:sz w:val="24"/>
          <w:szCs w:val="20"/>
          <w:lang w:val="zh-CN"/>
        </w:rPr>
        <w:t>-</w:t>
      </w:r>
      <w:r w:rsidR="0081651B">
        <w:rPr>
          <w:rFonts w:ascii="Times New Roman" w:eastAsia="仿宋" w:hAnsi="Times New Roman" w:cs="Times New Roman" w:hint="eastAsia"/>
          <w:color w:val="000000"/>
          <w:kern w:val="0"/>
          <w:sz w:val="24"/>
          <w:szCs w:val="20"/>
          <w:lang w:val="zh-CN"/>
        </w:rPr>
        <w:t>蛋白复合物（</w:t>
      </w:r>
      <w:r w:rsidR="0081651B">
        <w:rPr>
          <w:rFonts w:ascii="Times New Roman" w:eastAsia="仿宋" w:hAnsi="Times New Roman" w:cs="Times New Roman" w:hint="eastAsia"/>
          <w:color w:val="000000"/>
          <w:kern w:val="0"/>
          <w:sz w:val="24"/>
          <w:szCs w:val="20"/>
          <w:lang w:val="zh-CN"/>
        </w:rPr>
        <w:t>PPCs</w:t>
      </w:r>
      <w:r w:rsidR="0081651B">
        <w:rPr>
          <w:rFonts w:ascii="Times New Roman" w:eastAsia="仿宋" w:hAnsi="Times New Roman" w:cs="Times New Roman" w:hint="eastAsia"/>
          <w:color w:val="000000"/>
          <w:kern w:val="0"/>
          <w:sz w:val="24"/>
          <w:szCs w:val="20"/>
          <w:lang w:val="zh-CN"/>
        </w:rPr>
        <w:t>）中的传输，当振动</w:t>
      </w:r>
      <w:r w:rsidR="0081651B">
        <w:rPr>
          <w:rFonts w:ascii="Times New Roman" w:eastAsia="仿宋" w:hAnsi="Times New Roman" w:cs="Times New Roman" w:hint="eastAsia"/>
          <w:color w:val="000000"/>
          <w:kern w:val="0"/>
          <w:sz w:val="24"/>
          <w:szCs w:val="20"/>
          <w:lang w:val="zh-CN"/>
        </w:rPr>
        <w:t>-</w:t>
      </w:r>
      <w:r w:rsidR="0081651B">
        <w:rPr>
          <w:rFonts w:ascii="Times New Roman" w:eastAsia="仿宋" w:hAnsi="Times New Roman" w:cs="Times New Roman" w:hint="eastAsia"/>
          <w:color w:val="000000"/>
          <w:kern w:val="0"/>
          <w:sz w:val="24"/>
          <w:szCs w:val="20"/>
          <w:lang w:val="zh-CN"/>
        </w:rPr>
        <w:t>电子混合较弱时，称为“激子”。</w:t>
      </w:r>
      <w:r w:rsidR="00AB058B">
        <w:rPr>
          <w:rFonts w:ascii="Times New Roman" w:eastAsia="仿宋" w:hAnsi="Times New Roman" w:cs="Times New Roman" w:hint="eastAsia"/>
          <w:color w:val="000000"/>
          <w:kern w:val="0"/>
          <w:sz w:val="24"/>
          <w:szCs w:val="20"/>
          <w:lang w:val="zh-CN"/>
        </w:rPr>
        <w:t>最近，借助二维电子光谱学（</w:t>
      </w:r>
      <w:r w:rsidR="00AB058B">
        <w:rPr>
          <w:rFonts w:ascii="Times New Roman" w:eastAsia="仿宋" w:hAnsi="Times New Roman" w:cs="Times New Roman" w:hint="eastAsia"/>
          <w:color w:val="000000"/>
          <w:kern w:val="0"/>
          <w:sz w:val="24"/>
          <w:szCs w:val="20"/>
          <w:lang w:val="zh-CN"/>
        </w:rPr>
        <w:t>2DES</w:t>
      </w:r>
      <w:r w:rsidR="00AB058B">
        <w:rPr>
          <w:rFonts w:ascii="Times New Roman" w:eastAsia="仿宋" w:hAnsi="Times New Roman" w:cs="Times New Roman" w:hint="eastAsia"/>
          <w:color w:val="000000"/>
          <w:kern w:val="0"/>
          <w:sz w:val="24"/>
          <w:szCs w:val="20"/>
          <w:lang w:val="zh-CN"/>
        </w:rPr>
        <w:t>）可以完全绘制激子能级的转移。蛋白质和溶剂环境可以调节</w:t>
      </w:r>
      <w:r w:rsidR="008C2365">
        <w:rPr>
          <w:rFonts w:ascii="Times New Roman" w:eastAsia="仿宋" w:hAnsi="Times New Roman" w:cs="Times New Roman" w:hint="eastAsia"/>
          <w:color w:val="000000"/>
          <w:kern w:val="0"/>
          <w:sz w:val="24"/>
          <w:szCs w:val="20"/>
          <w:lang w:val="zh-CN"/>
        </w:rPr>
        <w:t>集体激发的能量，还可以起到热浴的作用，将多余的能量耗散。</w:t>
      </w:r>
    </w:p>
    <w:p w14:paraId="73BC1FCC" w14:textId="77777777" w:rsidR="00E01962" w:rsidRDefault="00E01962" w:rsidP="00B12999">
      <w:pPr>
        <w:autoSpaceDE w:val="0"/>
        <w:autoSpaceDN w:val="0"/>
        <w:adjustRightInd w:val="0"/>
        <w:snapToGrid w:val="0"/>
        <w:spacing w:line="360" w:lineRule="auto"/>
        <w:textAlignment w:val="center"/>
        <w:rPr>
          <w:rFonts w:ascii="Times New Roman" w:eastAsia="仿宋" w:hAnsi="Times New Roman" w:cs="Times New Roman" w:hint="eastAsia"/>
          <w:color w:val="000000"/>
          <w:kern w:val="0"/>
          <w:sz w:val="24"/>
          <w:szCs w:val="20"/>
        </w:rPr>
      </w:pPr>
    </w:p>
    <w:p w14:paraId="131CCFEB" w14:textId="09EBF479" w:rsidR="008E4214" w:rsidRDefault="00E567D1">
      <w:pPr>
        <w:autoSpaceDE w:val="0"/>
        <w:autoSpaceDN w:val="0"/>
        <w:adjustRightInd w:val="0"/>
        <w:snapToGrid w:val="0"/>
        <w:spacing w:line="360" w:lineRule="auto"/>
        <w:textAlignment w:val="center"/>
        <w:rPr>
          <w:rFonts w:ascii="Times New Roman" w:eastAsia="仿宋" w:hAnsi="Times New Roman" w:cs="Times New Roman"/>
          <w:color w:val="3B5AA2"/>
          <w:kern w:val="0"/>
          <w:position w:val="16"/>
          <w:sz w:val="36"/>
          <w:szCs w:val="24"/>
          <w:lang w:val="zh-CN"/>
        </w:rPr>
      </w:pPr>
      <w:r>
        <w:rPr>
          <w:rFonts w:ascii="Times New Roman" w:eastAsia="仿宋" w:hAnsi="Times New Roman" w:cs="Times New Roman"/>
          <w:color w:val="3B5AA2"/>
          <w:kern w:val="0"/>
          <w:position w:val="16"/>
          <w:sz w:val="32"/>
          <w:szCs w:val="24"/>
        </w:rPr>
        <w:t xml:space="preserve">2 </w:t>
      </w:r>
      <w:r w:rsidR="00CB719C">
        <w:rPr>
          <w:rFonts w:ascii="Times New Roman" w:eastAsia="仿宋" w:hAnsi="Times New Roman" w:cs="Times New Roman" w:hint="eastAsia"/>
          <w:color w:val="3B5AA2"/>
          <w:kern w:val="0"/>
          <w:position w:val="16"/>
          <w:sz w:val="32"/>
          <w:szCs w:val="24"/>
          <w:lang w:val="zh-CN"/>
        </w:rPr>
        <w:t>理论考虑：相干性与量子性</w:t>
      </w:r>
    </w:p>
    <w:p w14:paraId="69E3797F" w14:textId="0ACFDD8D" w:rsidR="008E4214" w:rsidRDefault="008C2365">
      <w:pPr>
        <w:autoSpaceDE w:val="0"/>
        <w:autoSpaceDN w:val="0"/>
        <w:adjustRightInd w:val="0"/>
        <w:snapToGrid w:val="0"/>
        <w:spacing w:line="360" w:lineRule="auto"/>
        <w:ind w:firstLineChars="200" w:firstLine="480"/>
        <w:textAlignment w:val="center"/>
        <w:rPr>
          <w:rFonts w:ascii="Times New Roman" w:eastAsia="仿宋" w:hAnsi="Times New Roman" w:cs="Times New Roman"/>
          <w:color w:val="000000"/>
          <w:kern w:val="0"/>
          <w:sz w:val="24"/>
          <w:szCs w:val="20"/>
          <w:lang w:val="zh-CN"/>
        </w:rPr>
      </w:pPr>
      <w:r>
        <w:rPr>
          <w:rFonts w:ascii="Times New Roman" w:eastAsia="仿宋" w:hAnsi="Times New Roman" w:cs="Times New Roman" w:hint="eastAsia"/>
          <w:color w:val="000000"/>
          <w:kern w:val="0"/>
          <w:sz w:val="24"/>
          <w:szCs w:val="20"/>
          <w:lang w:val="zh-CN"/>
        </w:rPr>
        <w:t>最近的文献对能量传递的量子性进行了广泛讨论，并且</w:t>
      </w:r>
      <w:r w:rsidR="001C59A8">
        <w:rPr>
          <w:rFonts w:ascii="Times New Roman" w:eastAsia="仿宋" w:hAnsi="Times New Roman" w:cs="Times New Roman" w:hint="eastAsia"/>
          <w:color w:val="000000"/>
          <w:kern w:val="0"/>
          <w:sz w:val="24"/>
          <w:szCs w:val="20"/>
          <w:lang w:val="zh-CN"/>
        </w:rPr>
        <w:t>讨论了其对光合作用过程的稳定性或效率的重要性。由于相干性的存在本身并不意味着量子性，因此，</w:t>
      </w:r>
      <w:r w:rsidR="00193E21">
        <w:rPr>
          <w:rFonts w:ascii="Times New Roman" w:eastAsia="仿宋" w:hAnsi="Times New Roman" w:cs="Times New Roman" w:hint="eastAsia"/>
          <w:color w:val="000000"/>
          <w:kern w:val="0"/>
          <w:sz w:val="24"/>
          <w:szCs w:val="20"/>
          <w:lang w:val="zh-CN"/>
        </w:rPr>
        <w:t>在讨论量子相干能量传输时需要进行具体说明。</w:t>
      </w:r>
    </w:p>
    <w:p w14:paraId="556649BF" w14:textId="5A32E4A0" w:rsidR="00193E21" w:rsidRDefault="00193E21">
      <w:pPr>
        <w:autoSpaceDE w:val="0"/>
        <w:autoSpaceDN w:val="0"/>
        <w:adjustRightInd w:val="0"/>
        <w:snapToGrid w:val="0"/>
        <w:spacing w:line="360" w:lineRule="auto"/>
        <w:ind w:firstLineChars="200" w:firstLine="480"/>
        <w:textAlignment w:val="center"/>
        <w:rPr>
          <w:rFonts w:ascii="Times New Roman" w:eastAsia="仿宋" w:hAnsi="Times New Roman" w:cs="Times New Roman"/>
          <w:color w:val="000000"/>
          <w:kern w:val="0"/>
          <w:sz w:val="24"/>
          <w:szCs w:val="20"/>
          <w:lang w:val="zh-CN"/>
        </w:rPr>
      </w:pPr>
      <w:r>
        <w:rPr>
          <w:rFonts w:ascii="Times New Roman" w:eastAsia="仿宋" w:hAnsi="Times New Roman" w:cs="Times New Roman" w:hint="eastAsia"/>
          <w:color w:val="000000"/>
          <w:kern w:val="0"/>
          <w:sz w:val="24"/>
          <w:szCs w:val="20"/>
          <w:lang w:val="zh-CN"/>
        </w:rPr>
        <w:t>一个更有用的，并且与最近实验文献中该术语含义最阶级的相干性定义为，在系统本征态基底中密度矩阵的非对角元素。</w:t>
      </w:r>
      <w:r w:rsidR="00504FE8">
        <w:rPr>
          <w:rFonts w:ascii="Times New Roman" w:eastAsia="仿宋" w:hAnsi="Times New Roman" w:cs="Times New Roman" w:hint="eastAsia"/>
          <w:color w:val="000000"/>
          <w:kern w:val="0"/>
          <w:sz w:val="24"/>
          <w:szCs w:val="20"/>
          <w:lang w:val="zh-CN"/>
        </w:rPr>
        <w:t>在动力学背景下，将基态和激发态的特定叠加称为光学相干。光学相干的演化</w:t>
      </w:r>
      <w:r w:rsidR="00CD1F0D">
        <w:rPr>
          <w:rFonts w:ascii="Times New Roman" w:eastAsia="仿宋" w:hAnsi="Times New Roman" w:cs="Times New Roman" w:hint="eastAsia"/>
          <w:color w:val="000000"/>
          <w:kern w:val="0"/>
          <w:sz w:val="24"/>
          <w:szCs w:val="20"/>
          <w:lang w:val="zh-CN"/>
        </w:rPr>
        <w:t>决定了吸收光谱的跃迁频率和均匀线宽。光学相干提供了与电子相干相关的系统</w:t>
      </w:r>
      <w:r w:rsidR="00CD1F0D">
        <w:rPr>
          <w:rFonts w:ascii="Times New Roman" w:eastAsia="仿宋" w:hAnsi="Times New Roman" w:cs="Times New Roman" w:hint="eastAsia"/>
          <w:color w:val="000000"/>
          <w:kern w:val="0"/>
          <w:sz w:val="24"/>
          <w:szCs w:val="20"/>
          <w:lang w:val="zh-CN"/>
        </w:rPr>
        <w:t>-</w:t>
      </w:r>
      <w:r w:rsidR="00CD1F0D">
        <w:rPr>
          <w:rFonts w:ascii="Times New Roman" w:eastAsia="仿宋" w:hAnsi="Times New Roman" w:cs="Times New Roman" w:hint="eastAsia"/>
          <w:color w:val="000000"/>
          <w:kern w:val="0"/>
          <w:sz w:val="24"/>
          <w:szCs w:val="20"/>
          <w:lang w:val="zh-CN"/>
        </w:rPr>
        <w:t>浴相互作用的信息，但与能量传递没有简单的关系，但两者也不完全无关。</w:t>
      </w:r>
      <w:r w:rsidR="00232BAE">
        <w:rPr>
          <w:rFonts w:ascii="Times New Roman" w:eastAsia="仿宋" w:hAnsi="Times New Roman" w:cs="Times New Roman" w:hint="eastAsia"/>
          <w:color w:val="000000"/>
          <w:kern w:val="0"/>
          <w:sz w:val="24"/>
          <w:szCs w:val="20"/>
          <w:lang w:val="zh-CN"/>
        </w:rPr>
        <w:t>与能量传递直接相关的相干性被称为相互激子相干性，</w:t>
      </w:r>
      <w:r w:rsidR="00236A2A">
        <w:rPr>
          <w:rFonts w:ascii="Times New Roman" w:eastAsia="仿宋" w:hAnsi="Times New Roman" w:cs="Times New Roman" w:hint="eastAsia"/>
          <w:color w:val="000000"/>
          <w:kern w:val="0"/>
          <w:sz w:val="24"/>
          <w:szCs w:val="20"/>
          <w:lang w:val="zh-CN"/>
        </w:rPr>
        <w:t>与光相干性一样随涉及系统本征态之间的能量差异的阻尼振荡而演变。这些定义在理论和实验中相当准确。</w:t>
      </w:r>
    </w:p>
    <w:p w14:paraId="3EE38E98" w14:textId="77777777" w:rsidR="00396E7A" w:rsidRDefault="00396E7A">
      <w:pPr>
        <w:autoSpaceDE w:val="0"/>
        <w:autoSpaceDN w:val="0"/>
        <w:adjustRightInd w:val="0"/>
        <w:snapToGrid w:val="0"/>
        <w:spacing w:line="360" w:lineRule="auto"/>
        <w:ind w:firstLineChars="200" w:firstLine="480"/>
        <w:textAlignment w:val="center"/>
        <w:rPr>
          <w:rFonts w:ascii="Times New Roman" w:eastAsia="仿宋" w:hAnsi="Times New Roman" w:cs="Times New Roman" w:hint="eastAsia"/>
          <w:color w:val="000000"/>
          <w:kern w:val="0"/>
          <w:sz w:val="24"/>
          <w:szCs w:val="20"/>
          <w:lang w:val="zh-CN"/>
        </w:rPr>
      </w:pPr>
    </w:p>
    <w:p w14:paraId="56B8DC72" w14:textId="795D1A0E" w:rsidR="008E4214" w:rsidRDefault="00E567D1">
      <w:pPr>
        <w:autoSpaceDE w:val="0"/>
        <w:autoSpaceDN w:val="0"/>
        <w:adjustRightInd w:val="0"/>
        <w:snapToGrid w:val="0"/>
        <w:spacing w:line="360" w:lineRule="auto"/>
        <w:textAlignment w:val="center"/>
        <w:rPr>
          <w:rFonts w:ascii="Times New Roman" w:eastAsia="仿宋" w:hAnsi="Times New Roman" w:cs="Times New Roman" w:hint="eastAsia"/>
          <w:color w:val="3B5AA2"/>
          <w:kern w:val="0"/>
          <w:position w:val="16"/>
          <w:sz w:val="32"/>
          <w:szCs w:val="24"/>
          <w:lang w:val="zh-CN"/>
        </w:rPr>
      </w:pPr>
      <w:r>
        <w:rPr>
          <w:rFonts w:ascii="Times New Roman" w:eastAsia="仿宋" w:hAnsi="Times New Roman" w:cs="Times New Roman"/>
          <w:color w:val="3B5AA2"/>
          <w:kern w:val="0"/>
          <w:position w:val="16"/>
          <w:sz w:val="32"/>
          <w:szCs w:val="24"/>
        </w:rPr>
        <w:lastRenderedPageBreak/>
        <w:t xml:space="preserve">3 </w:t>
      </w:r>
      <w:r w:rsidR="009F1659">
        <w:rPr>
          <w:rFonts w:ascii="Times New Roman" w:eastAsia="仿宋" w:hAnsi="Times New Roman" w:cs="Times New Roman" w:hint="eastAsia"/>
          <w:color w:val="3B5AA2"/>
          <w:kern w:val="0"/>
          <w:position w:val="16"/>
          <w:sz w:val="32"/>
          <w:szCs w:val="24"/>
          <w:lang w:val="zh-CN"/>
        </w:rPr>
        <w:t>实验考虑：超快光谱的相干性</w:t>
      </w:r>
    </w:p>
    <w:p w14:paraId="0CEDDD0E" w14:textId="04031274" w:rsidR="008E4214" w:rsidRDefault="008C2F55">
      <w:pPr>
        <w:autoSpaceDE w:val="0"/>
        <w:autoSpaceDN w:val="0"/>
        <w:adjustRightInd w:val="0"/>
        <w:snapToGrid w:val="0"/>
        <w:spacing w:line="360" w:lineRule="auto"/>
        <w:ind w:firstLineChars="200" w:firstLine="480"/>
        <w:textAlignment w:val="center"/>
        <w:rPr>
          <w:rFonts w:ascii="Times New Roman" w:eastAsia="仿宋" w:hAnsi="Times New Roman" w:cs="Times New Roman"/>
          <w:color w:val="000000"/>
          <w:kern w:val="0"/>
          <w:sz w:val="24"/>
          <w:szCs w:val="20"/>
          <w:lang w:val="zh-CN"/>
        </w:rPr>
      </w:pPr>
      <w:r>
        <w:rPr>
          <w:rFonts w:ascii="Times New Roman" w:eastAsia="仿宋" w:hAnsi="Times New Roman" w:cs="Times New Roman" w:hint="eastAsia"/>
          <w:color w:val="000000"/>
          <w:kern w:val="0"/>
          <w:sz w:val="24"/>
          <w:szCs w:val="20"/>
          <w:lang w:val="zh-CN"/>
        </w:rPr>
        <w:t>在实验中研究非稳态相干性时，</w:t>
      </w:r>
      <w:r w:rsidR="00443DAD">
        <w:rPr>
          <w:rFonts w:ascii="Times New Roman" w:eastAsia="仿宋" w:hAnsi="Times New Roman" w:cs="Times New Roman" w:hint="eastAsia"/>
          <w:color w:val="000000"/>
          <w:kern w:val="0"/>
          <w:sz w:val="24"/>
          <w:szCs w:val="20"/>
          <w:lang w:val="zh-CN"/>
        </w:rPr>
        <w:t>要了解相干性时如何被激发的。从根本上讲，激光必须包含所有参与振荡器的共振频率，且激光脉冲要短于量子拍的周期以提供所需的时间分辨率</w:t>
      </w:r>
      <w:r w:rsidR="0033017B">
        <w:rPr>
          <w:rFonts w:ascii="Times New Roman" w:eastAsia="仿宋" w:hAnsi="Times New Roman" w:cs="Times New Roman" w:hint="eastAsia"/>
          <w:color w:val="000000"/>
          <w:kern w:val="0"/>
          <w:sz w:val="24"/>
          <w:szCs w:val="20"/>
          <w:lang w:val="zh-CN"/>
        </w:rPr>
        <w:t>。由于激光激发会产生具有允许的跃迁偶极矩的任何态的叠加，必须小心区分与激子相关的相干性。</w:t>
      </w:r>
    </w:p>
    <w:p w14:paraId="128C95F4" w14:textId="77777777" w:rsidR="00396E7A" w:rsidRDefault="00396E7A">
      <w:pPr>
        <w:autoSpaceDE w:val="0"/>
        <w:autoSpaceDN w:val="0"/>
        <w:adjustRightInd w:val="0"/>
        <w:snapToGrid w:val="0"/>
        <w:spacing w:line="360" w:lineRule="auto"/>
        <w:ind w:firstLineChars="200" w:firstLine="480"/>
        <w:textAlignment w:val="center"/>
        <w:rPr>
          <w:rFonts w:ascii="Times New Roman" w:eastAsia="仿宋" w:hAnsi="Times New Roman" w:cs="Times New Roman" w:hint="eastAsia"/>
          <w:color w:val="000000"/>
          <w:kern w:val="0"/>
          <w:sz w:val="24"/>
          <w:szCs w:val="20"/>
          <w:lang w:val="zh-CN"/>
        </w:rPr>
      </w:pPr>
    </w:p>
    <w:p w14:paraId="1C461B2F" w14:textId="525935FD" w:rsidR="008E4214" w:rsidRDefault="008C2F55" w:rsidP="008C2F55">
      <w:pPr>
        <w:autoSpaceDE w:val="0"/>
        <w:autoSpaceDN w:val="0"/>
        <w:adjustRightInd w:val="0"/>
        <w:snapToGrid w:val="0"/>
        <w:spacing w:line="360" w:lineRule="auto"/>
        <w:textAlignment w:val="center"/>
        <w:rPr>
          <w:rFonts w:ascii="Times New Roman" w:eastAsia="仿宋" w:hAnsi="Times New Roman" w:cs="Times New Roman"/>
          <w:color w:val="3B5AA2"/>
          <w:kern w:val="0"/>
          <w:position w:val="16"/>
          <w:sz w:val="32"/>
          <w:szCs w:val="24"/>
          <w:lang w:val="zh-CN"/>
        </w:rPr>
      </w:pPr>
      <w:r>
        <w:rPr>
          <w:rFonts w:ascii="Times New Roman" w:eastAsia="仿宋" w:hAnsi="Times New Roman" w:cs="Times New Roman"/>
          <w:color w:val="3B5AA2"/>
          <w:kern w:val="0"/>
          <w:position w:val="16"/>
          <w:sz w:val="32"/>
          <w:szCs w:val="24"/>
        </w:rPr>
        <w:t>4</w:t>
      </w:r>
      <w:r>
        <w:rPr>
          <w:rFonts w:ascii="Times New Roman" w:eastAsia="仿宋" w:hAnsi="Times New Roman" w:cs="Times New Roman"/>
          <w:color w:val="3B5AA2"/>
          <w:kern w:val="0"/>
          <w:position w:val="16"/>
          <w:sz w:val="32"/>
          <w:szCs w:val="24"/>
        </w:rPr>
        <w:t xml:space="preserve"> </w:t>
      </w:r>
      <w:r>
        <w:rPr>
          <w:rFonts w:ascii="Times New Roman" w:eastAsia="仿宋" w:hAnsi="Times New Roman" w:cs="Times New Roman" w:hint="eastAsia"/>
          <w:color w:val="3B5AA2"/>
          <w:kern w:val="0"/>
          <w:position w:val="16"/>
          <w:sz w:val="32"/>
          <w:szCs w:val="24"/>
          <w:lang w:val="zh-CN"/>
        </w:rPr>
        <w:t>光合激子的研究</w:t>
      </w:r>
    </w:p>
    <w:p w14:paraId="6377668A" w14:textId="76A59778" w:rsidR="00D14F2B" w:rsidRDefault="00396E7A" w:rsidP="008C2F55">
      <w:pPr>
        <w:autoSpaceDE w:val="0"/>
        <w:autoSpaceDN w:val="0"/>
        <w:adjustRightInd w:val="0"/>
        <w:snapToGrid w:val="0"/>
        <w:spacing w:line="360" w:lineRule="auto"/>
        <w:textAlignment w:val="center"/>
        <w:rPr>
          <w:rFonts w:ascii="Times New Roman" w:eastAsia="仿宋" w:hAnsi="Times New Roman" w:cs="Times New Roman"/>
          <w:color w:val="000000"/>
          <w:kern w:val="0"/>
          <w:sz w:val="24"/>
          <w:szCs w:val="20"/>
          <w:lang w:val="zh-CN"/>
        </w:rPr>
      </w:pPr>
      <w:r>
        <w:rPr>
          <w:rFonts w:ascii="Times New Roman" w:eastAsia="仿宋" w:hAnsi="Times New Roman" w:cs="Times New Roman"/>
          <w:color w:val="3B5AA2"/>
          <w:kern w:val="0"/>
          <w:position w:val="16"/>
          <w:sz w:val="32"/>
          <w:szCs w:val="24"/>
          <w:lang w:val="zh-CN"/>
        </w:rPr>
        <w:tab/>
      </w:r>
      <w:r>
        <w:rPr>
          <w:rFonts w:ascii="Times New Roman" w:eastAsia="仿宋" w:hAnsi="Times New Roman" w:cs="Times New Roman" w:hint="eastAsia"/>
          <w:color w:val="000000"/>
          <w:kern w:val="0"/>
          <w:sz w:val="24"/>
          <w:szCs w:val="20"/>
          <w:lang w:val="zh-CN"/>
        </w:rPr>
        <w:t>对于光合系统中间激子相干或任何相干的重要性的最初论证的核心是在电子二维光谱</w:t>
      </w:r>
      <w:r w:rsidR="003B616A">
        <w:rPr>
          <w:rFonts w:ascii="Times New Roman" w:eastAsia="仿宋" w:hAnsi="Times New Roman" w:cs="Times New Roman" w:hint="eastAsia"/>
          <w:color w:val="000000"/>
          <w:kern w:val="0"/>
          <w:sz w:val="24"/>
          <w:szCs w:val="20"/>
          <w:lang w:val="zh-CN"/>
        </w:rPr>
        <w:t>中观察到的长寿命振荡，这暗示了与能量传输动力学的联系对量子生物学作为的一个领域的发展十分重要。</w:t>
      </w:r>
    </w:p>
    <w:p w14:paraId="1CD76858" w14:textId="1B03AE8C" w:rsidR="00D14F2B" w:rsidRDefault="00D14F2B" w:rsidP="008C2F55">
      <w:pPr>
        <w:autoSpaceDE w:val="0"/>
        <w:autoSpaceDN w:val="0"/>
        <w:adjustRightInd w:val="0"/>
        <w:snapToGrid w:val="0"/>
        <w:spacing w:line="360" w:lineRule="auto"/>
        <w:textAlignment w:val="center"/>
        <w:rPr>
          <w:rFonts w:ascii="Times New Roman" w:eastAsia="仿宋" w:hAnsi="Times New Roman" w:cs="Times New Roman"/>
          <w:color w:val="000000"/>
          <w:kern w:val="0"/>
          <w:sz w:val="24"/>
          <w:szCs w:val="20"/>
          <w:lang w:val="zh-CN"/>
        </w:rPr>
      </w:pPr>
      <w:r>
        <w:rPr>
          <w:rFonts w:ascii="Times New Roman" w:eastAsia="仿宋" w:hAnsi="Times New Roman" w:cs="Times New Roman"/>
          <w:color w:val="000000"/>
          <w:kern w:val="0"/>
          <w:sz w:val="24"/>
          <w:szCs w:val="20"/>
          <w:lang w:val="zh-CN"/>
        </w:rPr>
        <w:tab/>
      </w:r>
      <w:r>
        <w:rPr>
          <w:rFonts w:ascii="Times New Roman" w:eastAsia="仿宋" w:hAnsi="Times New Roman" w:cs="Times New Roman" w:hint="eastAsia"/>
          <w:color w:val="000000"/>
          <w:kern w:val="0"/>
          <w:sz w:val="24"/>
          <w:szCs w:val="20"/>
          <w:lang w:val="zh-CN"/>
        </w:rPr>
        <w:t>人们猜测，长寿命的激子间相干在自然光合作用中是普遍存在的。从实验基础上看</w:t>
      </w:r>
      <w:r w:rsidR="00FF3D0E">
        <w:rPr>
          <w:rFonts w:ascii="Times New Roman" w:eastAsia="仿宋" w:hAnsi="Times New Roman" w:cs="Times New Roman" w:hint="eastAsia"/>
          <w:color w:val="000000"/>
          <w:kern w:val="0"/>
          <w:sz w:val="24"/>
          <w:szCs w:val="20"/>
          <w:lang w:val="zh-CN"/>
        </w:rPr>
        <w:t>，激子解释受到对二维光谱的选择性视角的影响。</w:t>
      </w:r>
    </w:p>
    <w:p w14:paraId="37805206" w14:textId="77777777" w:rsidR="00FF3D0E" w:rsidRPr="00D14F2B" w:rsidRDefault="00FF3D0E" w:rsidP="008C2F55">
      <w:pPr>
        <w:autoSpaceDE w:val="0"/>
        <w:autoSpaceDN w:val="0"/>
        <w:adjustRightInd w:val="0"/>
        <w:snapToGrid w:val="0"/>
        <w:spacing w:line="360" w:lineRule="auto"/>
        <w:textAlignment w:val="center"/>
        <w:rPr>
          <w:rFonts w:ascii="Times New Roman" w:eastAsia="仿宋" w:hAnsi="Times New Roman" w:cs="Times New Roman" w:hint="eastAsia"/>
          <w:color w:val="000000"/>
          <w:kern w:val="0"/>
          <w:sz w:val="24"/>
          <w:szCs w:val="20"/>
          <w:lang w:val="zh-CN"/>
        </w:rPr>
      </w:pPr>
    </w:p>
    <w:p w14:paraId="1242DEFE" w14:textId="30F30651" w:rsidR="008D3C7F" w:rsidRDefault="008C2F55" w:rsidP="008D3C7F">
      <w:pPr>
        <w:autoSpaceDE w:val="0"/>
        <w:autoSpaceDN w:val="0"/>
        <w:adjustRightInd w:val="0"/>
        <w:snapToGrid w:val="0"/>
        <w:spacing w:line="360" w:lineRule="auto"/>
        <w:textAlignment w:val="center"/>
        <w:rPr>
          <w:rFonts w:ascii="Times New Roman" w:eastAsia="仿宋" w:hAnsi="Times New Roman" w:cs="Times New Roman" w:hint="eastAsia"/>
          <w:color w:val="3B5AA2"/>
          <w:kern w:val="0"/>
          <w:position w:val="16"/>
          <w:sz w:val="32"/>
          <w:szCs w:val="24"/>
          <w:lang w:val="zh-CN"/>
        </w:rPr>
      </w:pPr>
      <w:r>
        <w:rPr>
          <w:rFonts w:ascii="Times New Roman" w:eastAsia="仿宋" w:hAnsi="Times New Roman" w:cs="Times New Roman"/>
          <w:color w:val="3B5AA2"/>
          <w:kern w:val="0"/>
          <w:position w:val="16"/>
          <w:sz w:val="32"/>
          <w:szCs w:val="24"/>
        </w:rPr>
        <w:t>5</w:t>
      </w:r>
      <w:r w:rsidR="008D3C7F">
        <w:rPr>
          <w:rFonts w:ascii="Times New Roman" w:eastAsia="仿宋" w:hAnsi="Times New Roman" w:cs="Times New Roman"/>
          <w:color w:val="3B5AA2"/>
          <w:kern w:val="0"/>
          <w:position w:val="16"/>
          <w:sz w:val="32"/>
          <w:szCs w:val="24"/>
        </w:rPr>
        <w:t xml:space="preserve"> </w:t>
      </w:r>
      <w:r w:rsidR="008D3C7F">
        <w:rPr>
          <w:rFonts w:ascii="Times New Roman" w:eastAsia="仿宋" w:hAnsi="Times New Roman" w:cs="Times New Roman" w:hint="eastAsia"/>
          <w:color w:val="3B5AA2"/>
          <w:kern w:val="0"/>
          <w:position w:val="16"/>
          <w:sz w:val="32"/>
          <w:szCs w:val="24"/>
          <w:lang w:val="zh-CN"/>
        </w:rPr>
        <w:t>实验</w:t>
      </w:r>
      <w:r w:rsidR="008D3C7F">
        <w:rPr>
          <w:rFonts w:ascii="Times New Roman" w:eastAsia="仿宋" w:hAnsi="Times New Roman" w:cs="Times New Roman" w:hint="eastAsia"/>
          <w:color w:val="3B5AA2"/>
          <w:kern w:val="0"/>
          <w:position w:val="16"/>
          <w:sz w:val="32"/>
          <w:szCs w:val="24"/>
          <w:lang w:val="zh-CN"/>
        </w:rPr>
        <w:t>现状</w:t>
      </w:r>
      <w:r w:rsidR="008D3C7F">
        <w:rPr>
          <w:rFonts w:ascii="Times New Roman" w:eastAsia="仿宋" w:hAnsi="Times New Roman" w:cs="Times New Roman" w:hint="eastAsia"/>
          <w:color w:val="3B5AA2"/>
          <w:kern w:val="0"/>
          <w:position w:val="16"/>
          <w:sz w:val="32"/>
          <w:szCs w:val="24"/>
          <w:lang w:val="zh-CN"/>
        </w:rPr>
        <w:t>：</w:t>
      </w:r>
      <w:r w:rsidR="008D3C7F">
        <w:rPr>
          <w:rFonts w:ascii="Times New Roman" w:eastAsia="仿宋" w:hAnsi="Times New Roman" w:cs="Times New Roman" w:hint="eastAsia"/>
          <w:color w:val="3B5AA2"/>
          <w:kern w:val="0"/>
          <w:position w:val="16"/>
          <w:sz w:val="32"/>
          <w:szCs w:val="24"/>
          <w:lang w:val="zh-CN"/>
        </w:rPr>
        <w:t>再探</w:t>
      </w:r>
      <w:r w:rsidR="008D3C7F">
        <w:rPr>
          <w:rFonts w:ascii="Times New Roman" w:eastAsia="仿宋" w:hAnsi="Times New Roman" w:cs="Times New Roman" w:hint="eastAsia"/>
          <w:color w:val="3B5AA2"/>
          <w:kern w:val="0"/>
          <w:position w:val="16"/>
          <w:sz w:val="32"/>
          <w:szCs w:val="24"/>
          <w:lang w:val="zh-CN"/>
        </w:rPr>
        <w:t xml:space="preserve">FMO </w:t>
      </w:r>
    </w:p>
    <w:p w14:paraId="2A657B95" w14:textId="1B261E2C" w:rsidR="008D3C7F" w:rsidRPr="008D3C7F" w:rsidRDefault="00144CE1" w:rsidP="008D3C7F">
      <w:pPr>
        <w:autoSpaceDE w:val="0"/>
        <w:autoSpaceDN w:val="0"/>
        <w:adjustRightInd w:val="0"/>
        <w:snapToGrid w:val="0"/>
        <w:spacing w:line="360" w:lineRule="auto"/>
        <w:ind w:firstLineChars="200" w:firstLine="480"/>
        <w:textAlignment w:val="center"/>
        <w:rPr>
          <w:rFonts w:ascii="Times New Roman" w:eastAsia="仿宋" w:hAnsi="Times New Roman" w:cs="Times New Roman" w:hint="eastAsia"/>
          <w:color w:val="000000"/>
          <w:kern w:val="0"/>
          <w:sz w:val="24"/>
          <w:szCs w:val="20"/>
          <w:lang w:val="zh-CN"/>
        </w:rPr>
      </w:pPr>
      <w:r>
        <w:rPr>
          <w:rFonts w:ascii="Times New Roman" w:eastAsia="仿宋" w:hAnsi="Times New Roman" w:cs="Times New Roman" w:hint="eastAsia"/>
          <w:color w:val="000000"/>
          <w:kern w:val="0"/>
          <w:sz w:val="24"/>
          <w:szCs w:val="20"/>
          <w:lang w:val="zh-CN"/>
        </w:rPr>
        <w:t>在光合作用中关于量子相干性重要性的辩论中，</w:t>
      </w:r>
      <w:r>
        <w:rPr>
          <w:rFonts w:ascii="Times New Roman" w:eastAsia="仿宋" w:hAnsi="Times New Roman" w:cs="Times New Roman" w:hint="eastAsia"/>
          <w:color w:val="000000"/>
          <w:kern w:val="0"/>
          <w:sz w:val="24"/>
          <w:szCs w:val="20"/>
          <w:lang w:val="zh-CN"/>
        </w:rPr>
        <w:t>FMO</w:t>
      </w:r>
      <w:r w:rsidR="0057265F">
        <w:rPr>
          <w:rFonts w:ascii="Times New Roman" w:eastAsia="仿宋" w:hAnsi="Times New Roman" w:cs="Times New Roman" w:hint="eastAsia"/>
          <w:color w:val="000000"/>
          <w:kern w:val="0"/>
          <w:sz w:val="24"/>
          <w:szCs w:val="20"/>
          <w:lang w:val="zh-CN"/>
        </w:rPr>
        <w:t>（</w:t>
      </w:r>
      <w:r w:rsidR="0057265F">
        <w:rPr>
          <w:rFonts w:ascii="Times New Roman" w:eastAsia="仿宋" w:hAnsi="Times New Roman" w:cs="Times New Roman" w:hint="eastAsia"/>
          <w:color w:val="000000"/>
          <w:kern w:val="0"/>
          <w:sz w:val="24"/>
          <w:szCs w:val="20"/>
          <w:lang w:val="zh-CN"/>
        </w:rPr>
        <w:t>F</w:t>
      </w:r>
      <w:r w:rsidR="0057265F">
        <w:rPr>
          <w:rFonts w:ascii="Times New Roman" w:eastAsia="仿宋" w:hAnsi="Times New Roman" w:cs="Times New Roman"/>
          <w:color w:val="000000"/>
          <w:kern w:val="0"/>
          <w:sz w:val="24"/>
          <w:szCs w:val="20"/>
          <w:lang w:val="zh-CN"/>
        </w:rPr>
        <w:t>enna-Matthews-Olson</w:t>
      </w:r>
      <w:r w:rsidR="0057265F">
        <w:rPr>
          <w:rFonts w:ascii="Times New Roman" w:eastAsia="仿宋" w:hAnsi="Times New Roman" w:cs="Times New Roman" w:hint="eastAsia"/>
          <w:color w:val="000000"/>
          <w:kern w:val="0"/>
          <w:sz w:val="24"/>
          <w:szCs w:val="20"/>
          <w:lang w:val="zh-CN"/>
        </w:rPr>
        <w:t>）</w:t>
      </w:r>
      <w:r>
        <w:rPr>
          <w:rFonts w:ascii="Times New Roman" w:eastAsia="仿宋" w:hAnsi="Times New Roman" w:cs="Times New Roman" w:hint="eastAsia"/>
          <w:color w:val="000000"/>
          <w:kern w:val="0"/>
          <w:sz w:val="24"/>
          <w:szCs w:val="20"/>
          <w:lang w:val="zh-CN"/>
        </w:rPr>
        <w:t>复合物</w:t>
      </w:r>
      <w:r w:rsidR="0057265F">
        <w:rPr>
          <w:rFonts w:ascii="Times New Roman" w:eastAsia="仿宋" w:hAnsi="Times New Roman" w:cs="Times New Roman" w:hint="eastAsia"/>
          <w:color w:val="000000"/>
          <w:kern w:val="0"/>
          <w:sz w:val="24"/>
          <w:szCs w:val="20"/>
          <w:lang w:val="zh-CN"/>
        </w:rPr>
        <w:t>再次成为焦点，因为它在量子生物学中具有典型地位。</w:t>
      </w:r>
      <w:r w:rsidR="00C54F24">
        <w:rPr>
          <w:rFonts w:ascii="Times New Roman" w:eastAsia="仿宋" w:hAnsi="Times New Roman" w:cs="Times New Roman" w:hint="eastAsia"/>
          <w:color w:val="000000"/>
          <w:kern w:val="0"/>
          <w:sz w:val="24"/>
          <w:szCs w:val="20"/>
          <w:lang w:val="zh-CN"/>
        </w:rPr>
        <w:t>几项研究得出相同的结论：观察到的长寿命</w:t>
      </w:r>
      <w:r w:rsidR="00C54F24">
        <w:rPr>
          <w:rFonts w:ascii="Times New Roman" w:eastAsia="仿宋" w:hAnsi="Times New Roman" w:cs="Times New Roman" w:hint="eastAsia"/>
          <w:color w:val="000000"/>
          <w:kern w:val="0"/>
          <w:sz w:val="24"/>
          <w:szCs w:val="20"/>
          <w:lang w:val="zh-CN"/>
        </w:rPr>
        <w:t>QB</w:t>
      </w:r>
      <w:r w:rsidR="00C54F24">
        <w:rPr>
          <w:rFonts w:ascii="Times New Roman" w:eastAsia="仿宋" w:hAnsi="Times New Roman" w:cs="Times New Roman" w:hint="eastAsia"/>
          <w:color w:val="000000"/>
          <w:kern w:val="0"/>
          <w:sz w:val="24"/>
          <w:szCs w:val="20"/>
          <w:lang w:val="zh-CN"/>
        </w:rPr>
        <w:t>与激子间相干性不一致</w:t>
      </w:r>
      <w:r w:rsidR="004E5573">
        <w:rPr>
          <w:rFonts w:ascii="Times New Roman" w:eastAsia="仿宋" w:hAnsi="Times New Roman" w:cs="Times New Roman" w:hint="eastAsia"/>
          <w:color w:val="000000"/>
          <w:kern w:val="0"/>
          <w:sz w:val="24"/>
          <w:szCs w:val="20"/>
          <w:lang w:val="zh-CN"/>
        </w:rPr>
        <w:t>。相反，这些振荡主要表现出与能量传递过程无关的电子基态表面上的拉曼活性振动模式的特征。</w:t>
      </w:r>
    </w:p>
    <w:p w14:paraId="488D9D49" w14:textId="77777777" w:rsidR="008E4214" w:rsidRDefault="00E567D1">
      <w:pPr>
        <w:autoSpaceDE w:val="0"/>
        <w:autoSpaceDN w:val="0"/>
        <w:adjustRightInd w:val="0"/>
        <w:snapToGrid w:val="0"/>
        <w:spacing w:line="360" w:lineRule="auto"/>
        <w:jc w:val="center"/>
        <w:textAlignment w:val="center"/>
        <w:rPr>
          <w:rFonts w:ascii="思源黑体 CN Normal" w:eastAsia="思源黑体 CN Normal" w:cs="思源黑体 CN Normal"/>
          <w:color w:val="3B5AA2"/>
          <w:kern w:val="0"/>
          <w:position w:val="6"/>
          <w:sz w:val="24"/>
          <w:szCs w:val="20"/>
          <w:lang w:val="zh-CN"/>
        </w:rPr>
      </w:pPr>
      <w:r>
        <w:rPr>
          <w:rFonts w:ascii="思源黑体 CN Normal" w:eastAsia="思源黑体 CN Normal" w:cs="思源黑体 CN Normal" w:hint="eastAsia"/>
          <w:color w:val="3B5AA2"/>
          <w:kern w:val="0"/>
          <w:position w:val="6"/>
          <w:sz w:val="24"/>
          <w:szCs w:val="20"/>
          <w:lang w:val="zh-CN"/>
        </w:rPr>
        <w:t>参考文献</w:t>
      </w:r>
    </w:p>
    <w:p w14:paraId="5357F202" w14:textId="16B90C6E" w:rsidR="008E4214" w:rsidRPr="00426E44" w:rsidRDefault="00426E44" w:rsidP="00426E44">
      <w:pPr>
        <w:autoSpaceDE w:val="0"/>
        <w:autoSpaceDN w:val="0"/>
        <w:adjustRightInd w:val="0"/>
        <w:spacing w:line="389" w:lineRule="atLeast"/>
        <w:textAlignment w:val="center"/>
        <w:rPr>
          <w:rFonts w:ascii="ATC-69774f53*+Times*0020*New*00" w:eastAsia="ATC-69774f53*+Times*0020*New*00" w:cs="ATC-69774f53*+Times*0020*New*00"/>
          <w:color w:val="000000"/>
          <w:kern w:val="0"/>
          <w:sz w:val="18"/>
          <w:szCs w:val="18"/>
          <w:lang w:val="zh-CN"/>
        </w:rPr>
      </w:pPr>
      <w:r w:rsidRPr="00426E44">
        <w:rPr>
          <w:rFonts w:ascii="ATC-69774f53*+Times*0020*New*00" w:eastAsia="ATC-69774f53*+Times*0020*New*00" w:cs="ATC-69774f53*+Times*0020*New*00"/>
          <w:color w:val="000000"/>
          <w:kern w:val="0"/>
          <w:sz w:val="18"/>
          <w:szCs w:val="18"/>
        </w:rPr>
        <w:t xml:space="preserve">[1] CAO J, COGDELL R J, COKER D F, et al. </w:t>
      </w:r>
      <w:r w:rsidRPr="00426E44">
        <w:rPr>
          <w:rFonts w:ascii="ATC-69774f53*+Times*0020*New*00" w:eastAsia="ATC-69774f53*+Times*0020*New*00" w:cs="ATC-69774f53*+Times*0020*New*00"/>
          <w:color w:val="000000"/>
          <w:kern w:val="0"/>
          <w:sz w:val="18"/>
          <w:szCs w:val="18"/>
          <w:lang w:val="zh-CN"/>
        </w:rPr>
        <w:t>Quantum biology revisited[J]. Science Advances, 2020, 6(14): eaaz4888.</w:t>
      </w:r>
    </w:p>
    <w:sectPr w:rsidR="008E4214" w:rsidRPr="00426E44">
      <w:footnotePr>
        <w:numFmt w:val="decimalEnclosedCircleChinese"/>
      </w:footnotePr>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CB42" w14:textId="77777777" w:rsidR="003038A3" w:rsidRDefault="003038A3">
      <w:r>
        <w:separator/>
      </w:r>
    </w:p>
  </w:endnote>
  <w:endnote w:type="continuationSeparator" w:id="0">
    <w:p w14:paraId="448C233D" w14:textId="77777777" w:rsidR="003038A3" w:rsidRDefault="0030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TC-601d6e90*Heavy+Arial">
    <w:altName w:val="宋体"/>
    <w:charset w:val="86"/>
    <w:family w:val="auto"/>
    <w:pitch w:val="default"/>
    <w:sig w:usb0="00000000" w:usb1="00000000" w:usb2="00000010" w:usb3="00000000" w:csb0="00040000" w:csb1="00000000"/>
  </w:font>
  <w:font w:name="ATC-601d6e90*Normal+Arial">
    <w:altName w:val="宋体"/>
    <w:charset w:val="86"/>
    <w:family w:val="auto"/>
    <w:pitch w:val="default"/>
    <w:sig w:usb0="00000000" w:usb1="00000000" w:usb2="00000010" w:usb3="00000000" w:csb0="00040000" w:csb1="00000000"/>
  </w:font>
  <w:font w:name="ATC-601d6e90*Medium+Arial">
    <w:altName w:val="宋体"/>
    <w:charset w:val="86"/>
    <w:family w:val="auto"/>
    <w:pitch w:val="default"/>
    <w:sig w:usb0="00000000" w:usb1="00000000" w:usb2="00000010" w:usb3="00000000" w:csb0="00040000" w:csb1="00000000"/>
  </w:font>
  <w:font w:name="ATC-69774f53*+Times*0020*New*00">
    <w:altName w:val="宋体"/>
    <w:charset w:val="86"/>
    <w:family w:val="auto"/>
    <w:pitch w:val="default"/>
    <w:sig w:usb0="00000000" w:usb1="00000000" w:usb2="00000010" w:usb3="00000000" w:csb0="00040000" w:csb1="00000000"/>
  </w:font>
  <w:font w:name="正文">
    <w:altName w:val="微软雅黑"/>
    <w:charset w:val="86"/>
    <w:family w:val="auto"/>
    <w:pitch w:val="default"/>
    <w:sig w:usb0="00000000" w:usb1="00000000" w:usb2="00000010" w:usb3="00000000" w:csb0="00040000" w:csb1="00000000"/>
  </w:font>
  <w:font w:name="ATC-601d6e90*Regular+Arial">
    <w:altName w:val="宋体"/>
    <w:charset w:val="86"/>
    <w:family w:val="auto"/>
    <w:pitch w:val="default"/>
    <w:sig w:usb0="00000000" w:usb1="00000000" w:usb2="00000010" w:usb3="00000000" w:csb0="00040000" w:csb1="00000000"/>
  </w:font>
  <w:font w:name="思源黑体 CN Normal">
    <w:charset w:val="86"/>
    <w:family w:val="swiss"/>
    <w:pitch w:val="variable"/>
    <w:sig w:usb0="20000207" w:usb1="2ADF3C10" w:usb2="00000016" w:usb3="00000000" w:csb0="00060107" w:csb1="00000000"/>
  </w:font>
  <w:font w:name="思源黑体 CN Regular">
    <w:altName w:val="思源黑体 CN Normal"/>
    <w:charset w:val="86"/>
    <w:family w:val="swiss"/>
    <w:pitch w:val="default"/>
    <w:sig w:usb0="00000000" w:usb1="2ADF3C10" w:usb2="00000016" w:usb3="00000000" w:csb0="60060107"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912A" w14:textId="77777777" w:rsidR="003038A3" w:rsidRDefault="003038A3">
      <w:r>
        <w:separator/>
      </w:r>
    </w:p>
  </w:footnote>
  <w:footnote w:type="continuationSeparator" w:id="0">
    <w:p w14:paraId="7A100453" w14:textId="77777777" w:rsidR="003038A3" w:rsidRDefault="003038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RiZGYxNDRjOWQyNzZhMWZhOGE5M2QwZTI2MjczY2IifQ=="/>
  </w:docVars>
  <w:rsids>
    <w:rsidRoot w:val="00947D17"/>
    <w:rsid w:val="00072C89"/>
    <w:rsid w:val="00093664"/>
    <w:rsid w:val="000F057F"/>
    <w:rsid w:val="00115BE8"/>
    <w:rsid w:val="00144CE1"/>
    <w:rsid w:val="00193E21"/>
    <w:rsid w:val="001C59A8"/>
    <w:rsid w:val="00232BAE"/>
    <w:rsid w:val="00236A2A"/>
    <w:rsid w:val="00292BE9"/>
    <w:rsid w:val="002B3441"/>
    <w:rsid w:val="003038A3"/>
    <w:rsid w:val="0033017B"/>
    <w:rsid w:val="003361B5"/>
    <w:rsid w:val="00356E3D"/>
    <w:rsid w:val="00385461"/>
    <w:rsid w:val="00396E7A"/>
    <w:rsid w:val="003B616A"/>
    <w:rsid w:val="003F015C"/>
    <w:rsid w:val="003F1AF5"/>
    <w:rsid w:val="004070CF"/>
    <w:rsid w:val="004158B5"/>
    <w:rsid w:val="00426E44"/>
    <w:rsid w:val="00443DAD"/>
    <w:rsid w:val="004453AF"/>
    <w:rsid w:val="004617A9"/>
    <w:rsid w:val="004953DE"/>
    <w:rsid w:val="004E5573"/>
    <w:rsid w:val="00502AD3"/>
    <w:rsid w:val="00504FE8"/>
    <w:rsid w:val="005118C8"/>
    <w:rsid w:val="00512E76"/>
    <w:rsid w:val="0057265F"/>
    <w:rsid w:val="00582DC2"/>
    <w:rsid w:val="005F14AF"/>
    <w:rsid w:val="00617186"/>
    <w:rsid w:val="00622742"/>
    <w:rsid w:val="00657FB2"/>
    <w:rsid w:val="006878ED"/>
    <w:rsid w:val="006E7D1A"/>
    <w:rsid w:val="00724FB3"/>
    <w:rsid w:val="00742E85"/>
    <w:rsid w:val="0078085B"/>
    <w:rsid w:val="007A60E6"/>
    <w:rsid w:val="007E13CD"/>
    <w:rsid w:val="007F34FA"/>
    <w:rsid w:val="0081651B"/>
    <w:rsid w:val="00833C10"/>
    <w:rsid w:val="008401C5"/>
    <w:rsid w:val="008769B4"/>
    <w:rsid w:val="00885178"/>
    <w:rsid w:val="008C2365"/>
    <w:rsid w:val="008C2F55"/>
    <w:rsid w:val="008D3C7F"/>
    <w:rsid w:val="008E4214"/>
    <w:rsid w:val="008E4655"/>
    <w:rsid w:val="008F04C4"/>
    <w:rsid w:val="00915F62"/>
    <w:rsid w:val="00947D17"/>
    <w:rsid w:val="00995103"/>
    <w:rsid w:val="00997B84"/>
    <w:rsid w:val="009F1659"/>
    <w:rsid w:val="00A16E76"/>
    <w:rsid w:val="00AB058B"/>
    <w:rsid w:val="00B12999"/>
    <w:rsid w:val="00B262A3"/>
    <w:rsid w:val="00B56D43"/>
    <w:rsid w:val="00BD47D9"/>
    <w:rsid w:val="00BF5409"/>
    <w:rsid w:val="00BF72B4"/>
    <w:rsid w:val="00C02458"/>
    <w:rsid w:val="00C33D1F"/>
    <w:rsid w:val="00C54F24"/>
    <w:rsid w:val="00CB719C"/>
    <w:rsid w:val="00CC5493"/>
    <w:rsid w:val="00CD1F0D"/>
    <w:rsid w:val="00CE4677"/>
    <w:rsid w:val="00D14F2B"/>
    <w:rsid w:val="00D277CE"/>
    <w:rsid w:val="00D45608"/>
    <w:rsid w:val="00D45D44"/>
    <w:rsid w:val="00DA1BBF"/>
    <w:rsid w:val="00DA5CDD"/>
    <w:rsid w:val="00DC1203"/>
    <w:rsid w:val="00E01962"/>
    <w:rsid w:val="00E54D2D"/>
    <w:rsid w:val="00E567D1"/>
    <w:rsid w:val="00E62428"/>
    <w:rsid w:val="00EC23BE"/>
    <w:rsid w:val="00F006FC"/>
    <w:rsid w:val="00F320C4"/>
    <w:rsid w:val="00F72979"/>
    <w:rsid w:val="00FA3F80"/>
    <w:rsid w:val="00FD1521"/>
    <w:rsid w:val="00FF3D0E"/>
    <w:rsid w:val="04B71E13"/>
    <w:rsid w:val="1A7C7544"/>
    <w:rsid w:val="1A8769F4"/>
    <w:rsid w:val="2F0F568E"/>
    <w:rsid w:val="53B2425A"/>
    <w:rsid w:val="7B7D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B73666"/>
  <w15:docId w15:val="{75032CED-8FD1-47AB-810D-CB224E39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semiHidden/>
    <w:unhideWhenUsed/>
    <w:pPr>
      <w:snapToGrid w:val="0"/>
      <w:jc w:val="left"/>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uiPriority w:val="99"/>
    <w:semiHidden/>
    <w:unhideWhenUsed/>
    <w:rPr>
      <w:vertAlign w:val="superscript"/>
    </w:rPr>
  </w:style>
  <w:style w:type="paragraph" w:customStyle="1" w:styleId="ab">
    <w:name w:val="文章标题"/>
    <w:basedOn w:val="a"/>
    <w:uiPriority w:val="99"/>
    <w:pPr>
      <w:autoSpaceDE w:val="0"/>
      <w:autoSpaceDN w:val="0"/>
      <w:adjustRightInd w:val="0"/>
      <w:spacing w:line="389" w:lineRule="atLeast"/>
      <w:jc w:val="center"/>
      <w:textAlignment w:val="center"/>
    </w:pPr>
    <w:rPr>
      <w:rFonts w:ascii="ATC-601d6e90*Heavy+Arial" w:eastAsia="ATC-601d6e90*Heavy+Arial" w:cs="ATC-601d6e90*Heavy+Arial"/>
      <w:color w:val="3B5AA2"/>
      <w:kern w:val="0"/>
      <w:sz w:val="62"/>
      <w:szCs w:val="62"/>
      <w:lang w:val="zh-CN"/>
    </w:rPr>
  </w:style>
  <w:style w:type="paragraph" w:customStyle="1" w:styleId="1">
    <w:name w:val="1 地址"/>
    <w:basedOn w:val="a"/>
    <w:uiPriority w:val="99"/>
    <w:pPr>
      <w:autoSpaceDE w:val="0"/>
      <w:autoSpaceDN w:val="0"/>
      <w:adjustRightInd w:val="0"/>
      <w:spacing w:line="320" w:lineRule="atLeast"/>
      <w:jc w:val="center"/>
      <w:textAlignment w:val="center"/>
    </w:pPr>
    <w:rPr>
      <w:rFonts w:ascii="ATC-601d6e90*Normal+Arial" w:eastAsia="ATC-601d6e90*Normal+Arial" w:cs="ATC-601d6e90*Normal+Arial"/>
      <w:color w:val="000000"/>
      <w:kern w:val="0"/>
      <w:sz w:val="20"/>
      <w:szCs w:val="20"/>
      <w:lang w:val="zh-CN"/>
    </w:rPr>
  </w:style>
  <w:style w:type="paragraph" w:customStyle="1" w:styleId="ac">
    <w:name w:val="作者"/>
    <w:basedOn w:val="1"/>
    <w:uiPriority w:val="99"/>
    <w:qFormat/>
    <w:pPr>
      <w:spacing w:line="389" w:lineRule="atLeast"/>
    </w:pPr>
    <w:rPr>
      <w:rFonts w:ascii="ATC-601d6e90*Medium+Arial" w:eastAsia="ATC-601d6e90*Medium+Arial" w:cs="ATC-601d6e90*Medium+Arial"/>
    </w:rPr>
  </w:style>
  <w:style w:type="paragraph" w:customStyle="1" w:styleId="ad">
    <w:name w:val="摘要 关键词"/>
    <w:basedOn w:val="a"/>
    <w:uiPriority w:val="99"/>
    <w:pPr>
      <w:autoSpaceDE w:val="0"/>
      <w:autoSpaceDN w:val="0"/>
      <w:adjustRightInd w:val="0"/>
      <w:spacing w:after="113" w:line="389" w:lineRule="atLeast"/>
      <w:ind w:left="170" w:right="170"/>
      <w:textAlignment w:val="center"/>
    </w:pPr>
    <w:rPr>
      <w:rFonts w:ascii="ATC-69774f53*+Times*0020*New*00" w:eastAsia="ATC-69774f53*+Times*0020*New*00" w:cs="ATC-69774f53*+Times*0020*New*00"/>
      <w:color w:val="000000"/>
      <w:kern w:val="0"/>
      <w:sz w:val="20"/>
      <w:szCs w:val="20"/>
      <w:lang w:val="zh-CN"/>
    </w:rPr>
  </w:style>
  <w:style w:type="paragraph" w:customStyle="1" w:styleId="DOI">
    <w:name w:val="DOI"/>
    <w:basedOn w:val="a"/>
    <w:uiPriority w:val="99"/>
    <w:qFormat/>
    <w:pPr>
      <w:autoSpaceDE w:val="0"/>
      <w:autoSpaceDN w:val="0"/>
      <w:adjustRightInd w:val="0"/>
      <w:spacing w:line="389" w:lineRule="atLeast"/>
      <w:ind w:left="170"/>
      <w:textAlignment w:val="center"/>
    </w:pPr>
    <w:rPr>
      <w:rFonts w:ascii="Times New Roman" w:eastAsia="正文" w:hAnsi="Times New Roman" w:cs="Times New Roman"/>
      <w:color w:val="000000"/>
      <w:kern w:val="0"/>
      <w:sz w:val="19"/>
      <w:szCs w:val="19"/>
      <w:lang w:val="zh-CN"/>
    </w:rPr>
  </w:style>
  <w:style w:type="paragraph" w:customStyle="1" w:styleId="ae">
    <w:name w:val="一级标题"/>
    <w:basedOn w:val="a"/>
    <w:uiPriority w:val="99"/>
    <w:pPr>
      <w:autoSpaceDE w:val="0"/>
      <w:autoSpaceDN w:val="0"/>
      <w:adjustRightInd w:val="0"/>
      <w:spacing w:line="389" w:lineRule="atLeast"/>
      <w:ind w:left="227" w:hanging="227"/>
      <w:textAlignment w:val="center"/>
    </w:pPr>
    <w:rPr>
      <w:rFonts w:ascii="ATC-601d6e90*Regular+Arial" w:eastAsia="ATC-601d6e90*Regular+Arial" w:cs="ATC-601d6e90*Regular+Arial"/>
      <w:color w:val="3B5AA2"/>
      <w:kern w:val="0"/>
      <w:position w:val="16"/>
      <w:sz w:val="24"/>
      <w:szCs w:val="24"/>
      <w:lang w:val="zh-CN"/>
    </w:rPr>
  </w:style>
  <w:style w:type="paragraph" w:customStyle="1" w:styleId="af">
    <w:name w:val="二级标题"/>
    <w:basedOn w:val="a"/>
    <w:uiPriority w:val="99"/>
    <w:qFormat/>
    <w:pPr>
      <w:autoSpaceDE w:val="0"/>
      <w:autoSpaceDN w:val="0"/>
      <w:adjustRightInd w:val="0"/>
      <w:spacing w:line="389" w:lineRule="atLeast"/>
      <w:ind w:left="397" w:hanging="397"/>
      <w:textAlignment w:val="center"/>
    </w:pPr>
    <w:rPr>
      <w:rFonts w:ascii="ATC-601d6e90*Normal+Arial" w:eastAsia="ATC-601d6e90*Normal+Arial" w:cs="ATC-601d6e90*Normal+Arial"/>
      <w:color w:val="3B5AA2"/>
      <w:kern w:val="0"/>
      <w:szCs w:val="21"/>
      <w:lang w:val="zh-CN"/>
    </w:rPr>
  </w:style>
  <w:style w:type="paragraph" w:customStyle="1" w:styleId="af0">
    <w:name w:val="二级标题折行"/>
    <w:basedOn w:val="a"/>
    <w:uiPriority w:val="99"/>
    <w:qFormat/>
    <w:pPr>
      <w:autoSpaceDE w:val="0"/>
      <w:autoSpaceDN w:val="0"/>
      <w:adjustRightInd w:val="0"/>
      <w:spacing w:before="85" w:after="57" w:line="320" w:lineRule="atLeast"/>
      <w:ind w:left="397" w:hanging="369"/>
      <w:textAlignment w:val="center"/>
    </w:pPr>
    <w:rPr>
      <w:rFonts w:ascii="ATC-601d6e90*Normal+Arial" w:eastAsia="ATC-601d6e90*Normal+Arial" w:cs="ATC-601d6e90*Normal+Arial"/>
      <w:color w:val="3B5AA2"/>
      <w:kern w:val="0"/>
      <w:szCs w:val="21"/>
      <w:lang w:val="zh-CN"/>
    </w:rPr>
  </w:style>
  <w:style w:type="paragraph" w:customStyle="1" w:styleId="af1">
    <w:name w:val="作者简介"/>
    <w:basedOn w:val="a"/>
    <w:uiPriority w:val="99"/>
    <w:pPr>
      <w:autoSpaceDE w:val="0"/>
      <w:autoSpaceDN w:val="0"/>
      <w:adjustRightInd w:val="0"/>
      <w:spacing w:after="113" w:line="389" w:lineRule="atLeast"/>
      <w:textAlignment w:val="center"/>
    </w:pPr>
    <w:rPr>
      <w:rFonts w:ascii="ATC-69774f53*+Times*0020*New*00" w:eastAsia="ATC-69774f53*+Times*0020*New*00" w:cs="ATC-69774f53*+Times*0020*New*00"/>
      <w:color w:val="000000"/>
      <w:kern w:val="0"/>
      <w:sz w:val="20"/>
      <w:szCs w:val="20"/>
      <w:lang w:val="zh-CN"/>
    </w:rPr>
  </w:style>
  <w:style w:type="paragraph" w:customStyle="1" w:styleId="af2">
    <w:name w:val="参考文献"/>
    <w:basedOn w:val="a"/>
    <w:uiPriority w:val="99"/>
    <w:qFormat/>
    <w:pPr>
      <w:autoSpaceDE w:val="0"/>
      <w:autoSpaceDN w:val="0"/>
      <w:adjustRightInd w:val="0"/>
      <w:spacing w:line="389" w:lineRule="atLeast"/>
      <w:jc w:val="center"/>
      <w:textAlignment w:val="center"/>
    </w:pPr>
    <w:rPr>
      <w:rFonts w:ascii="思源黑体 CN Normal" w:eastAsia="思源黑体 CN Normal" w:cs="思源黑体 CN Normal"/>
      <w:color w:val="3B5AA2"/>
      <w:kern w:val="0"/>
      <w:position w:val="6"/>
      <w:sz w:val="20"/>
      <w:szCs w:val="20"/>
      <w:lang w:val="zh-CN"/>
    </w:rPr>
  </w:style>
  <w:style w:type="paragraph" w:customStyle="1" w:styleId="af3">
    <w:name w:val="参考文献 文"/>
    <w:basedOn w:val="a"/>
    <w:uiPriority w:val="99"/>
    <w:qFormat/>
    <w:pPr>
      <w:autoSpaceDE w:val="0"/>
      <w:autoSpaceDN w:val="0"/>
      <w:adjustRightInd w:val="0"/>
      <w:spacing w:line="389" w:lineRule="atLeast"/>
      <w:ind w:left="283" w:hanging="283"/>
      <w:textAlignment w:val="center"/>
    </w:pPr>
    <w:rPr>
      <w:rFonts w:ascii="ATC-69774f53*+Times*0020*New*00" w:eastAsia="ATC-69774f53*+Times*0020*New*00" w:cs="ATC-69774f53*+Times*0020*New*00"/>
      <w:color w:val="000000"/>
      <w:kern w:val="0"/>
      <w:sz w:val="18"/>
      <w:szCs w:val="18"/>
      <w:lang w:val="zh-CN"/>
    </w:rPr>
  </w:style>
  <w:style w:type="paragraph" w:customStyle="1" w:styleId="af4">
    <w:name w:val="英文标题"/>
    <w:basedOn w:val="a"/>
    <w:uiPriority w:val="99"/>
    <w:pPr>
      <w:autoSpaceDE w:val="0"/>
      <w:autoSpaceDN w:val="0"/>
      <w:adjustRightInd w:val="0"/>
      <w:spacing w:after="57" w:line="389" w:lineRule="atLeast"/>
      <w:jc w:val="center"/>
      <w:textAlignment w:val="center"/>
    </w:pPr>
    <w:rPr>
      <w:rFonts w:ascii="Times New Roman" w:eastAsia="正文" w:hAnsi="Times New Roman" w:cs="Times New Roman"/>
      <w:b/>
      <w:bCs/>
      <w:color w:val="3B5AA2"/>
      <w:kern w:val="0"/>
      <w:sz w:val="30"/>
      <w:szCs w:val="30"/>
      <w:lang w:val="zh-CN"/>
    </w:rPr>
  </w:style>
  <w:style w:type="paragraph" w:customStyle="1" w:styleId="af5">
    <w:name w:val="英文 作者 地址"/>
    <w:basedOn w:val="a"/>
    <w:uiPriority w:val="99"/>
    <w:qFormat/>
    <w:pPr>
      <w:autoSpaceDE w:val="0"/>
      <w:autoSpaceDN w:val="0"/>
      <w:adjustRightInd w:val="0"/>
      <w:spacing w:line="340" w:lineRule="atLeast"/>
      <w:ind w:left="425" w:right="425"/>
      <w:jc w:val="center"/>
      <w:textAlignment w:val="center"/>
    </w:pPr>
    <w:rPr>
      <w:rFonts w:ascii="Times New Roman" w:eastAsia="正文" w:hAnsi="Times New Roman" w:cs="Times New Roman"/>
      <w:color w:val="000000"/>
      <w:kern w:val="0"/>
      <w:sz w:val="18"/>
      <w:szCs w:val="18"/>
      <w:lang w:val="zh-CN"/>
    </w:rPr>
  </w:style>
  <w:style w:type="paragraph" w:customStyle="1" w:styleId="af6">
    <w:name w:val="英文 文"/>
    <w:basedOn w:val="a"/>
    <w:uiPriority w:val="99"/>
    <w:pPr>
      <w:autoSpaceDE w:val="0"/>
      <w:autoSpaceDN w:val="0"/>
      <w:adjustRightInd w:val="0"/>
      <w:spacing w:line="340" w:lineRule="atLeast"/>
      <w:textAlignment w:val="center"/>
    </w:pPr>
    <w:rPr>
      <w:rFonts w:ascii="Times New Roman" w:eastAsia="正文" w:hAnsi="Times New Roman" w:cs="Times New Roman"/>
      <w:color w:val="000000"/>
      <w:kern w:val="0"/>
      <w:sz w:val="18"/>
      <w:szCs w:val="18"/>
      <w:lang w:val="zh-CN"/>
    </w:rPr>
  </w:style>
  <w:style w:type="character" w:customStyle="1" w:styleId="10">
    <w:name w:val="摘要 关键词1"/>
    <w:uiPriority w:val="99"/>
    <w:qFormat/>
    <w:rPr>
      <w:rFonts w:ascii="思源黑体 CN Regular" w:eastAsia="思源黑体 CN Regular" w:cs="思源黑体 CN Regular"/>
      <w:color w:val="3B5AA2"/>
    </w:rPr>
  </w:style>
  <w:style w:type="character" w:customStyle="1" w:styleId="DOI1">
    <w:name w:val="DOI1"/>
    <w:uiPriority w:val="99"/>
    <w:rPr>
      <w:rFonts w:ascii="Times New Roman" w:hAnsi="Times New Roman" w:cs="Times New Roman"/>
      <w:color w:val="3B5AA2"/>
    </w:rPr>
  </w:style>
  <w:style w:type="character" w:customStyle="1" w:styleId="af7">
    <w:name w:val="正文英文斜体"/>
    <w:uiPriority w:val="99"/>
    <w:qFormat/>
    <w:rPr>
      <w:rFonts w:ascii="Times New Roman" w:hAnsi="Times New Roman" w:cs="Times New Roman"/>
      <w:i/>
      <w:iCs/>
      <w:sz w:val="19"/>
      <w:szCs w:val="19"/>
    </w:rPr>
  </w:style>
  <w:style w:type="character" w:customStyle="1" w:styleId="af8">
    <w:name w:val="段前标题"/>
    <w:uiPriority w:val="99"/>
    <w:qFormat/>
    <w:rPr>
      <w:rFonts w:ascii="ATC-69774f53*+Times*0020*New*00" w:eastAsia="ATC-69774f53*+Times*0020*New*00" w:cs="ATC-69774f53*+Times*0020*New*00"/>
      <w:color w:val="3B5AA2"/>
    </w:rPr>
  </w:style>
  <w:style w:type="character" w:customStyle="1" w:styleId="11">
    <w:name w:val="作者1"/>
    <w:uiPriority w:val="99"/>
    <w:rPr>
      <w:rFonts w:ascii="思源黑体 CN Regular" w:eastAsia="思源黑体 CN Regular" w:cs="思源黑体 CN Regular"/>
    </w:rPr>
  </w:style>
  <w:style w:type="character" w:customStyle="1" w:styleId="Keywords">
    <w:name w:val="Keywords"/>
    <w:uiPriority w:val="99"/>
    <w:rPr>
      <w:rFonts w:ascii="Times New Roman" w:hAnsi="Times New Roman" w:cs="Times New Roman"/>
      <w:b/>
      <w:bCs/>
      <w:color w:val="3B5AA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脚注文本 字符"/>
    <w:basedOn w:val="a0"/>
    <w:link w:val="a7"/>
    <w:uiPriority w:val="99"/>
    <w:semiHidden/>
    <w:rPr>
      <w:sz w:val="18"/>
      <w:szCs w:val="18"/>
    </w:rPr>
  </w:style>
  <w:style w:type="paragraph" w:styleId="af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05183B-7F84-48E4-818A-775E47DC99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wangdongfang</dc:creator>
  <cp:lastModifiedBy>启钰 陈</cp:lastModifiedBy>
  <cp:revision>15</cp:revision>
  <dcterms:created xsi:type="dcterms:W3CDTF">2021-11-22T01:07:00Z</dcterms:created>
  <dcterms:modified xsi:type="dcterms:W3CDTF">2023-12-26T06:08:00Z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482FB98C0BE6455F9714044F4B8B5057_13</vt:lpwstr>
  </property>
</Properties>
</file>