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Evidencia del 12/06: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1 - Avance del ejercicio anterior del 11/06.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2 - Realizar la documentación de los casos de uso del video club del 10/06 y de la biblioteca, describiendo los distintos actores, enumerando y nombrando los distintos casos de uso asociados a cada actor y describiendo el proceso de cada caso de uso.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Información extra dada en clases:  Después de Diagrama de Casos de uso viene Diagrama de secuencia..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Caso de éxito y caso de fracaso.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Historia de usuario.Se puede llegar a casos de uso.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2.1 Documentación casos de uso Video club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Actores: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a)Cliente Video Club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b)Vendedor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c)Organizador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1.-Elegir Película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2.-Hacer Fila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3.-Pagar Arriendo y comestibles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4-Devolver Video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5.-Ordenar Videos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6.-Atencion Clientes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6.1.- Recibir Devolución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6.2.- Recibir Dinero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6.3.- Envolver Compra Cliente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1.-Cliente entra a tienda y elige película deseada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2.-Cliente hacer fila para pagar película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3.-Cliente paga arriendo y comestibles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4.-Cliente Devuelve película arrendada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5.-Organizador ordena stock de películas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6.-Atencion al cliente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Vendedor atiende solicitud de cliente que puede ser 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6.1 Recibir Devolución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6.2 Recibir Dinero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6.3 Envolver compra cliente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2.2 Documentación Casos de Uso de Biblioteca.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Actores: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Bibliotecario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1.-Elegir Libro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2.-Solicitar Libro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3.-Devolver Libro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4.-Ingresar Solicitud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4.1 Ingresar Datos Libro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4.2 Ingresar Fecha Entrega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5.-Recibir Libro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5.1 Calcular Morosidad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5.2 Pagar Morosidad( sólo si corresponde)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6.-Inventario Libros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Descripción.Detallada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1.-Elegir Libro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Usuario elige libro desde sistema, puede buscar por Nombre, autor o temática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2.-Solicitar Libro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Usuario pide a bibliotecario le preste el libro solicitado.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3.-Devolver Libro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Usuario devuelve libro en la fecha comprometida, si eso no ocurre debe pagar morosidad por dia.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4.-Ingresar Solicitud.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Corresponde al proceso que debe ejecutar el bibliotecario cuando un cliente le solicita un libro.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4.1 Ingresar Datos Libro.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Corresponde al proceso que ejecuta bibliotecario ingresando en el sistema los datos del usuario y del libro arrendado.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4.2 Ingresar fecha entrega.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Corresponde a proceso muy importante porque es parámetro que validar en el caso que el cliente entregue fuera de plazo.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5.-Recibir Libro.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Corresponde a proceso que ejecuta bibliotecario cuando el usuario devuelve un libro, debe ingresar fecha de devolución en el sistema y automáticamente debe actualizar el stock de los libros.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5.1 Calcular morosidad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Sistema valida fecha de entrega versus fecha de vencimiento y valida si cliente debe pagar morosidad.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5.2 Si el cliente entregó después de plazo debe pagar morosidad, por lo que el bibliotecario debe informar al usuario la deuda y sistema debe permitir registrar el pago.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6 Inventario Libros.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El Bibliotecario debe acceder al sistema e ir registrando stock de libros cada vez que.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devuelva un libro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preste un libro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Adquiera un nuevo libro en la biblioteca.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