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BE41" w14:textId="77777777" w:rsidR="00EF54F3" w:rsidRPr="00EF54F3" w:rsidRDefault="00EF54F3" w:rsidP="00EF54F3">
      <w:pPr>
        <w:spacing w:line="480" w:lineRule="auto"/>
        <w:jc w:val="center"/>
        <w:rPr>
          <w:rFonts w:ascii="Times New Roman" w:hAnsi="Times New Roman" w:cs="Times New Roman"/>
          <w:b/>
          <w:bCs/>
        </w:rPr>
      </w:pPr>
    </w:p>
    <w:p w14:paraId="65E206D7" w14:textId="77777777" w:rsidR="00EF54F3" w:rsidRPr="00EF54F3" w:rsidRDefault="00EF54F3" w:rsidP="00EF54F3">
      <w:pPr>
        <w:spacing w:line="480" w:lineRule="auto"/>
        <w:jc w:val="center"/>
        <w:rPr>
          <w:rFonts w:ascii="Times New Roman" w:hAnsi="Times New Roman" w:cs="Times New Roman"/>
          <w:b/>
          <w:bCs/>
        </w:rPr>
      </w:pPr>
    </w:p>
    <w:p w14:paraId="072AFCD7" w14:textId="77777777" w:rsidR="00EF54F3" w:rsidRPr="00EF54F3" w:rsidRDefault="00EF54F3" w:rsidP="00EF54F3">
      <w:pPr>
        <w:spacing w:line="480" w:lineRule="auto"/>
        <w:jc w:val="center"/>
        <w:rPr>
          <w:rFonts w:ascii="Times New Roman" w:hAnsi="Times New Roman" w:cs="Times New Roman"/>
          <w:b/>
          <w:bCs/>
        </w:rPr>
      </w:pPr>
    </w:p>
    <w:p w14:paraId="08334902" w14:textId="77777777" w:rsidR="00EF54F3" w:rsidRPr="00EF54F3" w:rsidRDefault="00EF54F3" w:rsidP="00EF54F3">
      <w:pPr>
        <w:spacing w:line="480" w:lineRule="auto"/>
        <w:jc w:val="center"/>
        <w:rPr>
          <w:rFonts w:ascii="Times New Roman" w:hAnsi="Times New Roman" w:cs="Times New Roman"/>
          <w:b/>
          <w:bCs/>
        </w:rPr>
      </w:pPr>
    </w:p>
    <w:p w14:paraId="223E9ED2" w14:textId="77777777" w:rsidR="00EF54F3" w:rsidRPr="00EF54F3" w:rsidRDefault="00EF54F3" w:rsidP="00EF54F3">
      <w:pPr>
        <w:spacing w:line="480" w:lineRule="auto"/>
        <w:jc w:val="center"/>
        <w:rPr>
          <w:rFonts w:ascii="Times New Roman" w:hAnsi="Times New Roman" w:cs="Times New Roman"/>
          <w:b/>
          <w:bCs/>
        </w:rPr>
      </w:pPr>
    </w:p>
    <w:p w14:paraId="0CAC2CBC" w14:textId="77777777" w:rsidR="00EF54F3" w:rsidRPr="00EF54F3" w:rsidRDefault="00EF54F3" w:rsidP="00EF54F3">
      <w:pPr>
        <w:spacing w:line="480" w:lineRule="auto"/>
        <w:jc w:val="center"/>
        <w:rPr>
          <w:rFonts w:ascii="Times New Roman" w:hAnsi="Times New Roman" w:cs="Times New Roman"/>
          <w:b/>
          <w:bCs/>
        </w:rPr>
      </w:pPr>
    </w:p>
    <w:p w14:paraId="443CE237" w14:textId="77777777" w:rsidR="00EF54F3" w:rsidRPr="00EF54F3" w:rsidRDefault="00EF54F3" w:rsidP="00EF54F3">
      <w:pPr>
        <w:spacing w:line="480" w:lineRule="auto"/>
        <w:jc w:val="center"/>
        <w:rPr>
          <w:rFonts w:ascii="Times New Roman" w:hAnsi="Times New Roman" w:cs="Times New Roman"/>
          <w:b/>
          <w:bCs/>
        </w:rPr>
      </w:pPr>
      <w:r w:rsidRPr="00EF54F3">
        <w:rPr>
          <w:rFonts w:ascii="Times New Roman" w:hAnsi="Times New Roman" w:cs="Times New Roman"/>
          <w:b/>
          <w:bCs/>
        </w:rPr>
        <w:t>Cell Organelles</w:t>
      </w:r>
    </w:p>
    <w:p w14:paraId="7977EB5B" w14:textId="77777777" w:rsidR="00EF54F3" w:rsidRPr="00EF54F3" w:rsidRDefault="00EF54F3" w:rsidP="00EF54F3">
      <w:pPr>
        <w:spacing w:line="480" w:lineRule="auto"/>
        <w:jc w:val="center"/>
        <w:rPr>
          <w:rFonts w:ascii="Times New Roman" w:hAnsi="Times New Roman" w:cs="Times New Roman"/>
          <w:b/>
          <w:bCs/>
        </w:rPr>
      </w:pPr>
    </w:p>
    <w:p w14:paraId="7144B244" w14:textId="77777777" w:rsidR="00EF54F3" w:rsidRPr="00EF54F3" w:rsidRDefault="00EF54F3" w:rsidP="00EF54F3">
      <w:pPr>
        <w:spacing w:line="480" w:lineRule="auto"/>
        <w:jc w:val="center"/>
        <w:rPr>
          <w:rFonts w:ascii="Times New Roman" w:hAnsi="Times New Roman" w:cs="Times New Roman"/>
        </w:rPr>
      </w:pPr>
      <w:r w:rsidRPr="00EF54F3">
        <w:rPr>
          <w:rFonts w:ascii="Times New Roman" w:hAnsi="Times New Roman" w:cs="Times New Roman"/>
        </w:rPr>
        <w:t>Student Name</w:t>
      </w:r>
    </w:p>
    <w:p w14:paraId="2CFA7ED8" w14:textId="77777777" w:rsidR="00EF54F3" w:rsidRPr="00EF54F3" w:rsidRDefault="00EF54F3" w:rsidP="00EF54F3">
      <w:pPr>
        <w:spacing w:line="480" w:lineRule="auto"/>
        <w:jc w:val="center"/>
        <w:rPr>
          <w:rFonts w:ascii="Times New Roman" w:hAnsi="Times New Roman" w:cs="Times New Roman"/>
        </w:rPr>
      </w:pPr>
      <w:r w:rsidRPr="00EF54F3">
        <w:rPr>
          <w:rFonts w:ascii="Times New Roman" w:hAnsi="Times New Roman" w:cs="Times New Roman"/>
        </w:rPr>
        <w:t>Affiliation</w:t>
      </w:r>
    </w:p>
    <w:p w14:paraId="5AC13E7F" w14:textId="77777777" w:rsidR="00EF54F3" w:rsidRPr="00EF54F3" w:rsidRDefault="00EF54F3" w:rsidP="00EF54F3">
      <w:pPr>
        <w:spacing w:line="480" w:lineRule="auto"/>
        <w:jc w:val="center"/>
        <w:rPr>
          <w:rFonts w:ascii="Times New Roman" w:hAnsi="Times New Roman" w:cs="Times New Roman"/>
        </w:rPr>
      </w:pPr>
      <w:r w:rsidRPr="00EF54F3">
        <w:rPr>
          <w:rFonts w:ascii="Times New Roman" w:hAnsi="Times New Roman" w:cs="Times New Roman"/>
        </w:rPr>
        <w:t>Course No, Course Name</w:t>
      </w:r>
    </w:p>
    <w:p w14:paraId="40EE8EC9" w14:textId="77777777" w:rsidR="00EF54F3" w:rsidRPr="00EF54F3" w:rsidRDefault="00EF54F3" w:rsidP="00EF54F3">
      <w:pPr>
        <w:spacing w:line="480" w:lineRule="auto"/>
        <w:jc w:val="center"/>
        <w:rPr>
          <w:rFonts w:ascii="Times New Roman" w:hAnsi="Times New Roman" w:cs="Times New Roman"/>
        </w:rPr>
      </w:pPr>
      <w:r w:rsidRPr="00EF54F3">
        <w:rPr>
          <w:rFonts w:ascii="Times New Roman" w:hAnsi="Times New Roman" w:cs="Times New Roman"/>
        </w:rPr>
        <w:t>Instructor’s Name</w:t>
      </w:r>
    </w:p>
    <w:p w14:paraId="0E7B6EC7" w14:textId="0E121E6D" w:rsidR="00EF54F3" w:rsidRPr="00EF54F3" w:rsidRDefault="00EF54F3" w:rsidP="00EF54F3">
      <w:pPr>
        <w:spacing w:line="480" w:lineRule="auto"/>
        <w:jc w:val="center"/>
        <w:rPr>
          <w:rFonts w:ascii="Times New Roman" w:hAnsi="Times New Roman" w:cs="Times New Roman"/>
          <w:b/>
          <w:bCs/>
        </w:rPr>
      </w:pPr>
      <w:r w:rsidRPr="00EF54F3">
        <w:rPr>
          <w:rFonts w:ascii="Times New Roman" w:hAnsi="Times New Roman" w:cs="Times New Roman"/>
        </w:rPr>
        <w:t>Due Date</w:t>
      </w:r>
      <w:r w:rsidRPr="00EF54F3">
        <w:rPr>
          <w:rFonts w:ascii="Times New Roman" w:hAnsi="Times New Roman" w:cs="Times New Roman"/>
          <w:b/>
          <w:bCs/>
        </w:rPr>
        <w:br w:type="page"/>
      </w:r>
    </w:p>
    <w:p w14:paraId="6BD2092E" w14:textId="293C6F02" w:rsidR="00EF54F3" w:rsidRPr="00EF54F3" w:rsidRDefault="00EF54F3" w:rsidP="00EF54F3">
      <w:pPr>
        <w:spacing w:line="480" w:lineRule="auto"/>
        <w:jc w:val="center"/>
        <w:rPr>
          <w:rFonts w:ascii="Times New Roman" w:hAnsi="Times New Roman" w:cs="Times New Roman"/>
          <w:b/>
          <w:bCs/>
        </w:rPr>
      </w:pPr>
      <w:r w:rsidRPr="00EF54F3">
        <w:rPr>
          <w:rFonts w:ascii="Times New Roman" w:hAnsi="Times New Roman" w:cs="Times New Roman"/>
          <w:b/>
          <w:bCs/>
        </w:rPr>
        <w:lastRenderedPageBreak/>
        <w:t>Cell Organelles</w:t>
      </w:r>
    </w:p>
    <w:p w14:paraId="0D84B97B" w14:textId="4F7237C3"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The life elements are organized into cells, which contain organelles that carry out specific functions that are crucial for living. The shape, structure, and location of these organelles are different, and each organelle plays a role in the working of a cell. In this paper, the following eight major organelles will be discussed: the nucleus, the nucleolus, smooth endoplasmic reticulum, rough endoplasmic reticulum, Golgi apparatus, lysosomes, mitochondria, and ribosomes.</w:t>
      </w:r>
    </w:p>
    <w:p w14:paraId="37CC5344" w14:textId="77777777"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 xml:space="preserve">The nucleus is a double membrane-bound spherical or oval structure, typically in the center of the cell. Carries genetic material (DNA) and regulates </w:t>
      </w:r>
      <w:proofErr w:type="gramStart"/>
      <w:r w:rsidRPr="00EF54F3">
        <w:rPr>
          <w:rFonts w:ascii="Times New Roman" w:hAnsi="Times New Roman" w:cs="Times New Roman"/>
        </w:rPr>
        <w:t>the majority of</w:t>
      </w:r>
      <w:proofErr w:type="gramEnd"/>
      <w:r w:rsidRPr="00EF54F3">
        <w:rPr>
          <w:rFonts w:ascii="Times New Roman" w:hAnsi="Times New Roman" w:cs="Times New Roman"/>
        </w:rPr>
        <w:t xml:space="preserve"> cellular functions, such as growth and repair functions and reproduction. Nuclear pores in the nuclear envelope control the passage of materials into and out of the nucleus.</w:t>
      </w:r>
    </w:p>
    <w:p w14:paraId="34A3184B" w14:textId="77777777"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A dense, round, granule-like, non-membrane-bound nucleus structure within a nucleus is called a nucleolus. It makes rRNA and participates in ribosomal subunit formation. These subunits then move into the cytoplasm to compose functional protein-synthesizing ribosomes.</w:t>
      </w:r>
    </w:p>
    <w:p w14:paraId="6FE7BEC0" w14:textId="41740B42"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The smooth endoplasmic reticulum (SER) is a tubular network of membranes with branching branches, free of ribosomes on the outsides. It is found throughout the cytoplasm and is continuous with the rough endoplasmic reticulum. In the body, it plays several roles, such as synthesis of lipids and steroids, storage of calcium ions, particularly in the muscle cells, and detoxification of harmful substances</w:t>
      </w:r>
      <w:r w:rsidRPr="00EF54F3">
        <w:rPr>
          <w:rFonts w:ascii="Times New Roman" w:hAnsi="Times New Roman" w:cs="Times New Roman"/>
        </w:rPr>
        <w:t xml:space="preserve"> </w:t>
      </w:r>
      <w:r w:rsidRPr="00EF54F3">
        <w:rPr>
          <w:rFonts w:ascii="Times New Roman" w:hAnsi="Times New Roman" w:cs="Times New Roman"/>
        </w:rPr>
        <w:t>(O’Loughlin et al., 2024).</w:t>
      </w:r>
    </w:p>
    <w:p w14:paraId="288DACDC" w14:textId="77777777"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 xml:space="preserve">The rough endoplasmic reticulum (RER) is a membrane-bound, stacked, flattened structure attached to the ribosomes that gives it a rough texture. It is usually found close to the nucleus. The RER provides a site for the synthesis of secreted or membrane-bound proteins or </w:t>
      </w:r>
      <w:r w:rsidRPr="00EF54F3">
        <w:rPr>
          <w:rFonts w:ascii="Times New Roman" w:hAnsi="Times New Roman" w:cs="Times New Roman"/>
        </w:rPr>
        <w:lastRenderedPageBreak/>
        <w:t>proteins destined for transport into lysosomes. It also helps to fold proteins and in early modification.</w:t>
      </w:r>
    </w:p>
    <w:p w14:paraId="5E2D36FB" w14:textId="46D6FD12"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The Golgi apparatus consists of membrane-enclosed flattened sacs (cisternae) close to the endoplasmic reticulum. This acts as a processing and packing house for the cell. Enzymes that alter the structure of proteins and lipids delivered from the ER after it sorts and packages the lipids and proteins into vesicles marked for delivery to other parts of the cell or outside of the cell</w:t>
      </w:r>
      <w:r w:rsidRPr="00EF54F3">
        <w:rPr>
          <w:rFonts w:ascii="Times New Roman" w:hAnsi="Times New Roman" w:cs="Times New Roman"/>
        </w:rPr>
        <w:t xml:space="preserve"> </w:t>
      </w:r>
      <w:r w:rsidRPr="00EF54F3">
        <w:rPr>
          <w:rFonts w:ascii="Times New Roman" w:hAnsi="Times New Roman" w:cs="Times New Roman"/>
        </w:rPr>
        <w:t>(O’Loughlin et al., 2024).</w:t>
      </w:r>
    </w:p>
    <w:p w14:paraId="07A32AD5" w14:textId="77777777"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The lysosomes are granules in the cytoplasm that are spherical and have a membrane. They are filled with digestive enzymes that decompose waste materials, damaged organelles, and foreign substances. A second important process in which lysosomes participate is cellular component turnover or recycling, a process called autophagy.</w:t>
      </w:r>
    </w:p>
    <w:p w14:paraId="19AED338" w14:textId="77777777"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Mitochondria are oval cells surrounded by a double membrane with a highly folded inner membrane (cristae). Found in the cytoplasm and particularly plentiful in cells that need lots of energy. They are primarily the source of energy in the cell, and the main function is aerobic respiration to create ATP.</w:t>
      </w:r>
    </w:p>
    <w:p w14:paraId="62E9DAC4" w14:textId="12736A3F"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The rough endoplasmic reticulum and free ribosomes in the cytoplasm are sites of small, granule-like, non-membrane, spherical structures called ribosomes. Their function is to translate messenger RNA to a polypeptide chain for protein synthesis. Proteins that are meant for export or for use in membranes are synthesized by bound ribosomes; proteins that are meant for use inside the cell are synthesized by free ribosomes</w:t>
      </w:r>
      <w:r w:rsidRPr="00EF54F3">
        <w:rPr>
          <w:rFonts w:ascii="Times New Roman" w:hAnsi="Times New Roman" w:cs="Times New Roman"/>
        </w:rPr>
        <w:t xml:space="preserve"> </w:t>
      </w:r>
      <w:r w:rsidRPr="00EF54F3">
        <w:rPr>
          <w:rFonts w:ascii="Times New Roman" w:hAnsi="Times New Roman" w:cs="Times New Roman"/>
        </w:rPr>
        <w:t>(O’Loughlin et al., 2024).</w:t>
      </w:r>
    </w:p>
    <w:p w14:paraId="407A7FB9" w14:textId="157EF8FA" w:rsidR="00EF54F3" w:rsidRPr="00EF54F3" w:rsidRDefault="00EF54F3" w:rsidP="00EF54F3">
      <w:pPr>
        <w:spacing w:line="480" w:lineRule="auto"/>
        <w:ind w:firstLine="720"/>
        <w:rPr>
          <w:rFonts w:ascii="Times New Roman" w:hAnsi="Times New Roman" w:cs="Times New Roman"/>
        </w:rPr>
      </w:pPr>
      <w:r w:rsidRPr="00EF54F3">
        <w:rPr>
          <w:rFonts w:ascii="Times New Roman" w:hAnsi="Times New Roman" w:cs="Times New Roman"/>
        </w:rPr>
        <w:t xml:space="preserve">Finally, they may differ in shape, structure, and localization, but they all help in the proper functioning of the cell. The function of every organelle is distinct, and they work in </w:t>
      </w:r>
      <w:r w:rsidRPr="00EF54F3">
        <w:rPr>
          <w:rFonts w:ascii="Times New Roman" w:hAnsi="Times New Roman" w:cs="Times New Roman"/>
        </w:rPr>
        <w:lastRenderedPageBreak/>
        <w:t>harmony to carry out different life functions in human cells, like energy production, protein synthesis, and waste elimination.</w:t>
      </w:r>
      <w:r w:rsidRPr="00EF54F3">
        <w:rPr>
          <w:rFonts w:ascii="Times New Roman" w:hAnsi="Times New Roman" w:cs="Times New Roman"/>
        </w:rPr>
        <w:br w:type="page"/>
      </w:r>
    </w:p>
    <w:p w14:paraId="432258D9" w14:textId="5323F240" w:rsidR="00EF54F3" w:rsidRPr="00EF54F3" w:rsidRDefault="00EF54F3" w:rsidP="00EF54F3">
      <w:pPr>
        <w:spacing w:line="480" w:lineRule="auto"/>
        <w:jc w:val="center"/>
        <w:rPr>
          <w:rFonts w:ascii="Times New Roman" w:hAnsi="Times New Roman" w:cs="Times New Roman"/>
          <w:b/>
          <w:bCs/>
        </w:rPr>
      </w:pPr>
      <w:r w:rsidRPr="00EF54F3">
        <w:rPr>
          <w:rFonts w:ascii="Times New Roman" w:hAnsi="Times New Roman" w:cs="Times New Roman"/>
          <w:b/>
          <w:bCs/>
        </w:rPr>
        <w:lastRenderedPageBreak/>
        <w:t>References</w:t>
      </w:r>
    </w:p>
    <w:p w14:paraId="255FA476" w14:textId="2346BB2D" w:rsidR="00C80973" w:rsidRPr="00EF54F3" w:rsidRDefault="00EF54F3" w:rsidP="00EF54F3">
      <w:pPr>
        <w:spacing w:line="480" w:lineRule="auto"/>
        <w:rPr>
          <w:rFonts w:ascii="Times New Roman" w:hAnsi="Times New Roman" w:cs="Times New Roman"/>
        </w:rPr>
      </w:pPr>
      <w:r w:rsidRPr="00EF54F3">
        <w:rPr>
          <w:rFonts w:ascii="Times New Roman" w:hAnsi="Times New Roman" w:cs="Times New Roman"/>
        </w:rPr>
        <w:t xml:space="preserve">O’Loughlin, V. D., Pennefather-O’Brien, E., &amp; McKinley, M. (2024). </w:t>
      </w:r>
      <w:r w:rsidRPr="00EF54F3">
        <w:rPr>
          <w:rFonts w:ascii="Times New Roman" w:hAnsi="Times New Roman" w:cs="Times New Roman"/>
          <w:i/>
          <w:iCs/>
        </w:rPr>
        <w:t>Human Anatomy</w:t>
      </w:r>
      <w:r w:rsidRPr="00EF54F3">
        <w:rPr>
          <w:rFonts w:ascii="Times New Roman" w:hAnsi="Times New Roman" w:cs="Times New Roman"/>
        </w:rPr>
        <w:t>.</w:t>
      </w:r>
    </w:p>
    <w:sectPr w:rsidR="00C80973" w:rsidRPr="00EF54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CCAD" w14:textId="77777777" w:rsidR="0037227A" w:rsidRDefault="0037227A" w:rsidP="00EF54F3">
      <w:pPr>
        <w:spacing w:after="0" w:line="240" w:lineRule="auto"/>
      </w:pPr>
      <w:r>
        <w:separator/>
      </w:r>
    </w:p>
  </w:endnote>
  <w:endnote w:type="continuationSeparator" w:id="0">
    <w:p w14:paraId="2B1F9B72" w14:textId="77777777" w:rsidR="0037227A" w:rsidRDefault="0037227A" w:rsidP="00EF5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E3902" w14:textId="77777777" w:rsidR="0037227A" w:rsidRDefault="0037227A" w:rsidP="00EF54F3">
      <w:pPr>
        <w:spacing w:after="0" w:line="240" w:lineRule="auto"/>
      </w:pPr>
      <w:r>
        <w:separator/>
      </w:r>
    </w:p>
  </w:footnote>
  <w:footnote w:type="continuationSeparator" w:id="0">
    <w:p w14:paraId="155ADD38" w14:textId="77777777" w:rsidR="0037227A" w:rsidRDefault="0037227A" w:rsidP="00EF54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F3"/>
    <w:rsid w:val="001646A1"/>
    <w:rsid w:val="0037227A"/>
    <w:rsid w:val="003A023B"/>
    <w:rsid w:val="00547E9C"/>
    <w:rsid w:val="005D4432"/>
    <w:rsid w:val="006B0659"/>
    <w:rsid w:val="007B38D8"/>
    <w:rsid w:val="00B370CF"/>
    <w:rsid w:val="00BB11BD"/>
    <w:rsid w:val="00C65C80"/>
    <w:rsid w:val="00C80973"/>
    <w:rsid w:val="00D8115A"/>
    <w:rsid w:val="00EF5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FB27"/>
  <w15:chartTrackingRefBased/>
  <w15:docId w15:val="{BC6B65DA-E591-440E-93F3-A2C353AE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4F3"/>
    <w:rPr>
      <w:rFonts w:eastAsiaTheme="majorEastAsia" w:cstheme="majorBidi"/>
      <w:color w:val="272727" w:themeColor="text1" w:themeTint="D8"/>
    </w:rPr>
  </w:style>
  <w:style w:type="paragraph" w:styleId="Title">
    <w:name w:val="Title"/>
    <w:basedOn w:val="Normal"/>
    <w:next w:val="Normal"/>
    <w:link w:val="TitleChar"/>
    <w:uiPriority w:val="10"/>
    <w:qFormat/>
    <w:rsid w:val="00EF5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4F3"/>
    <w:pPr>
      <w:spacing w:before="160"/>
      <w:jc w:val="center"/>
    </w:pPr>
    <w:rPr>
      <w:i/>
      <w:iCs/>
      <w:color w:val="404040" w:themeColor="text1" w:themeTint="BF"/>
    </w:rPr>
  </w:style>
  <w:style w:type="character" w:customStyle="1" w:styleId="QuoteChar">
    <w:name w:val="Quote Char"/>
    <w:basedOn w:val="DefaultParagraphFont"/>
    <w:link w:val="Quote"/>
    <w:uiPriority w:val="29"/>
    <w:rsid w:val="00EF54F3"/>
    <w:rPr>
      <w:i/>
      <w:iCs/>
      <w:color w:val="404040" w:themeColor="text1" w:themeTint="BF"/>
    </w:rPr>
  </w:style>
  <w:style w:type="paragraph" w:styleId="ListParagraph">
    <w:name w:val="List Paragraph"/>
    <w:basedOn w:val="Normal"/>
    <w:uiPriority w:val="34"/>
    <w:qFormat/>
    <w:rsid w:val="00EF54F3"/>
    <w:pPr>
      <w:ind w:left="720"/>
      <w:contextualSpacing/>
    </w:pPr>
  </w:style>
  <w:style w:type="character" w:styleId="IntenseEmphasis">
    <w:name w:val="Intense Emphasis"/>
    <w:basedOn w:val="DefaultParagraphFont"/>
    <w:uiPriority w:val="21"/>
    <w:qFormat/>
    <w:rsid w:val="00EF54F3"/>
    <w:rPr>
      <w:i/>
      <w:iCs/>
      <w:color w:val="0F4761" w:themeColor="accent1" w:themeShade="BF"/>
    </w:rPr>
  </w:style>
  <w:style w:type="paragraph" w:styleId="IntenseQuote">
    <w:name w:val="Intense Quote"/>
    <w:basedOn w:val="Normal"/>
    <w:next w:val="Normal"/>
    <w:link w:val="IntenseQuoteChar"/>
    <w:uiPriority w:val="30"/>
    <w:qFormat/>
    <w:rsid w:val="00EF5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4F3"/>
    <w:rPr>
      <w:i/>
      <w:iCs/>
      <w:color w:val="0F4761" w:themeColor="accent1" w:themeShade="BF"/>
    </w:rPr>
  </w:style>
  <w:style w:type="character" w:styleId="IntenseReference">
    <w:name w:val="Intense Reference"/>
    <w:basedOn w:val="DefaultParagraphFont"/>
    <w:uiPriority w:val="32"/>
    <w:qFormat/>
    <w:rsid w:val="00EF54F3"/>
    <w:rPr>
      <w:b/>
      <w:bCs/>
      <w:smallCaps/>
      <w:color w:val="0F4761" w:themeColor="accent1" w:themeShade="BF"/>
      <w:spacing w:val="5"/>
    </w:rPr>
  </w:style>
  <w:style w:type="paragraph" w:styleId="Header">
    <w:name w:val="header"/>
    <w:basedOn w:val="Normal"/>
    <w:link w:val="HeaderChar"/>
    <w:uiPriority w:val="99"/>
    <w:unhideWhenUsed/>
    <w:rsid w:val="00EF54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4F3"/>
  </w:style>
  <w:style w:type="paragraph" w:styleId="Footer">
    <w:name w:val="footer"/>
    <w:basedOn w:val="Normal"/>
    <w:link w:val="FooterChar"/>
    <w:uiPriority w:val="99"/>
    <w:unhideWhenUsed/>
    <w:rsid w:val="00EF54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1</cp:revision>
  <dcterms:created xsi:type="dcterms:W3CDTF">2026-06-20T23:41:00Z</dcterms:created>
  <dcterms:modified xsi:type="dcterms:W3CDTF">2026-06-20T23:47:00Z</dcterms:modified>
</cp:coreProperties>
</file>