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FFEBF3" w14:textId="196BCE52" w:rsidR="00F70F63" w:rsidRDefault="00F70F63" w:rsidP="00F70F63">
      <w:pPr>
        <w:spacing w:after="0" w:line="240" w:lineRule="auto"/>
      </w:pPr>
      <w:r>
        <w:t>Author</w:t>
      </w:r>
      <w:r w:rsidR="00200671">
        <w:t xml:space="preserve"> of the text</w:t>
      </w:r>
      <w:r>
        <w:t xml:space="preserve">(s):  </w:t>
      </w:r>
      <w:r>
        <w:rPr>
          <w:u w:val="single"/>
        </w:rPr>
        <w:tab/>
      </w:r>
      <w:r>
        <w:rPr>
          <w:u w:val="single"/>
        </w:rPr>
        <w:tab/>
      </w:r>
      <w:r>
        <w:rPr>
          <w:u w:val="single"/>
        </w:rPr>
        <w:tab/>
      </w:r>
      <w:r>
        <w:rPr>
          <w:u w:val="single"/>
        </w:rPr>
        <w:tab/>
      </w:r>
      <w:r>
        <w:rPr>
          <w:u w:val="single"/>
        </w:rPr>
        <w:tab/>
      </w:r>
      <w:r>
        <w:rPr>
          <w:u w:val="single"/>
        </w:rPr>
        <w:tab/>
      </w:r>
      <w:r>
        <w:tab/>
        <w:t>Title</w:t>
      </w:r>
      <w:r w:rsidR="00200671">
        <w:t xml:space="preserve"> of text</w:t>
      </w:r>
      <w: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t xml:space="preserve">  </w:t>
      </w:r>
    </w:p>
    <w:p w14:paraId="120BB374" w14:textId="77777777" w:rsidR="00F70F63" w:rsidRPr="00185C8C" w:rsidRDefault="00F70F63" w:rsidP="00F70F63">
      <w:pPr>
        <w:spacing w:after="0" w:line="240" w:lineRule="auto"/>
        <w:rPr>
          <w:u w:val="single"/>
        </w:rPr>
      </w:pPr>
    </w:p>
    <w:tbl>
      <w:tblPr>
        <w:tblStyle w:val="TableGrid"/>
        <w:tblW w:w="13968" w:type="dxa"/>
        <w:tblLayout w:type="fixed"/>
        <w:tblLook w:val="04A0" w:firstRow="1" w:lastRow="0" w:firstColumn="1" w:lastColumn="0" w:noHBand="0" w:noVBand="1"/>
      </w:tblPr>
      <w:tblGrid>
        <w:gridCol w:w="2448"/>
        <w:gridCol w:w="2880"/>
        <w:gridCol w:w="2880"/>
        <w:gridCol w:w="2880"/>
        <w:gridCol w:w="2880"/>
      </w:tblGrid>
      <w:tr w:rsidR="00F70F63" w14:paraId="59C2D7CB" w14:textId="77777777">
        <w:tc>
          <w:tcPr>
            <w:tcW w:w="2448" w:type="dxa"/>
          </w:tcPr>
          <w:p w14:paraId="65F02B60" w14:textId="76A9A1D1" w:rsidR="00F70F63" w:rsidRPr="001313A4" w:rsidRDefault="00F70F63" w:rsidP="004A35BD">
            <w:pPr>
              <w:rPr>
                <w:b/>
              </w:rPr>
            </w:pPr>
            <w:r w:rsidRPr="001313A4">
              <w:rPr>
                <w:b/>
              </w:rPr>
              <w:t>Key Point</w:t>
            </w:r>
            <w:r w:rsidR="00200671">
              <w:rPr>
                <w:b/>
              </w:rPr>
              <w:t xml:space="preserve"> (“the writer suggests that…”)</w:t>
            </w:r>
          </w:p>
        </w:tc>
        <w:tc>
          <w:tcPr>
            <w:tcW w:w="2880" w:type="dxa"/>
          </w:tcPr>
          <w:p w14:paraId="49BCF198" w14:textId="259D1AC2" w:rsidR="00F70F63" w:rsidRPr="004A35BD" w:rsidRDefault="00F70F63" w:rsidP="0010474A">
            <w:pPr>
              <w:rPr>
                <w:b/>
              </w:rPr>
            </w:pPr>
            <w:r w:rsidRPr="004A35BD">
              <w:rPr>
                <w:b/>
              </w:rPr>
              <w:t xml:space="preserve">Quote </w:t>
            </w:r>
            <w:r w:rsidR="00200671">
              <w:rPr>
                <w:b/>
              </w:rPr>
              <w:t xml:space="preserve">that supports this key point </w:t>
            </w:r>
            <w:r w:rsidRPr="004A35BD">
              <w:rPr>
                <w:b/>
              </w:rPr>
              <w:t>(note page &amp; para)</w:t>
            </w:r>
          </w:p>
        </w:tc>
        <w:tc>
          <w:tcPr>
            <w:tcW w:w="2880" w:type="dxa"/>
          </w:tcPr>
          <w:p w14:paraId="708D2763" w14:textId="26D71B92" w:rsidR="00F70F63" w:rsidRPr="001313A4" w:rsidRDefault="00200671">
            <w:pPr>
              <w:rPr>
                <w:b/>
              </w:rPr>
            </w:pPr>
            <w:r>
              <w:rPr>
                <w:b/>
              </w:rPr>
              <w:t xml:space="preserve">My </w:t>
            </w:r>
            <w:r w:rsidR="00F70F63" w:rsidRPr="001313A4">
              <w:rPr>
                <w:b/>
              </w:rPr>
              <w:t>Thoughts/Analysis</w:t>
            </w:r>
            <w:r>
              <w:rPr>
                <w:b/>
              </w:rPr>
              <w:t xml:space="preserve"> (“the author’s idea about…is interesting, confusing, problematic, etc.  to me…because…”)</w:t>
            </w:r>
          </w:p>
        </w:tc>
        <w:tc>
          <w:tcPr>
            <w:tcW w:w="2880" w:type="dxa"/>
          </w:tcPr>
          <w:p w14:paraId="722CF2A1" w14:textId="223CD91C" w:rsidR="00F70F63" w:rsidRPr="001313A4" w:rsidRDefault="00F70F63">
            <w:pPr>
              <w:rPr>
                <w:b/>
              </w:rPr>
            </w:pPr>
            <w:r>
              <w:rPr>
                <w:b/>
              </w:rPr>
              <w:t>Connections</w:t>
            </w:r>
            <w:r w:rsidR="00200671">
              <w:rPr>
                <w:b/>
              </w:rPr>
              <w:t xml:space="preserve"> (“I can connect to this idea because…or this reminds me of…”)</w:t>
            </w:r>
          </w:p>
        </w:tc>
        <w:tc>
          <w:tcPr>
            <w:tcW w:w="2880" w:type="dxa"/>
          </w:tcPr>
          <w:p w14:paraId="4164F975" w14:textId="1E1063C2" w:rsidR="00F70F63" w:rsidRPr="001313A4" w:rsidRDefault="00F70F63" w:rsidP="0010474A">
            <w:pPr>
              <w:ind w:right="-108"/>
              <w:rPr>
                <w:b/>
              </w:rPr>
            </w:pPr>
            <w:r>
              <w:rPr>
                <w:b/>
              </w:rPr>
              <w:t>Questions</w:t>
            </w:r>
            <w:r w:rsidR="00200671">
              <w:rPr>
                <w:b/>
              </w:rPr>
              <w:t xml:space="preserve"> (“This idea made me wonder how, where, if…”)</w:t>
            </w:r>
          </w:p>
        </w:tc>
      </w:tr>
      <w:tr w:rsidR="00F70F63" w14:paraId="5CA87485" w14:textId="77777777">
        <w:trPr>
          <w:trHeight w:val="1440"/>
        </w:trPr>
        <w:tc>
          <w:tcPr>
            <w:tcW w:w="2448" w:type="dxa"/>
          </w:tcPr>
          <w:p w14:paraId="008A118A" w14:textId="47112F35" w:rsidR="00F70F63" w:rsidRDefault="00986C94">
            <w:r w:rsidRPr="00986C94">
              <w:t xml:space="preserve">The writer suggests that </w:t>
            </w:r>
            <w:r w:rsidR="0092271E">
              <w:t>in a very short time Tara managed to excel in her studies.</w:t>
            </w:r>
          </w:p>
          <w:p w14:paraId="4BCF91C1" w14:textId="77777777" w:rsidR="00F70F63" w:rsidRDefault="00F70F63"/>
        </w:tc>
        <w:tc>
          <w:tcPr>
            <w:tcW w:w="2880" w:type="dxa"/>
          </w:tcPr>
          <w:p w14:paraId="751782E9" w14:textId="45E91720" w:rsidR="00F70F63" w:rsidRDefault="00986C94">
            <w:r w:rsidRPr="00986C94">
              <w:t>"On the next exam I scored a B, and by the end of the semester I was pulling A's. It was a miracle and I interpreted it as such."</w:t>
            </w:r>
            <w:r>
              <w:t xml:space="preserve"> (page 167, Paragraph 2)</w:t>
            </w:r>
          </w:p>
        </w:tc>
        <w:tc>
          <w:tcPr>
            <w:tcW w:w="2880" w:type="dxa"/>
          </w:tcPr>
          <w:p w14:paraId="22061C3B" w14:textId="2DC8D3D4" w:rsidR="00F70F63" w:rsidRDefault="00986C94" w:rsidP="00153B94">
            <w:r w:rsidRPr="00986C94">
              <w:t xml:space="preserve">The author's idea of interpreting her academic turnaround as a "miracle" is interesting to me </w:t>
            </w:r>
            <w:r w:rsidR="0092271E">
              <w:t>since it is a product of her</w:t>
            </w:r>
            <w:r w:rsidR="00CA3072">
              <w:t xml:space="preserve"> struggle to get from unconventional educational background to achieving success.</w:t>
            </w:r>
          </w:p>
        </w:tc>
        <w:tc>
          <w:tcPr>
            <w:tcW w:w="2880" w:type="dxa"/>
          </w:tcPr>
          <w:p w14:paraId="5F75D960" w14:textId="1CDC7578" w:rsidR="00F70F63" w:rsidRDefault="00986C94" w:rsidP="00153B94">
            <w:r w:rsidRPr="00986C94">
              <w:t xml:space="preserve">I can connect to this idea because I've </w:t>
            </w:r>
            <w:r w:rsidR="00CA3072">
              <w:t xml:space="preserve">seen </w:t>
            </w:r>
            <w:r>
              <w:t xml:space="preserve">my </w:t>
            </w:r>
            <w:r w:rsidR="00CA3072">
              <w:t>friends who at first failed in academics but after a series hard work and commitment, ended up achieving success.</w:t>
            </w:r>
          </w:p>
        </w:tc>
        <w:tc>
          <w:tcPr>
            <w:tcW w:w="2880" w:type="dxa"/>
          </w:tcPr>
          <w:p w14:paraId="47211ED4" w14:textId="70B49683" w:rsidR="00F70F63" w:rsidRDefault="00986C94" w:rsidP="00153B94">
            <w:pPr>
              <w:ind w:right="-108"/>
            </w:pPr>
            <w:r w:rsidRPr="00986C94">
              <w:t xml:space="preserve">This idea made me wonder </w:t>
            </w:r>
            <w:r w:rsidR="00CA3072">
              <w:t>which study techniques, time management strategies, or mental shifts were behind this improvement of Tara. It also brought about what kind of materials she utilized to achieve this success.</w:t>
            </w:r>
          </w:p>
        </w:tc>
      </w:tr>
      <w:tr w:rsidR="00F70F63" w14:paraId="262B4231" w14:textId="77777777">
        <w:trPr>
          <w:trHeight w:val="1440"/>
        </w:trPr>
        <w:tc>
          <w:tcPr>
            <w:tcW w:w="2448" w:type="dxa"/>
          </w:tcPr>
          <w:p w14:paraId="7F457C32" w14:textId="306609FC" w:rsidR="00F70F63" w:rsidRDefault="00986C94">
            <w:r w:rsidRPr="00986C94">
              <w:t xml:space="preserve">The writer suggests there was </w:t>
            </w:r>
            <w:r w:rsidR="00CA3072">
              <w:t>strain relations between Tara and her father, with Tara opting to work at an establishment outside the family.</w:t>
            </w:r>
          </w:p>
        </w:tc>
        <w:tc>
          <w:tcPr>
            <w:tcW w:w="2880" w:type="dxa"/>
          </w:tcPr>
          <w:p w14:paraId="27BA8DE4" w14:textId="2FF5F7F9" w:rsidR="00F70F63" w:rsidRDefault="00986C94">
            <w:r w:rsidRPr="00986C94">
              <w:t>"Dad was waiting for me when I came through the back door. He saw the apron and said, 'You're working for me this summer.' 'I'm working at Stokes,' I said. 'Think you're too good to scrap?' His voice was raised. 'This is your family. You belong here.'"</w:t>
            </w:r>
            <w:r w:rsidRPr="00986C94">
              <w:t xml:space="preserve"> </w:t>
            </w:r>
            <w:r w:rsidR="004144A6" w:rsidRPr="004144A6">
              <w:t xml:space="preserve">(Page </w:t>
            </w:r>
            <w:r>
              <w:t>168, Paragraph 3</w:t>
            </w:r>
            <w:r w:rsidR="004144A6" w:rsidRPr="004144A6">
              <w:t>)</w:t>
            </w:r>
          </w:p>
        </w:tc>
        <w:tc>
          <w:tcPr>
            <w:tcW w:w="2880" w:type="dxa"/>
          </w:tcPr>
          <w:p w14:paraId="3AE223E4" w14:textId="5B5477CD" w:rsidR="00F70F63" w:rsidRDefault="00986C94" w:rsidP="00153B94">
            <w:r w:rsidRPr="00986C94">
              <w:t xml:space="preserve">The author's portrayal of her father's reaction is interesting to me </w:t>
            </w:r>
            <w:r w:rsidR="00CA3072">
              <w:t>because it highlights the stereotype of a controlling and closed system a family can be brought up, where a family business is rather a duty than a personal choice.</w:t>
            </w:r>
          </w:p>
        </w:tc>
        <w:tc>
          <w:tcPr>
            <w:tcW w:w="2880" w:type="dxa"/>
          </w:tcPr>
          <w:p w14:paraId="1087C749" w14:textId="48CBFEFD" w:rsidR="00F70F63" w:rsidRDefault="00986C94">
            <w:r w:rsidRPr="00986C94">
              <w:t xml:space="preserve">I can connect to this idea because many families, </w:t>
            </w:r>
            <w:r w:rsidR="00CA3072">
              <w:t>especially the ones owning a business, nature and expect the young ones to take up the business and continue the so called “legacy”.</w:t>
            </w:r>
          </w:p>
        </w:tc>
        <w:tc>
          <w:tcPr>
            <w:tcW w:w="2880" w:type="dxa"/>
          </w:tcPr>
          <w:p w14:paraId="43F4ECBF" w14:textId="59D47A14" w:rsidR="00F70F63" w:rsidRDefault="00986C94" w:rsidP="00153B94">
            <w:pPr>
              <w:ind w:right="-108"/>
            </w:pPr>
            <w:r w:rsidRPr="00986C94">
              <w:t xml:space="preserve">This idea made me wonder </w:t>
            </w:r>
            <w:r w:rsidR="00F16BB6">
              <w:t>how Tara managed this situation with her father. If she overcame it, and became an independent woman beyond her family sphere.</w:t>
            </w:r>
          </w:p>
        </w:tc>
      </w:tr>
      <w:tr w:rsidR="00F70F63" w14:paraId="5358F03E" w14:textId="77777777">
        <w:trPr>
          <w:trHeight w:val="1440"/>
        </w:trPr>
        <w:tc>
          <w:tcPr>
            <w:tcW w:w="2448" w:type="dxa"/>
          </w:tcPr>
          <w:p w14:paraId="11E8B880" w14:textId="6D459B53" w:rsidR="00F70F63" w:rsidRDefault="00986C94">
            <w:r w:rsidRPr="00986C94">
              <w:lastRenderedPageBreak/>
              <w:t xml:space="preserve">The writer suggests that Tara's </w:t>
            </w:r>
            <w:r w:rsidR="00F16BB6">
              <w:t>growing up led to an impassive attitude towards homemade cure, which were ineffective.</w:t>
            </w:r>
          </w:p>
          <w:p w14:paraId="27FAC8D0" w14:textId="77777777" w:rsidR="00F70F63" w:rsidRDefault="00F70F63"/>
          <w:p w14:paraId="5AF6A3E2" w14:textId="77777777" w:rsidR="00F70F63" w:rsidRDefault="00F70F63"/>
        </w:tc>
        <w:tc>
          <w:tcPr>
            <w:tcW w:w="2880" w:type="dxa"/>
          </w:tcPr>
          <w:p w14:paraId="42FA0A84" w14:textId="18FFD377" w:rsidR="009E338B" w:rsidRDefault="00F3097D">
            <w:r w:rsidRPr="00F3097D">
              <w:t>"For as long as I could remember, whenever I was in pain, whether from a cut or a toothache, Mother would make a tincture of lobelia and skullcap. It had never lessened the pain, not one degree. Because of this, I had come to respect pain, even revere it, as necessary and untouchable."</w:t>
            </w:r>
            <w:r w:rsidRPr="00F3097D">
              <w:t xml:space="preserve"> </w:t>
            </w:r>
            <w:r w:rsidR="00747ACC" w:rsidRPr="00747ACC">
              <w:t xml:space="preserve">(Page </w:t>
            </w:r>
            <w:r>
              <w:t>183, Paragraph 3</w:t>
            </w:r>
            <w:r w:rsidR="00747ACC" w:rsidRPr="00747ACC">
              <w:t>)</w:t>
            </w:r>
          </w:p>
        </w:tc>
        <w:tc>
          <w:tcPr>
            <w:tcW w:w="2880" w:type="dxa"/>
          </w:tcPr>
          <w:p w14:paraId="0D7235A2" w14:textId="01BA6053" w:rsidR="00F70F63" w:rsidRDefault="00F3097D" w:rsidP="00153B94">
            <w:r w:rsidRPr="00F3097D">
              <w:t xml:space="preserve">The author's idea of revering pain as "necessary and untouchable" </w:t>
            </w:r>
            <w:r w:rsidR="00F16BB6">
              <w:t>has a huge impact on my thoughts, since it highlights the extensive impact her families’ belief on healthcare had on her perception of physical suffering from such a young age.</w:t>
            </w:r>
          </w:p>
        </w:tc>
        <w:tc>
          <w:tcPr>
            <w:tcW w:w="2880" w:type="dxa"/>
          </w:tcPr>
          <w:p w14:paraId="71804CDC" w14:textId="37865797" w:rsidR="00F70F63" w:rsidRDefault="00F3097D">
            <w:r w:rsidRPr="00F3097D">
              <w:t xml:space="preserve">I can connect to this idea because </w:t>
            </w:r>
            <w:r w:rsidR="00F16BB6">
              <w:t>I have known people who were raised in cultures that believed in homecare treatment and it had a huge impact in shaping their perspectives towards health.</w:t>
            </w:r>
          </w:p>
        </w:tc>
        <w:tc>
          <w:tcPr>
            <w:tcW w:w="2880" w:type="dxa"/>
          </w:tcPr>
          <w:p w14:paraId="621178EC" w14:textId="2C97DBB6" w:rsidR="00F70F63" w:rsidRDefault="00F3097D" w:rsidP="00153B94">
            <w:pPr>
              <w:ind w:right="-108"/>
            </w:pPr>
            <w:r w:rsidRPr="00F3097D">
              <w:t xml:space="preserve">This idea made me wonder how Tara's </w:t>
            </w:r>
            <w:r w:rsidR="00E74E5E">
              <w:t>esteem</w:t>
            </w:r>
            <w:r w:rsidRPr="00F3097D">
              <w:t xml:space="preserve"> for pain may </w:t>
            </w:r>
            <w:r w:rsidR="00E74E5E" w:rsidRPr="00E74E5E">
              <w:t>might have influenced her judgement and coping system when she was facing complicated situations further in her life, and whether such way of thinking was good or not when different environments came into the picture.</w:t>
            </w:r>
          </w:p>
        </w:tc>
      </w:tr>
    </w:tbl>
    <w:p w14:paraId="13FC042F" w14:textId="77777777" w:rsidR="00F70F63" w:rsidRDefault="00F70F63" w:rsidP="00F70F63">
      <w:pPr>
        <w:spacing w:after="0"/>
      </w:pPr>
    </w:p>
    <w:p w14:paraId="46393E3D" w14:textId="77777777" w:rsidR="00000000" w:rsidRDefault="00000000"/>
    <w:p w14:paraId="3779FE59" w14:textId="77777777" w:rsidR="004144A6" w:rsidRDefault="004144A6"/>
    <w:sectPr w:rsidR="004144A6" w:rsidSect="00435F30">
      <w:headerReference w:type="default" r:id="rId6"/>
      <w:pgSz w:w="15840" w:h="12240" w:orient="landscape"/>
      <w:pgMar w:top="75"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EBD3D" w14:textId="77777777" w:rsidR="00435F30" w:rsidRDefault="00435F30">
      <w:pPr>
        <w:spacing w:after="0" w:line="240" w:lineRule="auto"/>
      </w:pPr>
      <w:r>
        <w:separator/>
      </w:r>
    </w:p>
  </w:endnote>
  <w:endnote w:type="continuationSeparator" w:id="0">
    <w:p w14:paraId="268DE863" w14:textId="77777777" w:rsidR="00435F30" w:rsidRDefault="00435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W1)">
    <w:altName w:val="Cambria"/>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F954A8" w14:textId="77777777" w:rsidR="00435F30" w:rsidRDefault="00435F30">
      <w:pPr>
        <w:spacing w:after="0" w:line="240" w:lineRule="auto"/>
      </w:pPr>
      <w:r>
        <w:separator/>
      </w:r>
    </w:p>
  </w:footnote>
  <w:footnote w:type="continuationSeparator" w:id="0">
    <w:p w14:paraId="3BDE7870" w14:textId="77777777" w:rsidR="00435F30" w:rsidRDefault="00435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F55B0" w14:textId="77777777" w:rsidR="00000000" w:rsidRPr="002763AC" w:rsidRDefault="00F70F63" w:rsidP="00C66D0C">
    <w:pPr>
      <w:spacing w:after="0" w:line="240" w:lineRule="auto"/>
    </w:pPr>
    <w:r>
      <w:rPr>
        <w:b/>
      </w:rPr>
      <w:t>Reading Log</w:t>
    </w:r>
    <w:r>
      <w:tab/>
    </w:r>
    <w:r>
      <w:tab/>
    </w:r>
    <w:r>
      <w:tab/>
    </w:r>
    <w:r>
      <w:tab/>
    </w:r>
    <w:r>
      <w:tab/>
    </w:r>
    <w:r>
      <w:tab/>
    </w:r>
    <w:r>
      <w:tab/>
    </w:r>
    <w:r>
      <w:tab/>
    </w:r>
    <w:r>
      <w:tab/>
    </w:r>
  </w:p>
  <w:p w14:paraId="27171AA1"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E0NTY0NjcxMrUwsDBS0lEKTi0uzszPAykwrAUAseM+mSwAAAA="/>
  </w:docVars>
  <w:rsids>
    <w:rsidRoot w:val="00F70F63"/>
    <w:rsid w:val="00011755"/>
    <w:rsid w:val="000C4295"/>
    <w:rsid w:val="00114EF2"/>
    <w:rsid w:val="00153B94"/>
    <w:rsid w:val="00200671"/>
    <w:rsid w:val="00232BC3"/>
    <w:rsid w:val="00247ED3"/>
    <w:rsid w:val="00273C7B"/>
    <w:rsid w:val="00274592"/>
    <w:rsid w:val="002A5357"/>
    <w:rsid w:val="00361463"/>
    <w:rsid w:val="003D5E63"/>
    <w:rsid w:val="004144A6"/>
    <w:rsid w:val="00435F30"/>
    <w:rsid w:val="00462620"/>
    <w:rsid w:val="004F078E"/>
    <w:rsid w:val="00535B23"/>
    <w:rsid w:val="005473DF"/>
    <w:rsid w:val="005819D7"/>
    <w:rsid w:val="006D36F9"/>
    <w:rsid w:val="00747ACC"/>
    <w:rsid w:val="007A75E7"/>
    <w:rsid w:val="0092271E"/>
    <w:rsid w:val="009664D7"/>
    <w:rsid w:val="00986C94"/>
    <w:rsid w:val="0099538B"/>
    <w:rsid w:val="009C6E40"/>
    <w:rsid w:val="009E338B"/>
    <w:rsid w:val="00B017F7"/>
    <w:rsid w:val="00B64090"/>
    <w:rsid w:val="00BD577A"/>
    <w:rsid w:val="00C02E08"/>
    <w:rsid w:val="00C20CF7"/>
    <w:rsid w:val="00CA3072"/>
    <w:rsid w:val="00CC013F"/>
    <w:rsid w:val="00D04173"/>
    <w:rsid w:val="00D4747A"/>
    <w:rsid w:val="00DF5EAC"/>
    <w:rsid w:val="00E55C42"/>
    <w:rsid w:val="00E71BB7"/>
    <w:rsid w:val="00E72D71"/>
    <w:rsid w:val="00E74E5E"/>
    <w:rsid w:val="00EC7650"/>
    <w:rsid w:val="00F05E6A"/>
    <w:rsid w:val="00F13BC9"/>
    <w:rsid w:val="00F16BB6"/>
    <w:rsid w:val="00F21F27"/>
    <w:rsid w:val="00F3097D"/>
    <w:rsid w:val="00F70F63"/>
    <w:rsid w:val="00FB122A"/>
    <w:rsid w:val="00FC60F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58D6D"/>
  <w15:docId w15:val="{D1EA70E4-4D07-4079-A3CC-52C28199C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F63"/>
    <w:pPr>
      <w:spacing w:after="200" w:line="276" w:lineRule="auto"/>
    </w:pPr>
    <w:rPr>
      <w:rFonts w:ascii="Times New (W1)" w:hAnsi="Times New (W1)"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0F63"/>
    <w:rPr>
      <w:rFonts w:ascii="Times New (W1)" w:hAnsi="Times New (W1)"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70F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F63"/>
    <w:rPr>
      <w:rFonts w:ascii="Times New (W1)" w:hAnsi="Times New (W1)" w:cs="Times New Roman"/>
    </w:rPr>
  </w:style>
  <w:style w:type="paragraph" w:styleId="Footer">
    <w:name w:val="footer"/>
    <w:basedOn w:val="Normal"/>
    <w:link w:val="FooterChar"/>
    <w:uiPriority w:val="99"/>
    <w:semiHidden/>
    <w:unhideWhenUsed/>
    <w:rsid w:val="00F70F63"/>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F70F63"/>
    <w:rPr>
      <w:rFonts w:ascii="Times New (W1)" w:hAnsi="Times New (W1)"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tennenhouse</dc:creator>
  <cp:keywords/>
  <cp:lastModifiedBy>claud kidiga</cp:lastModifiedBy>
  <cp:revision>4</cp:revision>
  <dcterms:created xsi:type="dcterms:W3CDTF">2024-04-03T21:01:00Z</dcterms:created>
  <dcterms:modified xsi:type="dcterms:W3CDTF">2024-04-03T21:31:00Z</dcterms:modified>
</cp:coreProperties>
</file>