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01D9" w14:textId="77777777" w:rsidR="001768BA" w:rsidRPr="000901DB" w:rsidRDefault="001768BA" w:rsidP="000901DB">
      <w:pPr>
        <w:spacing w:line="480" w:lineRule="auto"/>
        <w:jc w:val="center"/>
        <w:rPr>
          <w:rFonts w:ascii="Times New Roman" w:hAnsi="Times New Roman" w:cs="Times New Roman"/>
          <w:b/>
          <w:bCs/>
        </w:rPr>
      </w:pPr>
    </w:p>
    <w:p w14:paraId="001FF2DF" w14:textId="77777777" w:rsidR="001768BA" w:rsidRPr="000901DB" w:rsidRDefault="001768BA" w:rsidP="000901DB">
      <w:pPr>
        <w:spacing w:line="480" w:lineRule="auto"/>
        <w:jc w:val="center"/>
        <w:rPr>
          <w:rFonts w:ascii="Times New Roman" w:hAnsi="Times New Roman" w:cs="Times New Roman"/>
          <w:b/>
          <w:bCs/>
        </w:rPr>
      </w:pPr>
    </w:p>
    <w:p w14:paraId="1BE94D03" w14:textId="77777777" w:rsidR="001768BA" w:rsidRPr="000901DB" w:rsidRDefault="001768BA" w:rsidP="000901DB">
      <w:pPr>
        <w:spacing w:line="480" w:lineRule="auto"/>
        <w:jc w:val="center"/>
        <w:rPr>
          <w:rFonts w:ascii="Times New Roman" w:hAnsi="Times New Roman" w:cs="Times New Roman"/>
          <w:b/>
          <w:bCs/>
        </w:rPr>
      </w:pPr>
    </w:p>
    <w:p w14:paraId="43B570E7" w14:textId="77777777" w:rsidR="001768BA" w:rsidRPr="000901DB" w:rsidRDefault="001768BA" w:rsidP="000901DB">
      <w:pPr>
        <w:spacing w:line="480" w:lineRule="auto"/>
        <w:jc w:val="center"/>
        <w:rPr>
          <w:rFonts w:ascii="Times New Roman" w:hAnsi="Times New Roman" w:cs="Times New Roman"/>
          <w:b/>
          <w:bCs/>
        </w:rPr>
      </w:pPr>
    </w:p>
    <w:p w14:paraId="01624383" w14:textId="77777777" w:rsidR="001768BA" w:rsidRPr="000901DB" w:rsidRDefault="001768BA" w:rsidP="000901DB">
      <w:pPr>
        <w:spacing w:line="480" w:lineRule="auto"/>
        <w:jc w:val="center"/>
        <w:rPr>
          <w:rFonts w:ascii="Times New Roman" w:hAnsi="Times New Roman" w:cs="Times New Roman"/>
          <w:b/>
          <w:bCs/>
        </w:rPr>
      </w:pPr>
    </w:p>
    <w:p w14:paraId="5E94562B" w14:textId="77777777" w:rsidR="001768BA" w:rsidRPr="000901DB" w:rsidRDefault="001768BA" w:rsidP="000901DB">
      <w:pPr>
        <w:spacing w:line="480" w:lineRule="auto"/>
        <w:jc w:val="center"/>
        <w:rPr>
          <w:rFonts w:ascii="Times New Roman" w:hAnsi="Times New Roman" w:cs="Times New Roman"/>
          <w:b/>
          <w:bCs/>
        </w:rPr>
      </w:pPr>
    </w:p>
    <w:p w14:paraId="206D0E92" w14:textId="77777777" w:rsidR="001768BA" w:rsidRPr="000901DB" w:rsidRDefault="001768BA" w:rsidP="000901DB">
      <w:pPr>
        <w:spacing w:line="480" w:lineRule="auto"/>
        <w:jc w:val="center"/>
        <w:rPr>
          <w:rFonts w:ascii="Times New Roman" w:hAnsi="Times New Roman" w:cs="Times New Roman"/>
          <w:b/>
          <w:bCs/>
        </w:rPr>
      </w:pPr>
      <w:r w:rsidRPr="000901DB">
        <w:rPr>
          <w:rFonts w:ascii="Times New Roman" w:hAnsi="Times New Roman" w:cs="Times New Roman"/>
          <w:b/>
          <w:bCs/>
        </w:rPr>
        <w:t xml:space="preserve">Wildfire Smoke and Public Health Risks in Canada </w:t>
      </w:r>
    </w:p>
    <w:p w14:paraId="04BAEED3" w14:textId="77777777" w:rsidR="001768BA" w:rsidRPr="000901DB" w:rsidRDefault="001768BA" w:rsidP="000901DB">
      <w:pPr>
        <w:spacing w:line="480" w:lineRule="auto"/>
        <w:jc w:val="center"/>
        <w:rPr>
          <w:rFonts w:ascii="Times New Roman" w:hAnsi="Times New Roman" w:cs="Times New Roman"/>
          <w:b/>
          <w:bCs/>
        </w:rPr>
      </w:pPr>
    </w:p>
    <w:p w14:paraId="3574D82D" w14:textId="77777777" w:rsidR="001768BA" w:rsidRPr="000901DB" w:rsidRDefault="001768BA" w:rsidP="000901DB">
      <w:pPr>
        <w:spacing w:line="480" w:lineRule="auto"/>
        <w:jc w:val="center"/>
        <w:rPr>
          <w:rFonts w:ascii="Times New Roman" w:hAnsi="Times New Roman" w:cs="Times New Roman"/>
        </w:rPr>
      </w:pPr>
      <w:r w:rsidRPr="000901DB">
        <w:rPr>
          <w:rFonts w:ascii="Times New Roman" w:hAnsi="Times New Roman" w:cs="Times New Roman"/>
        </w:rPr>
        <w:t>Student Name</w:t>
      </w:r>
    </w:p>
    <w:p w14:paraId="1B1D2DE5" w14:textId="77777777" w:rsidR="001768BA" w:rsidRPr="000901DB" w:rsidRDefault="001768BA" w:rsidP="000901DB">
      <w:pPr>
        <w:spacing w:line="480" w:lineRule="auto"/>
        <w:jc w:val="center"/>
        <w:rPr>
          <w:rFonts w:ascii="Times New Roman" w:hAnsi="Times New Roman" w:cs="Times New Roman"/>
        </w:rPr>
      </w:pPr>
      <w:r w:rsidRPr="000901DB">
        <w:rPr>
          <w:rFonts w:ascii="Times New Roman" w:hAnsi="Times New Roman" w:cs="Times New Roman"/>
        </w:rPr>
        <w:t>Affiliation</w:t>
      </w:r>
    </w:p>
    <w:p w14:paraId="7D557C98" w14:textId="77777777" w:rsidR="001768BA" w:rsidRPr="000901DB" w:rsidRDefault="001768BA" w:rsidP="000901DB">
      <w:pPr>
        <w:spacing w:line="480" w:lineRule="auto"/>
        <w:jc w:val="center"/>
        <w:rPr>
          <w:rFonts w:ascii="Times New Roman" w:hAnsi="Times New Roman" w:cs="Times New Roman"/>
        </w:rPr>
      </w:pPr>
      <w:r w:rsidRPr="000901DB">
        <w:rPr>
          <w:rFonts w:ascii="Times New Roman" w:hAnsi="Times New Roman" w:cs="Times New Roman"/>
        </w:rPr>
        <w:t>Course No, Course Name</w:t>
      </w:r>
    </w:p>
    <w:p w14:paraId="529524F3" w14:textId="77777777" w:rsidR="001768BA" w:rsidRPr="000901DB" w:rsidRDefault="001768BA" w:rsidP="000901DB">
      <w:pPr>
        <w:spacing w:line="480" w:lineRule="auto"/>
        <w:jc w:val="center"/>
        <w:rPr>
          <w:rFonts w:ascii="Times New Roman" w:hAnsi="Times New Roman" w:cs="Times New Roman"/>
        </w:rPr>
      </w:pPr>
      <w:r w:rsidRPr="000901DB">
        <w:rPr>
          <w:rFonts w:ascii="Times New Roman" w:hAnsi="Times New Roman" w:cs="Times New Roman"/>
        </w:rPr>
        <w:t>Instructors Name</w:t>
      </w:r>
    </w:p>
    <w:p w14:paraId="3197B62C" w14:textId="7726F6CB" w:rsidR="001768BA" w:rsidRPr="000901DB" w:rsidRDefault="001768BA" w:rsidP="000901DB">
      <w:pPr>
        <w:spacing w:line="480" w:lineRule="auto"/>
        <w:jc w:val="center"/>
        <w:rPr>
          <w:rFonts w:ascii="Times New Roman" w:hAnsi="Times New Roman" w:cs="Times New Roman"/>
          <w:b/>
          <w:bCs/>
        </w:rPr>
      </w:pPr>
      <w:r w:rsidRPr="000901DB">
        <w:rPr>
          <w:rFonts w:ascii="Times New Roman" w:hAnsi="Times New Roman" w:cs="Times New Roman"/>
        </w:rPr>
        <w:t>Due Date</w:t>
      </w:r>
      <w:r w:rsidRPr="000901DB">
        <w:rPr>
          <w:rFonts w:ascii="Times New Roman" w:hAnsi="Times New Roman" w:cs="Times New Roman"/>
          <w:b/>
          <w:bCs/>
        </w:rPr>
        <w:br w:type="page"/>
      </w:r>
    </w:p>
    <w:p w14:paraId="0FFEFBE9" w14:textId="70ACD5EC" w:rsidR="001768BA" w:rsidRPr="000901DB" w:rsidRDefault="001768BA" w:rsidP="000901DB">
      <w:pPr>
        <w:spacing w:line="480" w:lineRule="auto"/>
        <w:jc w:val="center"/>
        <w:rPr>
          <w:rFonts w:ascii="Times New Roman" w:hAnsi="Times New Roman" w:cs="Times New Roman"/>
          <w:b/>
          <w:bCs/>
        </w:rPr>
      </w:pPr>
      <w:r w:rsidRPr="000901DB">
        <w:rPr>
          <w:rFonts w:ascii="Times New Roman" w:hAnsi="Times New Roman" w:cs="Times New Roman"/>
          <w:b/>
          <w:bCs/>
        </w:rPr>
        <w:lastRenderedPageBreak/>
        <w:t>Wildfire Smoke and Public Health Risks in Canada</w:t>
      </w:r>
    </w:p>
    <w:p w14:paraId="3AFC7368" w14:textId="77777777" w:rsidR="00657FC2" w:rsidRPr="000901DB" w:rsidRDefault="00657FC2" w:rsidP="000901DB">
      <w:pPr>
        <w:pStyle w:val="NormalWeb"/>
        <w:spacing w:line="480" w:lineRule="auto"/>
        <w:rPr>
          <w:b/>
          <w:bCs/>
        </w:rPr>
      </w:pPr>
      <w:r w:rsidRPr="000901DB">
        <w:rPr>
          <w:b/>
          <w:bCs/>
        </w:rPr>
        <w:t>Issue</w:t>
      </w:r>
    </w:p>
    <w:p w14:paraId="01E43C9E" w14:textId="77777777" w:rsidR="00657FC2" w:rsidRPr="000901DB" w:rsidRDefault="00657FC2" w:rsidP="000901DB">
      <w:pPr>
        <w:pStyle w:val="NormalWeb"/>
        <w:spacing w:line="480" w:lineRule="auto"/>
        <w:ind w:firstLine="720"/>
      </w:pPr>
      <w:r w:rsidRPr="000901DB">
        <w:t xml:space="preserve">There are </w:t>
      </w:r>
      <w:proofErr w:type="gramStart"/>
      <w:r w:rsidRPr="000901DB">
        <w:t>more and more</w:t>
      </w:r>
      <w:proofErr w:type="gramEnd"/>
      <w:r w:rsidRPr="000901DB">
        <w:t xml:space="preserve"> instances of wildfires inside Canada and the smoke from the wildfires is contributing to the quality of the air. It has presented grave health problems to the population and highlights the need to offer a concerted response </w:t>
      </w:r>
      <w:proofErr w:type="gramStart"/>
      <w:r w:rsidRPr="000901DB">
        <w:t>by</w:t>
      </w:r>
      <w:proofErr w:type="gramEnd"/>
      <w:r w:rsidRPr="000901DB">
        <w:t xml:space="preserve"> public health.</w:t>
      </w:r>
    </w:p>
    <w:p w14:paraId="2BF63917" w14:textId="77777777" w:rsidR="00657FC2" w:rsidRPr="000901DB" w:rsidRDefault="00657FC2" w:rsidP="000901DB">
      <w:pPr>
        <w:pStyle w:val="NormalWeb"/>
        <w:spacing w:line="480" w:lineRule="auto"/>
        <w:rPr>
          <w:b/>
          <w:bCs/>
        </w:rPr>
      </w:pPr>
      <w:r w:rsidRPr="000901DB">
        <w:rPr>
          <w:b/>
          <w:bCs/>
        </w:rPr>
        <w:t>Background</w:t>
      </w:r>
    </w:p>
    <w:p w14:paraId="1FF8E9F9" w14:textId="77777777" w:rsidR="00657FC2" w:rsidRPr="000901DB" w:rsidRDefault="00657FC2" w:rsidP="000901DB">
      <w:pPr>
        <w:pStyle w:val="NormalWeb"/>
        <w:spacing w:line="480" w:lineRule="auto"/>
        <w:ind w:firstLine="720"/>
      </w:pPr>
      <w:r w:rsidRPr="000901DB">
        <w:t xml:space="preserve">In the previous few years, the number and severity of the wildfires in Canada have been greatly increasing. Most of such tendencies are related to climate change, rise in temperature, and prolonged droughts. The wildfire this year was particularly drastic and engulfed millions of hectares of land, and for air pollution to be greatly diminished in various provinces. The smoke in the fires of that kind was not limited to a small </w:t>
      </w:r>
      <w:proofErr w:type="gramStart"/>
      <w:r w:rsidRPr="000901DB">
        <w:t>radius—it</w:t>
      </w:r>
      <w:proofErr w:type="gramEnd"/>
      <w:r w:rsidRPr="000901DB">
        <w:t xml:space="preserve"> traveled and engulfed scores of miles both in country and city.</w:t>
      </w:r>
    </w:p>
    <w:p w14:paraId="2B34ABEE" w14:textId="77777777" w:rsidR="00657FC2" w:rsidRPr="000901DB" w:rsidRDefault="00657FC2" w:rsidP="000901DB">
      <w:pPr>
        <w:pStyle w:val="NormalWeb"/>
        <w:spacing w:line="480" w:lineRule="auto"/>
        <w:ind w:firstLine="720"/>
      </w:pPr>
      <w:r w:rsidRPr="000901DB">
        <w:t xml:space="preserve">Wildfire smoke is among the identified significant environmental health issues in health organizations. This is mainly due to the fine particulate matter (PM 2.5) that can penetrate deep down into the lungs and cause severe ill health conditions. Historically, wildfire management was more towards the control of </w:t>
      </w:r>
      <w:proofErr w:type="gramStart"/>
      <w:r w:rsidRPr="000901DB">
        <w:t>the fires</w:t>
      </w:r>
      <w:proofErr w:type="gramEnd"/>
      <w:r w:rsidRPr="000901DB">
        <w:t xml:space="preserve"> and property protection. But as these events have increased in magnitude, the focus has now changed to considering the whole health effects of the events, which are respiratory conditions and heart diseases. The change signifies the need to improve the preparedness and response systems of the people in terms of health.</w:t>
      </w:r>
    </w:p>
    <w:p w14:paraId="1EB4A553" w14:textId="77777777" w:rsidR="00657FC2" w:rsidRPr="000901DB" w:rsidRDefault="00657FC2" w:rsidP="000901DB">
      <w:pPr>
        <w:pStyle w:val="NormalWeb"/>
        <w:spacing w:line="480" w:lineRule="auto"/>
        <w:rPr>
          <w:b/>
          <w:bCs/>
        </w:rPr>
      </w:pPr>
      <w:r w:rsidRPr="000901DB">
        <w:rPr>
          <w:b/>
          <w:bCs/>
        </w:rPr>
        <w:t>Current Status</w:t>
      </w:r>
    </w:p>
    <w:p w14:paraId="13372F28" w14:textId="77777777" w:rsidR="00657FC2" w:rsidRPr="000901DB" w:rsidRDefault="00657FC2" w:rsidP="000901DB">
      <w:pPr>
        <w:pStyle w:val="NormalWeb"/>
        <w:spacing w:line="480" w:lineRule="auto"/>
        <w:ind w:firstLine="720"/>
      </w:pPr>
      <w:r w:rsidRPr="000901DB">
        <w:lastRenderedPageBreak/>
        <w:t>By 2025-2026, under the influence of wildfires, there are still various regions of Canada, for example, England and Wales, particularly in such provinces as British Columbia and Alberta. An air quality warning is a routine occurrence during wildfire seasons, and in some places, the air is dangerous and it lasts for a while. Some of them are especially vulnerable to certain groups like children, older people, and people with pre-existing health conditions.</w:t>
      </w:r>
    </w:p>
    <w:p w14:paraId="4718C861" w14:textId="77777777" w:rsidR="00657FC2" w:rsidRPr="000901DB" w:rsidRDefault="00657FC2" w:rsidP="000901DB">
      <w:pPr>
        <w:pStyle w:val="NormalWeb"/>
        <w:spacing w:line="480" w:lineRule="auto"/>
        <w:ind w:firstLine="720"/>
      </w:pPr>
      <w:r w:rsidRPr="000901DB">
        <w:t xml:space="preserve">The health departments and government are highly tracking the quality of the air and advising the population on what to do like staying indoors and installing indoor air purification devices. Simultaneously, healthcare is getting more under pressure as </w:t>
      </w:r>
      <w:proofErr w:type="gramStart"/>
      <w:r w:rsidRPr="000901DB">
        <w:t>more and more</w:t>
      </w:r>
      <w:proofErr w:type="gramEnd"/>
      <w:r w:rsidRPr="000901DB">
        <w:t xml:space="preserve"> illnesses related to smoke are increasing. Though these have been made, there are still challenges, most notably in the aspect of obtaining clarity in communication, equal access to resources, and even protection of high-risk populations.</w:t>
      </w:r>
    </w:p>
    <w:p w14:paraId="1CCC0995" w14:textId="77777777" w:rsidR="00657FC2" w:rsidRPr="000901DB" w:rsidRDefault="00657FC2" w:rsidP="000901DB">
      <w:pPr>
        <w:pStyle w:val="NormalWeb"/>
        <w:spacing w:line="480" w:lineRule="auto"/>
        <w:rPr>
          <w:b/>
          <w:bCs/>
        </w:rPr>
      </w:pPr>
      <w:r w:rsidRPr="000901DB">
        <w:rPr>
          <w:b/>
          <w:bCs/>
        </w:rPr>
        <w:t>Key Considerations</w:t>
      </w:r>
    </w:p>
    <w:p w14:paraId="5A985286" w14:textId="77777777" w:rsidR="00657FC2" w:rsidRPr="000901DB" w:rsidRDefault="00657FC2" w:rsidP="000901DB">
      <w:pPr>
        <w:pStyle w:val="NormalWeb"/>
        <w:spacing w:line="480" w:lineRule="auto"/>
        <w:rPr>
          <w:b/>
          <w:bCs/>
          <w:i/>
          <w:iCs/>
        </w:rPr>
      </w:pPr>
      <w:r w:rsidRPr="000901DB">
        <w:rPr>
          <w:b/>
          <w:bCs/>
          <w:i/>
          <w:iCs/>
        </w:rPr>
        <w:t>Health Effects</w:t>
      </w:r>
    </w:p>
    <w:p w14:paraId="20A2BDC4" w14:textId="77777777" w:rsidR="00657FC2" w:rsidRPr="000901DB" w:rsidRDefault="00657FC2" w:rsidP="000901DB">
      <w:pPr>
        <w:pStyle w:val="NormalWeb"/>
        <w:spacing w:line="480" w:lineRule="auto"/>
        <w:ind w:firstLine="720"/>
      </w:pPr>
      <w:r w:rsidRPr="000901DB">
        <w:t>The health issues caused by wildfire smoke have been linked to the following ramifications: asthma attacks, bronchitis, and decreased lung performances. It may also worsen heart diseases and lead to a more frequent visit to the hospital (Mahoney et al., 2023).</w:t>
      </w:r>
    </w:p>
    <w:p w14:paraId="1E56CEF0" w14:textId="77777777" w:rsidR="00657FC2" w:rsidRPr="000901DB" w:rsidRDefault="00657FC2" w:rsidP="000901DB">
      <w:pPr>
        <w:pStyle w:val="NormalWeb"/>
        <w:spacing w:line="480" w:lineRule="auto"/>
        <w:rPr>
          <w:b/>
          <w:bCs/>
          <w:i/>
          <w:iCs/>
        </w:rPr>
      </w:pPr>
      <w:r w:rsidRPr="000901DB">
        <w:rPr>
          <w:b/>
          <w:bCs/>
          <w:i/>
          <w:iCs/>
        </w:rPr>
        <w:t>Vulnerable Populations</w:t>
      </w:r>
    </w:p>
    <w:p w14:paraId="034D92A6" w14:textId="77777777" w:rsidR="00657FC2" w:rsidRPr="000901DB" w:rsidRDefault="00657FC2" w:rsidP="000901DB">
      <w:pPr>
        <w:pStyle w:val="NormalWeb"/>
        <w:spacing w:line="480" w:lineRule="auto"/>
        <w:ind w:firstLine="720"/>
      </w:pPr>
      <w:r w:rsidRPr="000901DB">
        <w:t xml:space="preserve">There are certain groups that some people are affected more than others. The populations that are most likely to be exposed include indigenous communities, outdoor workers, and the </w:t>
      </w:r>
      <w:r w:rsidRPr="000901DB">
        <w:lastRenderedPageBreak/>
        <w:t>low-income population because they may work or live in more vulnerable areas and, as a result, have little access to protective resources.</w:t>
      </w:r>
    </w:p>
    <w:p w14:paraId="51FFAC64" w14:textId="77777777" w:rsidR="00657FC2" w:rsidRPr="000901DB" w:rsidRDefault="00657FC2" w:rsidP="000901DB">
      <w:pPr>
        <w:pStyle w:val="NormalWeb"/>
        <w:spacing w:line="480" w:lineRule="auto"/>
        <w:rPr>
          <w:b/>
          <w:bCs/>
          <w:i/>
          <w:iCs/>
        </w:rPr>
      </w:pPr>
      <w:r w:rsidRPr="000901DB">
        <w:rPr>
          <w:b/>
          <w:bCs/>
          <w:i/>
          <w:iCs/>
        </w:rPr>
        <w:t>Healthcare System Strain</w:t>
      </w:r>
    </w:p>
    <w:p w14:paraId="58855A1C" w14:textId="77777777" w:rsidR="00657FC2" w:rsidRPr="000901DB" w:rsidRDefault="00657FC2" w:rsidP="000901DB">
      <w:pPr>
        <w:pStyle w:val="NormalWeb"/>
        <w:spacing w:line="480" w:lineRule="auto"/>
        <w:ind w:firstLine="720"/>
      </w:pPr>
      <w:r w:rsidRPr="000901DB">
        <w:t>The events of wildfire are often the contributing factor for the increased number of emergency room visits and the number of hospitalizations that put an additional strain on the healthcare services.</w:t>
      </w:r>
    </w:p>
    <w:p w14:paraId="0EDED697" w14:textId="77777777" w:rsidR="00657FC2" w:rsidRPr="000901DB" w:rsidRDefault="00657FC2" w:rsidP="000901DB">
      <w:pPr>
        <w:pStyle w:val="NormalWeb"/>
        <w:spacing w:line="480" w:lineRule="auto"/>
        <w:rPr>
          <w:b/>
          <w:bCs/>
          <w:i/>
          <w:iCs/>
        </w:rPr>
      </w:pPr>
      <w:r w:rsidRPr="000901DB">
        <w:rPr>
          <w:b/>
          <w:bCs/>
          <w:i/>
          <w:iCs/>
        </w:rPr>
        <w:t>Climate Change Influence</w:t>
      </w:r>
    </w:p>
    <w:p w14:paraId="15DB2058" w14:textId="77777777" w:rsidR="00657FC2" w:rsidRPr="000901DB" w:rsidRDefault="00657FC2" w:rsidP="000901DB">
      <w:pPr>
        <w:pStyle w:val="NormalWeb"/>
        <w:spacing w:line="480" w:lineRule="auto"/>
        <w:ind w:firstLine="720"/>
      </w:pPr>
      <w:r w:rsidRPr="000901DB">
        <w:t>The major reason that plays a role in the spread of wildfires is climate change. This means that the problem will most likely continue to exist and even worsen in the future.</w:t>
      </w:r>
    </w:p>
    <w:p w14:paraId="1274A05F" w14:textId="77777777" w:rsidR="00657FC2" w:rsidRPr="000901DB" w:rsidRDefault="00657FC2" w:rsidP="000901DB">
      <w:pPr>
        <w:pStyle w:val="NormalWeb"/>
        <w:spacing w:line="480" w:lineRule="auto"/>
        <w:rPr>
          <w:b/>
          <w:bCs/>
          <w:i/>
          <w:iCs/>
        </w:rPr>
      </w:pPr>
      <w:r w:rsidRPr="000901DB">
        <w:rPr>
          <w:b/>
          <w:bCs/>
          <w:i/>
          <w:iCs/>
        </w:rPr>
        <w:t>Press Awareness and Press Communicating.</w:t>
      </w:r>
    </w:p>
    <w:p w14:paraId="1F390C2B" w14:textId="77777777" w:rsidR="00657FC2" w:rsidRPr="000901DB" w:rsidRDefault="00657FC2" w:rsidP="000901DB">
      <w:pPr>
        <w:pStyle w:val="NormalWeb"/>
        <w:spacing w:line="480" w:lineRule="auto"/>
        <w:ind w:firstLine="720"/>
      </w:pPr>
      <w:r w:rsidRPr="000901DB">
        <w:t xml:space="preserve">Proper and well-organized communication is a necessity in the </w:t>
      </w:r>
      <w:proofErr w:type="gramStart"/>
      <w:r w:rsidRPr="000901DB">
        <w:t>cases</w:t>
      </w:r>
      <w:proofErr w:type="gramEnd"/>
      <w:r w:rsidRPr="000901DB">
        <w:t xml:space="preserve"> of wildfires. Nevertheless, regional variations in communications pose the danger of being misunderstood and reducing the effectiveness of the public health instructions (Newell et al., 2022).</w:t>
      </w:r>
    </w:p>
    <w:p w14:paraId="6A94952D" w14:textId="77777777" w:rsidR="00657FC2" w:rsidRPr="000901DB" w:rsidRDefault="00657FC2" w:rsidP="000901DB">
      <w:pPr>
        <w:pStyle w:val="NormalWeb"/>
        <w:spacing w:line="480" w:lineRule="auto"/>
        <w:rPr>
          <w:b/>
          <w:bCs/>
        </w:rPr>
      </w:pPr>
      <w:r w:rsidRPr="000901DB">
        <w:rPr>
          <w:b/>
          <w:bCs/>
        </w:rPr>
        <w:t>Social and Economic Effects</w:t>
      </w:r>
    </w:p>
    <w:p w14:paraId="612BCB18" w14:textId="77777777" w:rsidR="00657FC2" w:rsidRPr="000901DB" w:rsidRDefault="00657FC2" w:rsidP="000901DB">
      <w:pPr>
        <w:pStyle w:val="NormalWeb"/>
        <w:spacing w:line="480" w:lineRule="auto"/>
        <w:ind w:firstLine="720"/>
      </w:pPr>
      <w:proofErr w:type="gramStart"/>
      <w:r w:rsidRPr="000901DB">
        <w:t>Wildfires</w:t>
      </w:r>
      <w:proofErr w:type="gramEnd"/>
      <w:r w:rsidRPr="000901DB">
        <w:t xml:space="preserve"> may bring disruption to the communities, displacement of people, and disruption of economic activities. These effects also may lead to physical and mental health problems.</w:t>
      </w:r>
    </w:p>
    <w:p w14:paraId="3B2CF8FA" w14:textId="15731AB4" w:rsidR="0057432A" w:rsidRPr="000901DB" w:rsidRDefault="0057432A" w:rsidP="000901DB">
      <w:pPr>
        <w:spacing w:line="480" w:lineRule="auto"/>
        <w:rPr>
          <w:rFonts w:ascii="Times New Roman" w:hAnsi="Times New Roman" w:cs="Times New Roman"/>
          <w:b/>
          <w:bCs/>
        </w:rPr>
      </w:pPr>
      <w:r w:rsidRPr="000901DB">
        <w:rPr>
          <w:rFonts w:ascii="Times New Roman" w:hAnsi="Times New Roman" w:cs="Times New Roman"/>
          <w:b/>
          <w:bCs/>
        </w:rPr>
        <w:t>Options</w:t>
      </w:r>
    </w:p>
    <w:p w14:paraId="04ECF7A2" w14:textId="77777777" w:rsidR="00657FC2" w:rsidRPr="000901DB" w:rsidRDefault="00657FC2" w:rsidP="000901DB">
      <w:pPr>
        <w:pStyle w:val="NormalWeb"/>
        <w:spacing w:line="480" w:lineRule="auto"/>
        <w:rPr>
          <w:b/>
          <w:bCs/>
          <w:i/>
          <w:iCs/>
        </w:rPr>
      </w:pPr>
      <w:r w:rsidRPr="000901DB">
        <w:rPr>
          <w:b/>
          <w:bCs/>
          <w:i/>
          <w:iCs/>
        </w:rPr>
        <w:lastRenderedPageBreak/>
        <w:t>First alternative</w:t>
      </w:r>
    </w:p>
    <w:p w14:paraId="2965DE6B" w14:textId="7566D457" w:rsidR="00657FC2" w:rsidRPr="000901DB" w:rsidRDefault="00657FC2" w:rsidP="000901DB">
      <w:pPr>
        <w:pStyle w:val="NormalWeb"/>
        <w:spacing w:line="480" w:lineRule="auto"/>
        <w:ind w:firstLine="720"/>
        <w:rPr>
          <w:b/>
          <w:bCs/>
          <w:i/>
          <w:iCs/>
        </w:rPr>
      </w:pPr>
      <w:r w:rsidRPr="000901DB">
        <w:rPr>
          <w:b/>
          <w:bCs/>
          <w:i/>
          <w:iCs/>
        </w:rPr>
        <w:t>Enhance health-related public communication.</w:t>
      </w:r>
    </w:p>
    <w:p w14:paraId="441269C4" w14:textId="77777777" w:rsidR="00657FC2" w:rsidRPr="000901DB" w:rsidRDefault="00657FC2" w:rsidP="000901DB">
      <w:pPr>
        <w:pStyle w:val="NormalWeb"/>
        <w:spacing w:line="480" w:lineRule="auto"/>
        <w:ind w:firstLine="720"/>
      </w:pPr>
      <w:r w:rsidRPr="000901DB">
        <w:t>Enhance the ability of the coordination strategy among federal, provincial, and local authorities to make sure that the information regarding air quality and what is done to guarantee safety is easy to understand, even, and in time.</w:t>
      </w:r>
    </w:p>
    <w:p w14:paraId="11705534" w14:textId="77777777" w:rsidR="00657FC2" w:rsidRPr="000901DB" w:rsidRDefault="00657FC2" w:rsidP="000901DB">
      <w:pPr>
        <w:pStyle w:val="NormalWeb"/>
        <w:spacing w:line="480" w:lineRule="auto"/>
        <w:ind w:firstLine="720"/>
      </w:pPr>
      <w:r w:rsidRPr="000901DB">
        <w:t>Advantages: A person raises awareness and makes people adherent to health instructions; comparatively cheap (Mahoney et al., 2023).</w:t>
      </w:r>
    </w:p>
    <w:p w14:paraId="1D816CEE" w14:textId="77777777" w:rsidR="00657FC2" w:rsidRPr="000901DB" w:rsidRDefault="00657FC2" w:rsidP="000901DB">
      <w:pPr>
        <w:pStyle w:val="NormalWeb"/>
        <w:spacing w:line="480" w:lineRule="auto"/>
        <w:ind w:firstLine="720"/>
      </w:pPr>
      <w:r w:rsidRPr="000901DB">
        <w:t>Disadvantages: It might not be effective when there is no supplementary support to vulnerable groups.</w:t>
      </w:r>
    </w:p>
    <w:p w14:paraId="0E2FA7A4" w14:textId="691E28AC" w:rsidR="00657FC2" w:rsidRPr="000901DB" w:rsidRDefault="00657FC2" w:rsidP="000901DB">
      <w:pPr>
        <w:pStyle w:val="NormalWeb"/>
        <w:spacing w:line="480" w:lineRule="auto"/>
        <w:rPr>
          <w:b/>
          <w:bCs/>
        </w:rPr>
      </w:pPr>
      <w:r w:rsidRPr="000901DB">
        <w:rPr>
          <w:b/>
          <w:bCs/>
        </w:rPr>
        <w:t>Alternative 2</w:t>
      </w:r>
    </w:p>
    <w:p w14:paraId="093CB36A" w14:textId="11E4B63B" w:rsidR="00657FC2" w:rsidRPr="000901DB" w:rsidRDefault="00657FC2" w:rsidP="000901DB">
      <w:pPr>
        <w:pStyle w:val="NormalWeb"/>
        <w:spacing w:line="480" w:lineRule="auto"/>
        <w:rPr>
          <w:b/>
          <w:bCs/>
          <w:i/>
          <w:iCs/>
        </w:rPr>
      </w:pPr>
      <w:r w:rsidRPr="000901DB">
        <w:rPr>
          <w:b/>
          <w:bCs/>
          <w:i/>
          <w:iCs/>
        </w:rPr>
        <w:t>Enhance Availability of Protective Resources.</w:t>
      </w:r>
    </w:p>
    <w:p w14:paraId="78BBB1E3" w14:textId="77777777" w:rsidR="00657FC2" w:rsidRPr="000901DB" w:rsidRDefault="00657FC2" w:rsidP="000901DB">
      <w:pPr>
        <w:pStyle w:val="NormalWeb"/>
        <w:spacing w:line="480" w:lineRule="auto"/>
        <w:ind w:firstLine="720"/>
      </w:pPr>
      <w:r w:rsidRPr="000901DB">
        <w:t>Make available materials like air purifiers, N95 masks, and clean air shelters, particularly to high-risk groups.</w:t>
      </w:r>
    </w:p>
    <w:p w14:paraId="53A43D23" w14:textId="77777777" w:rsidR="00657FC2" w:rsidRPr="000901DB" w:rsidRDefault="00657FC2" w:rsidP="000901DB">
      <w:pPr>
        <w:pStyle w:val="NormalWeb"/>
        <w:spacing w:line="480" w:lineRule="auto"/>
        <w:ind w:firstLine="720"/>
      </w:pPr>
      <w:r w:rsidRPr="000901DB">
        <w:t>Advantages: Literally eliminates exposure and safeguards the high-risk groups.</w:t>
      </w:r>
    </w:p>
    <w:p w14:paraId="5ECA424D" w14:textId="77777777" w:rsidR="00657FC2" w:rsidRPr="000901DB" w:rsidRDefault="00657FC2" w:rsidP="000901DB">
      <w:pPr>
        <w:pStyle w:val="NormalWeb"/>
        <w:spacing w:line="480" w:lineRule="auto"/>
        <w:ind w:firstLine="720"/>
      </w:pPr>
      <w:r w:rsidRPr="000901DB">
        <w:t>Disadvantages: It takes a lot of funds and coordination.</w:t>
      </w:r>
    </w:p>
    <w:p w14:paraId="08641461" w14:textId="77777777" w:rsidR="00657FC2" w:rsidRPr="000901DB" w:rsidRDefault="00657FC2" w:rsidP="000901DB">
      <w:pPr>
        <w:pStyle w:val="NormalWeb"/>
        <w:spacing w:line="480" w:lineRule="auto"/>
        <w:rPr>
          <w:b/>
          <w:bCs/>
        </w:rPr>
      </w:pPr>
      <w:r w:rsidRPr="000901DB">
        <w:rPr>
          <w:b/>
          <w:bCs/>
        </w:rPr>
        <w:t>Alternative 3</w:t>
      </w:r>
    </w:p>
    <w:p w14:paraId="105E74F8" w14:textId="2819FF4E" w:rsidR="00657FC2" w:rsidRPr="000901DB" w:rsidRDefault="00657FC2" w:rsidP="000901DB">
      <w:pPr>
        <w:pStyle w:val="NormalWeb"/>
        <w:spacing w:line="480" w:lineRule="auto"/>
        <w:rPr>
          <w:b/>
          <w:bCs/>
          <w:i/>
          <w:iCs/>
        </w:rPr>
      </w:pPr>
      <w:r w:rsidRPr="000901DB">
        <w:rPr>
          <w:b/>
          <w:bCs/>
          <w:i/>
          <w:iCs/>
        </w:rPr>
        <w:t>Formulate Long-term Climate and Health Policies.</w:t>
      </w:r>
    </w:p>
    <w:p w14:paraId="12B9FE47" w14:textId="77777777" w:rsidR="00657FC2" w:rsidRPr="000901DB" w:rsidRDefault="00657FC2" w:rsidP="000901DB">
      <w:pPr>
        <w:pStyle w:val="NormalWeb"/>
        <w:spacing w:line="480" w:lineRule="auto"/>
        <w:ind w:firstLine="720"/>
      </w:pPr>
      <w:r w:rsidRPr="000901DB">
        <w:lastRenderedPageBreak/>
        <w:t>Adopt a policy that would seek to reverse the factors that contribute to wildfires such as climate change and land management processes.</w:t>
      </w:r>
    </w:p>
    <w:p w14:paraId="045C9568" w14:textId="77777777" w:rsidR="00657FC2" w:rsidRPr="000901DB" w:rsidRDefault="00657FC2" w:rsidP="000901DB">
      <w:pPr>
        <w:pStyle w:val="NormalWeb"/>
        <w:spacing w:line="480" w:lineRule="auto"/>
        <w:ind w:firstLine="720"/>
      </w:pPr>
      <w:r w:rsidRPr="000901DB">
        <w:t>Advantages: Helping to prevent in the long run and be sustainable (</w:t>
      </w:r>
      <w:proofErr w:type="spellStart"/>
      <w:r w:rsidRPr="000901DB">
        <w:t>Fadadu</w:t>
      </w:r>
      <w:proofErr w:type="spellEnd"/>
      <w:r w:rsidRPr="000901DB">
        <w:t xml:space="preserve"> et al., 2023).</w:t>
      </w:r>
    </w:p>
    <w:p w14:paraId="6EDC5F51" w14:textId="48E00F76" w:rsidR="00657FC2" w:rsidRPr="000901DB" w:rsidRDefault="00657FC2" w:rsidP="000901DB">
      <w:pPr>
        <w:pStyle w:val="NormalWeb"/>
        <w:spacing w:line="480" w:lineRule="auto"/>
        <w:ind w:firstLine="720"/>
      </w:pPr>
      <w:r w:rsidRPr="000901DB">
        <w:t>Disadvantages</w:t>
      </w:r>
      <w:r w:rsidRPr="000901DB">
        <w:t>: It needs collaboration in several sectors, and it will take time to deliver results (</w:t>
      </w:r>
      <w:proofErr w:type="spellStart"/>
      <w:r w:rsidRPr="000901DB">
        <w:t>Fadadu</w:t>
      </w:r>
      <w:proofErr w:type="spellEnd"/>
      <w:r w:rsidRPr="000901DB">
        <w:t xml:space="preserve"> et al., 2023).</w:t>
      </w:r>
    </w:p>
    <w:p w14:paraId="17418A88" w14:textId="77777777" w:rsidR="00657FC2" w:rsidRPr="000901DB" w:rsidRDefault="00657FC2" w:rsidP="000901DB">
      <w:pPr>
        <w:pStyle w:val="NormalWeb"/>
        <w:spacing w:line="480" w:lineRule="auto"/>
        <w:rPr>
          <w:b/>
          <w:bCs/>
        </w:rPr>
      </w:pPr>
      <w:r w:rsidRPr="000901DB">
        <w:rPr>
          <w:b/>
          <w:bCs/>
        </w:rPr>
        <w:t>Preferred Option</w:t>
      </w:r>
    </w:p>
    <w:p w14:paraId="486C50A8" w14:textId="77777777" w:rsidR="00657FC2" w:rsidRPr="000901DB" w:rsidRDefault="00657FC2" w:rsidP="000901DB">
      <w:pPr>
        <w:pStyle w:val="NormalWeb"/>
        <w:spacing w:line="480" w:lineRule="auto"/>
        <w:ind w:firstLine="720"/>
      </w:pPr>
      <w:r w:rsidRPr="000901DB">
        <w:t>It is advisable that a combined method of arriving at a solution involving Option 1 and Option 2 should be used in the short run to lower the health risks at hand. Meanwhile, Option 3 is to be deployed in phases as a way of eliminating the causes and decreasing the future risks of wildfires.</w:t>
      </w:r>
    </w:p>
    <w:p w14:paraId="7E5F2148" w14:textId="77777777" w:rsidR="00657FC2" w:rsidRPr="000901DB" w:rsidRDefault="00657FC2" w:rsidP="000901DB">
      <w:pPr>
        <w:pStyle w:val="NormalWeb"/>
        <w:spacing w:line="480" w:lineRule="auto"/>
        <w:rPr>
          <w:b/>
          <w:bCs/>
        </w:rPr>
      </w:pPr>
      <w:r w:rsidRPr="000901DB">
        <w:rPr>
          <w:b/>
          <w:bCs/>
        </w:rPr>
        <w:t>Conclusion/Recommendations</w:t>
      </w:r>
    </w:p>
    <w:p w14:paraId="228CC8B6" w14:textId="77777777" w:rsidR="00657FC2" w:rsidRPr="000901DB" w:rsidRDefault="00657FC2" w:rsidP="000901DB">
      <w:pPr>
        <w:pStyle w:val="NormalWeb"/>
        <w:spacing w:line="480" w:lineRule="auto"/>
        <w:ind w:firstLine="720"/>
      </w:pPr>
      <w:r w:rsidRPr="000901DB">
        <w:t>In Canada, wildfire smoke is a rapidly growing individual health concern due to the significant influence of environmental and climate-related causes of the smoke. The frequency and intensity of the wildfires are escalating, and the active and coordinated reaction of the authorities in the sphere of population health is necessary (Chen et al., 2023).</w:t>
      </w:r>
    </w:p>
    <w:p w14:paraId="25352E48" w14:textId="77777777" w:rsidR="000901DB" w:rsidRPr="000901DB" w:rsidRDefault="00657FC2" w:rsidP="000901DB">
      <w:pPr>
        <w:pStyle w:val="NormalWeb"/>
        <w:spacing w:line="480" w:lineRule="auto"/>
        <w:ind w:firstLine="720"/>
      </w:pPr>
      <w:r w:rsidRPr="000901DB">
        <w:t>It is suggested that the public health agencies should:</w:t>
      </w:r>
    </w:p>
    <w:p w14:paraId="7F9084DB" w14:textId="77777777" w:rsidR="000901DB" w:rsidRPr="000901DB" w:rsidRDefault="00657FC2" w:rsidP="000901DB">
      <w:pPr>
        <w:pStyle w:val="NormalWeb"/>
        <w:numPr>
          <w:ilvl w:val="0"/>
          <w:numId w:val="23"/>
        </w:numPr>
        <w:spacing w:line="480" w:lineRule="auto"/>
      </w:pPr>
      <w:r w:rsidRPr="000901DB">
        <w:t>Enhance communication plans to provide effective and timely messaging of health to the population.</w:t>
      </w:r>
    </w:p>
    <w:p w14:paraId="58120EAD" w14:textId="77777777" w:rsidR="000901DB" w:rsidRPr="000901DB" w:rsidRDefault="00657FC2" w:rsidP="000901DB">
      <w:pPr>
        <w:pStyle w:val="NormalWeb"/>
        <w:numPr>
          <w:ilvl w:val="0"/>
          <w:numId w:val="23"/>
        </w:numPr>
        <w:spacing w:line="480" w:lineRule="auto"/>
      </w:pPr>
      <w:r w:rsidRPr="000901DB">
        <w:t>Increase protection resources access, particularly for vulnerable populations.</w:t>
      </w:r>
    </w:p>
    <w:p w14:paraId="2D9489A7" w14:textId="1BD511A1" w:rsidR="00657FC2" w:rsidRPr="000901DB" w:rsidRDefault="00657FC2" w:rsidP="000901DB">
      <w:pPr>
        <w:pStyle w:val="NormalWeb"/>
        <w:numPr>
          <w:ilvl w:val="0"/>
          <w:numId w:val="23"/>
        </w:numPr>
        <w:spacing w:line="480" w:lineRule="auto"/>
      </w:pPr>
      <w:r w:rsidRPr="000901DB">
        <w:lastRenderedPageBreak/>
        <w:t>Invest in IC policies to mitigate the effects of climate change and mitigate the effects of wildfires.</w:t>
      </w:r>
    </w:p>
    <w:p w14:paraId="3671A0DD" w14:textId="77777777" w:rsidR="00657FC2" w:rsidRPr="000901DB" w:rsidRDefault="00657FC2" w:rsidP="000901DB">
      <w:pPr>
        <w:pStyle w:val="NormalWeb"/>
        <w:spacing w:line="480" w:lineRule="auto"/>
        <w:ind w:firstLine="720"/>
      </w:pPr>
      <w:r w:rsidRPr="000901DB">
        <w:t>Such measures will assist in minimizing health effects, decreasing pressure on health systems, and enhancing the overall sustainability of communities that have continued to experience environmental challenges.</w:t>
      </w:r>
    </w:p>
    <w:p w14:paraId="7C72B4E3" w14:textId="25704043" w:rsidR="001768BA" w:rsidRPr="000901DB" w:rsidRDefault="001768BA" w:rsidP="000901DB">
      <w:pPr>
        <w:spacing w:line="480" w:lineRule="auto"/>
        <w:ind w:firstLine="720"/>
        <w:rPr>
          <w:rFonts w:ascii="Times New Roman" w:hAnsi="Times New Roman" w:cs="Times New Roman"/>
        </w:rPr>
      </w:pPr>
      <w:r w:rsidRPr="000901DB">
        <w:rPr>
          <w:rFonts w:ascii="Times New Roman" w:hAnsi="Times New Roman" w:cs="Times New Roman"/>
        </w:rPr>
        <w:br w:type="page"/>
      </w:r>
    </w:p>
    <w:p w14:paraId="5E5E1950" w14:textId="16D261D1" w:rsidR="001768BA" w:rsidRPr="000901DB" w:rsidRDefault="001768BA" w:rsidP="000901DB">
      <w:pPr>
        <w:spacing w:line="480" w:lineRule="auto"/>
        <w:jc w:val="center"/>
        <w:rPr>
          <w:rFonts w:ascii="Times New Roman" w:hAnsi="Times New Roman" w:cs="Times New Roman"/>
          <w:b/>
          <w:bCs/>
        </w:rPr>
      </w:pPr>
      <w:r w:rsidRPr="000901DB">
        <w:rPr>
          <w:rFonts w:ascii="Times New Roman" w:hAnsi="Times New Roman" w:cs="Times New Roman"/>
          <w:b/>
          <w:bCs/>
        </w:rPr>
        <w:lastRenderedPageBreak/>
        <w:t>References</w:t>
      </w:r>
    </w:p>
    <w:p w14:paraId="4AF1F69E" w14:textId="77777777" w:rsidR="00E1107F" w:rsidRPr="000901DB" w:rsidRDefault="00E1107F" w:rsidP="000901DB">
      <w:pPr>
        <w:pStyle w:val="NormalWeb"/>
        <w:spacing w:before="0" w:beforeAutospacing="0" w:after="0" w:afterAutospacing="0" w:line="480" w:lineRule="auto"/>
        <w:ind w:left="720" w:hanging="720"/>
      </w:pPr>
      <w:r w:rsidRPr="000901DB">
        <w:t xml:space="preserve">Chen, K., Ma, Y., Bell, M. L., &amp; Yang, W. (2023). Canadian wildfire smoke and asthma syndrome emergency department visits in New York City. </w:t>
      </w:r>
      <w:r w:rsidRPr="000901DB">
        <w:rPr>
          <w:i/>
          <w:iCs/>
        </w:rPr>
        <w:t>JAMA</w:t>
      </w:r>
      <w:r w:rsidRPr="000901DB">
        <w:t xml:space="preserve">, </w:t>
      </w:r>
      <w:r w:rsidRPr="000901DB">
        <w:rPr>
          <w:i/>
          <w:iCs/>
        </w:rPr>
        <w:t>330</w:t>
      </w:r>
      <w:r w:rsidRPr="000901DB">
        <w:t xml:space="preserve">(14), 1385. </w:t>
      </w:r>
      <w:r w:rsidRPr="000901DB">
        <w:rPr>
          <w:rStyle w:val="url"/>
          <w:rFonts w:eastAsiaTheme="majorEastAsia"/>
        </w:rPr>
        <w:t>https://doi.org/10.1001/jama.2023.18768</w:t>
      </w:r>
    </w:p>
    <w:p w14:paraId="3F8EF2BA" w14:textId="77777777" w:rsidR="00E1107F" w:rsidRPr="000901DB" w:rsidRDefault="00E1107F" w:rsidP="000901DB">
      <w:pPr>
        <w:pStyle w:val="NormalWeb"/>
        <w:spacing w:before="0" w:beforeAutospacing="0" w:after="0" w:afterAutospacing="0" w:line="480" w:lineRule="auto"/>
        <w:ind w:left="720" w:hanging="720"/>
      </w:pPr>
      <w:proofErr w:type="spellStart"/>
      <w:r w:rsidRPr="000901DB">
        <w:t>Fadadu</w:t>
      </w:r>
      <w:proofErr w:type="spellEnd"/>
      <w:r w:rsidRPr="000901DB">
        <w:t xml:space="preserve">, R. P., Green, M., Grimes, B., Jewell, N. P., Seth, D., Vargo, J., &amp; Wei, M. L. (2023). Association of wildfire air pollution with clinic visits for psoriasis. </w:t>
      </w:r>
      <w:r w:rsidRPr="000901DB">
        <w:rPr>
          <w:i/>
          <w:iCs/>
        </w:rPr>
        <w:t>JAMA Network Open</w:t>
      </w:r>
      <w:r w:rsidRPr="000901DB">
        <w:t xml:space="preserve">, </w:t>
      </w:r>
      <w:r w:rsidRPr="000901DB">
        <w:rPr>
          <w:i/>
          <w:iCs/>
        </w:rPr>
        <w:t>6</w:t>
      </w:r>
      <w:r w:rsidRPr="000901DB">
        <w:t xml:space="preserve">(1), e2251553. </w:t>
      </w:r>
      <w:r w:rsidRPr="000901DB">
        <w:rPr>
          <w:rStyle w:val="url"/>
          <w:rFonts w:eastAsiaTheme="majorEastAsia"/>
        </w:rPr>
        <w:t>https://doi.org/10.1001/jamanetworkopen.2022.51553</w:t>
      </w:r>
    </w:p>
    <w:p w14:paraId="6A028F8D" w14:textId="77777777" w:rsidR="00E1107F" w:rsidRPr="000901DB" w:rsidRDefault="00E1107F" w:rsidP="000901DB">
      <w:pPr>
        <w:pStyle w:val="NormalWeb"/>
        <w:spacing w:before="0" w:beforeAutospacing="0" w:after="0" w:afterAutospacing="0" w:line="480" w:lineRule="auto"/>
        <w:ind w:left="720" w:hanging="720"/>
      </w:pPr>
      <w:r w:rsidRPr="000901DB">
        <w:t xml:space="preserve">Mahoney, C., Montgomery, J., Connor, S., &amp; </w:t>
      </w:r>
      <w:proofErr w:type="spellStart"/>
      <w:r w:rsidRPr="000901DB">
        <w:t>Cobbaert</w:t>
      </w:r>
      <w:proofErr w:type="spellEnd"/>
      <w:r w:rsidRPr="000901DB">
        <w:t xml:space="preserve">, D. (2023). Oil Sands Wetland Ecosystem Monitoring Program Indicators in Alberta, Canada: Transitioning from Pilot to Long-Term Monitoring. </w:t>
      </w:r>
      <w:r w:rsidRPr="000901DB">
        <w:rPr>
          <w:i/>
          <w:iCs/>
        </w:rPr>
        <w:t>Water</w:t>
      </w:r>
      <w:r w:rsidRPr="000901DB">
        <w:t xml:space="preserve">, </w:t>
      </w:r>
      <w:r w:rsidRPr="000901DB">
        <w:rPr>
          <w:i/>
          <w:iCs/>
        </w:rPr>
        <w:t>15</w:t>
      </w:r>
      <w:r w:rsidRPr="000901DB">
        <w:t xml:space="preserve">(10), 1914. </w:t>
      </w:r>
      <w:r w:rsidRPr="000901DB">
        <w:rPr>
          <w:rStyle w:val="url"/>
          <w:rFonts w:eastAsiaTheme="majorEastAsia"/>
        </w:rPr>
        <w:t>https://doi.org/10.3390/w15101914</w:t>
      </w:r>
    </w:p>
    <w:p w14:paraId="7F4A0716" w14:textId="77777777" w:rsidR="00E1107F" w:rsidRPr="000901DB" w:rsidRDefault="00E1107F" w:rsidP="000901DB">
      <w:pPr>
        <w:pStyle w:val="NormalWeb"/>
        <w:spacing w:before="0" w:beforeAutospacing="0" w:after="0" w:afterAutospacing="0" w:line="480" w:lineRule="auto"/>
        <w:ind w:left="720" w:hanging="720"/>
      </w:pPr>
      <w:r w:rsidRPr="000901DB">
        <w:t xml:space="preserve">Newell, R., Dale, A., &amp; Lister, N. (2022). An integrated climate-biodiversity framework to improve planning and policy: an application to wildlife crossings and landscape connectivity. </w:t>
      </w:r>
      <w:r w:rsidRPr="000901DB">
        <w:rPr>
          <w:i/>
          <w:iCs/>
        </w:rPr>
        <w:t>Ecology and Society</w:t>
      </w:r>
      <w:r w:rsidRPr="000901DB">
        <w:t xml:space="preserve">, </w:t>
      </w:r>
      <w:r w:rsidRPr="000901DB">
        <w:rPr>
          <w:i/>
          <w:iCs/>
        </w:rPr>
        <w:t>27</w:t>
      </w:r>
      <w:r w:rsidRPr="000901DB">
        <w:t xml:space="preserve">(1). </w:t>
      </w:r>
      <w:r w:rsidRPr="000901DB">
        <w:rPr>
          <w:rStyle w:val="url"/>
          <w:rFonts w:eastAsiaTheme="majorEastAsia"/>
        </w:rPr>
        <w:t>https://doi.org/10.5751/es-12999-270123</w:t>
      </w:r>
    </w:p>
    <w:p w14:paraId="1FA02FB6" w14:textId="77777777" w:rsidR="001768BA" w:rsidRPr="000901DB" w:rsidRDefault="001768BA" w:rsidP="000901DB">
      <w:pPr>
        <w:spacing w:line="480" w:lineRule="auto"/>
        <w:rPr>
          <w:rFonts w:ascii="Times New Roman" w:hAnsi="Times New Roman" w:cs="Times New Roman"/>
          <w:b/>
          <w:bCs/>
        </w:rPr>
      </w:pPr>
    </w:p>
    <w:sectPr w:rsidR="001768BA" w:rsidRPr="000901D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DC00E" w14:textId="77777777" w:rsidR="00D54DAD" w:rsidRDefault="00D54DAD" w:rsidP="001768BA">
      <w:pPr>
        <w:spacing w:after="0" w:line="240" w:lineRule="auto"/>
      </w:pPr>
      <w:r>
        <w:separator/>
      </w:r>
    </w:p>
  </w:endnote>
  <w:endnote w:type="continuationSeparator" w:id="0">
    <w:p w14:paraId="4D25F55E" w14:textId="77777777" w:rsidR="00D54DAD" w:rsidRDefault="00D54DAD" w:rsidP="00176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69B46" w14:textId="77777777" w:rsidR="00D54DAD" w:rsidRDefault="00D54DAD" w:rsidP="001768BA">
      <w:pPr>
        <w:spacing w:after="0" w:line="240" w:lineRule="auto"/>
      </w:pPr>
      <w:r>
        <w:separator/>
      </w:r>
    </w:p>
  </w:footnote>
  <w:footnote w:type="continuationSeparator" w:id="0">
    <w:p w14:paraId="4328F733" w14:textId="77777777" w:rsidR="00D54DAD" w:rsidRDefault="00D54DAD" w:rsidP="00176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84990927"/>
      <w:docPartObj>
        <w:docPartGallery w:val="Page Numbers (Top of Page)"/>
        <w:docPartUnique/>
      </w:docPartObj>
    </w:sdtPr>
    <w:sdtEndPr>
      <w:rPr>
        <w:noProof/>
      </w:rPr>
    </w:sdtEndPr>
    <w:sdtContent>
      <w:p w14:paraId="3287CDAD" w14:textId="5E1484EB" w:rsidR="001768BA" w:rsidRPr="001768BA" w:rsidRDefault="001768BA">
        <w:pPr>
          <w:pStyle w:val="Header"/>
          <w:jc w:val="right"/>
          <w:rPr>
            <w:rFonts w:ascii="Times New Roman" w:hAnsi="Times New Roman" w:cs="Times New Roman"/>
          </w:rPr>
        </w:pPr>
        <w:r w:rsidRPr="001768BA">
          <w:rPr>
            <w:rFonts w:ascii="Times New Roman" w:hAnsi="Times New Roman" w:cs="Times New Roman"/>
          </w:rPr>
          <w:fldChar w:fldCharType="begin"/>
        </w:r>
        <w:r w:rsidRPr="001768BA">
          <w:rPr>
            <w:rFonts w:ascii="Times New Roman" w:hAnsi="Times New Roman" w:cs="Times New Roman"/>
          </w:rPr>
          <w:instrText xml:space="preserve"> PAGE   \* MERGEFORMAT </w:instrText>
        </w:r>
        <w:r w:rsidRPr="001768BA">
          <w:rPr>
            <w:rFonts w:ascii="Times New Roman" w:hAnsi="Times New Roman" w:cs="Times New Roman"/>
          </w:rPr>
          <w:fldChar w:fldCharType="separate"/>
        </w:r>
        <w:r w:rsidRPr="001768BA">
          <w:rPr>
            <w:rFonts w:ascii="Times New Roman" w:hAnsi="Times New Roman" w:cs="Times New Roman"/>
            <w:noProof/>
          </w:rPr>
          <w:t>2</w:t>
        </w:r>
        <w:r w:rsidRPr="001768BA">
          <w:rPr>
            <w:rFonts w:ascii="Times New Roman" w:hAnsi="Times New Roman" w:cs="Times New Roman"/>
            <w:noProof/>
          </w:rPr>
          <w:fldChar w:fldCharType="end"/>
        </w:r>
      </w:p>
    </w:sdtContent>
  </w:sdt>
  <w:p w14:paraId="29E6E1E3" w14:textId="77777777" w:rsidR="001768BA" w:rsidRPr="001768BA" w:rsidRDefault="001768B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7A9"/>
    <w:multiLevelType w:val="hybridMultilevel"/>
    <w:tmpl w:val="10C6C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74A4A"/>
    <w:multiLevelType w:val="multilevel"/>
    <w:tmpl w:val="729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E6656"/>
    <w:multiLevelType w:val="hybridMultilevel"/>
    <w:tmpl w:val="7CA40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DB3546"/>
    <w:multiLevelType w:val="hybridMultilevel"/>
    <w:tmpl w:val="0DEA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218DF"/>
    <w:multiLevelType w:val="hybridMultilevel"/>
    <w:tmpl w:val="90E4FA44"/>
    <w:lvl w:ilvl="0" w:tplc="301281F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20093"/>
    <w:multiLevelType w:val="multilevel"/>
    <w:tmpl w:val="63D6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635F0"/>
    <w:multiLevelType w:val="multilevel"/>
    <w:tmpl w:val="CF66F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4181B"/>
    <w:multiLevelType w:val="hybridMultilevel"/>
    <w:tmpl w:val="EF343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895AD0"/>
    <w:multiLevelType w:val="hybridMultilevel"/>
    <w:tmpl w:val="19E01CBE"/>
    <w:lvl w:ilvl="0" w:tplc="D94816D2">
      <w:numFmt w:val="bullet"/>
      <w:lvlText w:val="•"/>
      <w:lvlJc w:val="left"/>
      <w:pPr>
        <w:ind w:left="1080" w:hanging="72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F34107"/>
    <w:multiLevelType w:val="hybridMultilevel"/>
    <w:tmpl w:val="F72E54AC"/>
    <w:lvl w:ilvl="0" w:tplc="301281F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4E4E87"/>
    <w:multiLevelType w:val="hybridMultilevel"/>
    <w:tmpl w:val="89E2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72569"/>
    <w:multiLevelType w:val="multilevel"/>
    <w:tmpl w:val="E27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961FC"/>
    <w:multiLevelType w:val="multilevel"/>
    <w:tmpl w:val="A876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72DDD"/>
    <w:multiLevelType w:val="hybridMultilevel"/>
    <w:tmpl w:val="4B7A03F0"/>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AA0194"/>
    <w:multiLevelType w:val="hybridMultilevel"/>
    <w:tmpl w:val="8760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92366F"/>
    <w:multiLevelType w:val="hybridMultilevel"/>
    <w:tmpl w:val="FE106FFC"/>
    <w:lvl w:ilvl="0" w:tplc="301281F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9770F3"/>
    <w:multiLevelType w:val="hybridMultilevel"/>
    <w:tmpl w:val="3BCA34FE"/>
    <w:lvl w:ilvl="0" w:tplc="D94816D2">
      <w:numFmt w:val="bullet"/>
      <w:lvlText w:val="•"/>
      <w:lvlJc w:val="left"/>
      <w:pPr>
        <w:ind w:left="1080" w:hanging="72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1BE2071"/>
    <w:multiLevelType w:val="hybridMultilevel"/>
    <w:tmpl w:val="9038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F07E4C"/>
    <w:multiLevelType w:val="multilevel"/>
    <w:tmpl w:val="EABC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60E97"/>
    <w:multiLevelType w:val="hybridMultilevel"/>
    <w:tmpl w:val="B6AE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813695"/>
    <w:multiLevelType w:val="hybridMultilevel"/>
    <w:tmpl w:val="7EDE955E"/>
    <w:lvl w:ilvl="0" w:tplc="301281F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2977ED"/>
    <w:multiLevelType w:val="hybridMultilevel"/>
    <w:tmpl w:val="FCDE9BDC"/>
    <w:lvl w:ilvl="0" w:tplc="D94816D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046062E"/>
    <w:multiLevelType w:val="hybridMultilevel"/>
    <w:tmpl w:val="7BF28BCC"/>
    <w:lvl w:ilvl="0" w:tplc="301281F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8337287">
    <w:abstractNumId w:val="12"/>
  </w:num>
  <w:num w:numId="2" w16cid:durableId="918757896">
    <w:abstractNumId w:val="18"/>
  </w:num>
  <w:num w:numId="3" w16cid:durableId="1762600668">
    <w:abstractNumId w:val="11"/>
  </w:num>
  <w:num w:numId="4" w16cid:durableId="2008365713">
    <w:abstractNumId w:val="1"/>
  </w:num>
  <w:num w:numId="5" w16cid:durableId="1773209674">
    <w:abstractNumId w:val="5"/>
  </w:num>
  <w:num w:numId="6" w16cid:durableId="552472188">
    <w:abstractNumId w:val="6"/>
  </w:num>
  <w:num w:numId="7" w16cid:durableId="1728872442">
    <w:abstractNumId w:val="0"/>
  </w:num>
  <w:num w:numId="8" w16cid:durableId="1652755689">
    <w:abstractNumId w:val="3"/>
  </w:num>
  <w:num w:numId="9" w16cid:durableId="220409801">
    <w:abstractNumId w:val="19"/>
  </w:num>
  <w:num w:numId="10" w16cid:durableId="833185232">
    <w:abstractNumId w:val="7"/>
  </w:num>
  <w:num w:numId="11" w16cid:durableId="942036201">
    <w:abstractNumId w:val="14"/>
  </w:num>
  <w:num w:numId="12" w16cid:durableId="452403486">
    <w:abstractNumId w:val="10"/>
  </w:num>
  <w:num w:numId="13" w16cid:durableId="1393652480">
    <w:abstractNumId w:val="4"/>
  </w:num>
  <w:num w:numId="14" w16cid:durableId="1040863161">
    <w:abstractNumId w:val="9"/>
  </w:num>
  <w:num w:numId="15" w16cid:durableId="901059950">
    <w:abstractNumId w:val="20"/>
  </w:num>
  <w:num w:numId="16" w16cid:durableId="1607467643">
    <w:abstractNumId w:val="17"/>
  </w:num>
  <w:num w:numId="17" w16cid:durableId="2128353828">
    <w:abstractNumId w:val="2"/>
  </w:num>
  <w:num w:numId="18" w16cid:durableId="62026975">
    <w:abstractNumId w:val="22"/>
  </w:num>
  <w:num w:numId="19" w16cid:durableId="1250043184">
    <w:abstractNumId w:val="15"/>
  </w:num>
  <w:num w:numId="20" w16cid:durableId="1471021393">
    <w:abstractNumId w:val="16"/>
  </w:num>
  <w:num w:numId="21" w16cid:durableId="976225777">
    <w:abstractNumId w:val="13"/>
  </w:num>
  <w:num w:numId="22" w16cid:durableId="475533836">
    <w:abstractNumId w:val="8"/>
  </w:num>
  <w:num w:numId="23" w16cid:durableId="10004997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FA6"/>
    <w:rsid w:val="000901DB"/>
    <w:rsid w:val="001646A1"/>
    <w:rsid w:val="001768BA"/>
    <w:rsid w:val="003308E0"/>
    <w:rsid w:val="003A023B"/>
    <w:rsid w:val="00547E9C"/>
    <w:rsid w:val="0057432A"/>
    <w:rsid w:val="005D4432"/>
    <w:rsid w:val="005E316D"/>
    <w:rsid w:val="00657FC2"/>
    <w:rsid w:val="006B0659"/>
    <w:rsid w:val="007B38D8"/>
    <w:rsid w:val="00860C9A"/>
    <w:rsid w:val="00956340"/>
    <w:rsid w:val="00B370CF"/>
    <w:rsid w:val="00BB11BD"/>
    <w:rsid w:val="00C65C80"/>
    <w:rsid w:val="00C80973"/>
    <w:rsid w:val="00D54DAD"/>
    <w:rsid w:val="00E10FA6"/>
    <w:rsid w:val="00E11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064F"/>
  <w15:chartTrackingRefBased/>
  <w15:docId w15:val="{A23A5079-BFA4-4444-97A6-7A0D8293C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FA6"/>
    <w:rPr>
      <w:rFonts w:eastAsiaTheme="majorEastAsia" w:cstheme="majorBidi"/>
      <w:color w:val="272727" w:themeColor="text1" w:themeTint="D8"/>
    </w:rPr>
  </w:style>
  <w:style w:type="paragraph" w:styleId="Title">
    <w:name w:val="Title"/>
    <w:basedOn w:val="Normal"/>
    <w:next w:val="Normal"/>
    <w:link w:val="TitleChar"/>
    <w:uiPriority w:val="10"/>
    <w:qFormat/>
    <w:rsid w:val="00E10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FA6"/>
    <w:pPr>
      <w:spacing w:before="160"/>
      <w:jc w:val="center"/>
    </w:pPr>
    <w:rPr>
      <w:i/>
      <w:iCs/>
      <w:color w:val="404040" w:themeColor="text1" w:themeTint="BF"/>
    </w:rPr>
  </w:style>
  <w:style w:type="character" w:customStyle="1" w:styleId="QuoteChar">
    <w:name w:val="Quote Char"/>
    <w:basedOn w:val="DefaultParagraphFont"/>
    <w:link w:val="Quote"/>
    <w:uiPriority w:val="29"/>
    <w:rsid w:val="00E10FA6"/>
    <w:rPr>
      <w:i/>
      <w:iCs/>
      <w:color w:val="404040" w:themeColor="text1" w:themeTint="BF"/>
    </w:rPr>
  </w:style>
  <w:style w:type="paragraph" w:styleId="ListParagraph">
    <w:name w:val="List Paragraph"/>
    <w:basedOn w:val="Normal"/>
    <w:uiPriority w:val="34"/>
    <w:qFormat/>
    <w:rsid w:val="00E10FA6"/>
    <w:pPr>
      <w:ind w:left="720"/>
      <w:contextualSpacing/>
    </w:pPr>
  </w:style>
  <w:style w:type="character" w:styleId="IntenseEmphasis">
    <w:name w:val="Intense Emphasis"/>
    <w:basedOn w:val="DefaultParagraphFont"/>
    <w:uiPriority w:val="21"/>
    <w:qFormat/>
    <w:rsid w:val="00E10FA6"/>
    <w:rPr>
      <w:i/>
      <w:iCs/>
      <w:color w:val="0F4761" w:themeColor="accent1" w:themeShade="BF"/>
    </w:rPr>
  </w:style>
  <w:style w:type="paragraph" w:styleId="IntenseQuote">
    <w:name w:val="Intense Quote"/>
    <w:basedOn w:val="Normal"/>
    <w:next w:val="Normal"/>
    <w:link w:val="IntenseQuoteChar"/>
    <w:uiPriority w:val="30"/>
    <w:qFormat/>
    <w:rsid w:val="00E10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FA6"/>
    <w:rPr>
      <w:i/>
      <w:iCs/>
      <w:color w:val="0F4761" w:themeColor="accent1" w:themeShade="BF"/>
    </w:rPr>
  </w:style>
  <w:style w:type="character" w:styleId="IntenseReference">
    <w:name w:val="Intense Reference"/>
    <w:basedOn w:val="DefaultParagraphFont"/>
    <w:uiPriority w:val="32"/>
    <w:qFormat/>
    <w:rsid w:val="00E10FA6"/>
    <w:rPr>
      <w:b/>
      <w:bCs/>
      <w:smallCaps/>
      <w:color w:val="0F4761" w:themeColor="accent1" w:themeShade="BF"/>
      <w:spacing w:val="5"/>
    </w:rPr>
  </w:style>
  <w:style w:type="paragraph" w:styleId="Header">
    <w:name w:val="header"/>
    <w:basedOn w:val="Normal"/>
    <w:link w:val="HeaderChar"/>
    <w:uiPriority w:val="99"/>
    <w:unhideWhenUsed/>
    <w:rsid w:val="001768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8BA"/>
  </w:style>
  <w:style w:type="paragraph" w:styleId="Footer">
    <w:name w:val="footer"/>
    <w:basedOn w:val="Normal"/>
    <w:link w:val="FooterChar"/>
    <w:uiPriority w:val="99"/>
    <w:unhideWhenUsed/>
    <w:rsid w:val="001768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8BA"/>
  </w:style>
  <w:style w:type="paragraph" w:styleId="NormalWeb">
    <w:name w:val="Normal (Web)"/>
    <w:basedOn w:val="Normal"/>
    <w:uiPriority w:val="99"/>
    <w:semiHidden/>
    <w:unhideWhenUsed/>
    <w:rsid w:val="00E110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E11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1139</Words>
  <Characters>6495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2</cp:revision>
  <dcterms:created xsi:type="dcterms:W3CDTF">2026-03-18T10:40:00Z</dcterms:created>
  <dcterms:modified xsi:type="dcterms:W3CDTF">2026-03-18T12:24:00Z</dcterms:modified>
</cp:coreProperties>
</file>