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0F8D" w14:textId="77777777" w:rsidR="003D5E44" w:rsidRPr="003D5E44" w:rsidRDefault="003D5E44" w:rsidP="003D5E44">
      <w:pPr>
        <w:spacing w:line="240" w:lineRule="auto"/>
        <w:jc w:val="center"/>
        <w:rPr>
          <w:rFonts w:ascii="Times New Roman" w:hAnsi="Times New Roman" w:cs="Times New Roman"/>
          <w:b/>
          <w:bCs/>
        </w:rPr>
      </w:pPr>
    </w:p>
    <w:p w14:paraId="68868ECB" w14:textId="77777777" w:rsidR="003D5E44" w:rsidRPr="003D5E44" w:rsidRDefault="003D5E44" w:rsidP="003D5E44">
      <w:pPr>
        <w:spacing w:line="240" w:lineRule="auto"/>
        <w:jc w:val="center"/>
        <w:rPr>
          <w:rFonts w:ascii="Times New Roman" w:hAnsi="Times New Roman" w:cs="Times New Roman"/>
          <w:b/>
          <w:bCs/>
        </w:rPr>
      </w:pPr>
    </w:p>
    <w:p w14:paraId="41F38B63" w14:textId="77777777" w:rsidR="003D5E44" w:rsidRPr="003D5E44" w:rsidRDefault="003D5E44" w:rsidP="003D5E44">
      <w:pPr>
        <w:spacing w:line="240" w:lineRule="auto"/>
        <w:jc w:val="center"/>
        <w:rPr>
          <w:rFonts w:ascii="Times New Roman" w:hAnsi="Times New Roman" w:cs="Times New Roman"/>
          <w:b/>
          <w:bCs/>
        </w:rPr>
      </w:pPr>
    </w:p>
    <w:p w14:paraId="5A5EEE44" w14:textId="77777777" w:rsidR="003D5E44" w:rsidRPr="003D5E44" w:rsidRDefault="003D5E44" w:rsidP="003D5E44">
      <w:pPr>
        <w:spacing w:line="240" w:lineRule="auto"/>
        <w:jc w:val="center"/>
        <w:rPr>
          <w:rFonts w:ascii="Times New Roman" w:hAnsi="Times New Roman" w:cs="Times New Roman"/>
          <w:b/>
          <w:bCs/>
        </w:rPr>
      </w:pPr>
    </w:p>
    <w:p w14:paraId="7CB94974" w14:textId="77777777" w:rsidR="003D5E44" w:rsidRPr="003D5E44" w:rsidRDefault="003D5E44" w:rsidP="003D5E44">
      <w:pPr>
        <w:spacing w:line="240" w:lineRule="auto"/>
        <w:jc w:val="center"/>
        <w:rPr>
          <w:rFonts w:ascii="Times New Roman" w:hAnsi="Times New Roman" w:cs="Times New Roman"/>
          <w:b/>
          <w:bCs/>
        </w:rPr>
      </w:pPr>
    </w:p>
    <w:p w14:paraId="248558AE" w14:textId="77777777" w:rsidR="003D5E44" w:rsidRPr="003D5E44" w:rsidRDefault="003D5E44" w:rsidP="003D5E44">
      <w:pPr>
        <w:spacing w:line="240" w:lineRule="auto"/>
        <w:jc w:val="center"/>
        <w:rPr>
          <w:rFonts w:ascii="Times New Roman" w:hAnsi="Times New Roman" w:cs="Times New Roman"/>
          <w:b/>
          <w:bCs/>
        </w:rPr>
      </w:pPr>
    </w:p>
    <w:p w14:paraId="059DBA50" w14:textId="77777777" w:rsidR="003D5E44" w:rsidRPr="003D5E44" w:rsidRDefault="003D5E44" w:rsidP="003D5E44">
      <w:pPr>
        <w:spacing w:line="240" w:lineRule="auto"/>
        <w:jc w:val="center"/>
        <w:rPr>
          <w:rFonts w:ascii="Times New Roman" w:hAnsi="Times New Roman" w:cs="Times New Roman"/>
          <w:b/>
          <w:bCs/>
        </w:rPr>
      </w:pPr>
    </w:p>
    <w:p w14:paraId="3EC9F526" w14:textId="77777777" w:rsidR="003D5E44" w:rsidRPr="003D5E44" w:rsidRDefault="003D5E44" w:rsidP="003D5E44">
      <w:pPr>
        <w:spacing w:line="240" w:lineRule="auto"/>
        <w:jc w:val="center"/>
        <w:rPr>
          <w:rFonts w:ascii="Times New Roman" w:hAnsi="Times New Roman" w:cs="Times New Roman"/>
          <w:b/>
          <w:bCs/>
        </w:rPr>
      </w:pPr>
    </w:p>
    <w:p w14:paraId="767AA5B0" w14:textId="0F01453D" w:rsidR="003D5E44" w:rsidRPr="003D5E44" w:rsidRDefault="003D5E44" w:rsidP="003D5E44">
      <w:pPr>
        <w:spacing w:line="240" w:lineRule="auto"/>
        <w:jc w:val="center"/>
        <w:rPr>
          <w:rFonts w:ascii="Times New Roman" w:hAnsi="Times New Roman" w:cs="Times New Roman"/>
          <w:b/>
          <w:bCs/>
        </w:rPr>
      </w:pPr>
      <w:r w:rsidRPr="003D5E44">
        <w:rPr>
          <w:rFonts w:ascii="Times New Roman" w:hAnsi="Times New Roman" w:cs="Times New Roman"/>
          <w:b/>
          <w:bCs/>
        </w:rPr>
        <w:t>Wonderband Technologies Go-To-Market Strategy: Securing Walt Disney World Resort Through AI-Powered Smart Family Safety Innovation</w:t>
      </w:r>
    </w:p>
    <w:p w14:paraId="63A89F98" w14:textId="77777777" w:rsidR="003D5E44" w:rsidRPr="003D5E44" w:rsidRDefault="003D5E44" w:rsidP="003D5E44">
      <w:pPr>
        <w:spacing w:line="240" w:lineRule="auto"/>
        <w:jc w:val="center"/>
        <w:rPr>
          <w:rFonts w:ascii="Times New Roman" w:hAnsi="Times New Roman" w:cs="Times New Roman"/>
        </w:rPr>
      </w:pPr>
    </w:p>
    <w:p w14:paraId="1821B2C9" w14:textId="64CE914A" w:rsidR="003D5E44" w:rsidRPr="003D5E44" w:rsidRDefault="003D5E44" w:rsidP="003D5E44">
      <w:pPr>
        <w:spacing w:line="240" w:lineRule="auto"/>
        <w:jc w:val="center"/>
        <w:rPr>
          <w:rFonts w:ascii="Times New Roman" w:hAnsi="Times New Roman" w:cs="Times New Roman"/>
        </w:rPr>
      </w:pPr>
      <w:r w:rsidRPr="003D5E44">
        <w:rPr>
          <w:rFonts w:ascii="Times New Roman" w:hAnsi="Times New Roman" w:cs="Times New Roman"/>
        </w:rPr>
        <w:t>Student Name</w:t>
      </w:r>
    </w:p>
    <w:p w14:paraId="22F3FC10" w14:textId="0533C953" w:rsidR="003D5E44" w:rsidRPr="003D5E44" w:rsidRDefault="003D5E44" w:rsidP="003D5E44">
      <w:pPr>
        <w:spacing w:line="240" w:lineRule="auto"/>
        <w:jc w:val="center"/>
        <w:rPr>
          <w:rFonts w:ascii="Times New Roman" w:hAnsi="Times New Roman" w:cs="Times New Roman"/>
        </w:rPr>
      </w:pPr>
      <w:r w:rsidRPr="003D5E44">
        <w:rPr>
          <w:rFonts w:ascii="Times New Roman" w:hAnsi="Times New Roman" w:cs="Times New Roman"/>
        </w:rPr>
        <w:t>Affiliation</w:t>
      </w:r>
    </w:p>
    <w:p w14:paraId="773E32F2" w14:textId="705FDCC5" w:rsidR="003D5E44" w:rsidRPr="003D5E44" w:rsidRDefault="003D5E44" w:rsidP="003D5E44">
      <w:pPr>
        <w:spacing w:line="240" w:lineRule="auto"/>
        <w:jc w:val="center"/>
        <w:rPr>
          <w:rFonts w:ascii="Times New Roman" w:hAnsi="Times New Roman" w:cs="Times New Roman"/>
        </w:rPr>
      </w:pPr>
      <w:r w:rsidRPr="003D5E44">
        <w:rPr>
          <w:rFonts w:ascii="Times New Roman" w:hAnsi="Times New Roman" w:cs="Times New Roman"/>
        </w:rPr>
        <w:t>Course No</w:t>
      </w:r>
      <w:r w:rsidR="0086058F">
        <w:rPr>
          <w:rFonts w:ascii="Times New Roman" w:hAnsi="Times New Roman" w:cs="Times New Roman"/>
        </w:rPr>
        <w:t>.</w:t>
      </w:r>
      <w:r w:rsidRPr="003D5E44">
        <w:rPr>
          <w:rFonts w:ascii="Times New Roman" w:hAnsi="Times New Roman" w:cs="Times New Roman"/>
        </w:rPr>
        <w:t>, Course Name</w:t>
      </w:r>
    </w:p>
    <w:p w14:paraId="77B72C73" w14:textId="7BADE37D" w:rsidR="003D5E44" w:rsidRPr="003D5E44" w:rsidRDefault="003D5E44" w:rsidP="003D5E44">
      <w:pPr>
        <w:spacing w:line="240" w:lineRule="auto"/>
        <w:jc w:val="center"/>
        <w:rPr>
          <w:rFonts w:ascii="Times New Roman" w:hAnsi="Times New Roman" w:cs="Times New Roman"/>
        </w:rPr>
      </w:pPr>
      <w:r w:rsidRPr="003D5E44">
        <w:rPr>
          <w:rFonts w:ascii="Times New Roman" w:hAnsi="Times New Roman" w:cs="Times New Roman"/>
        </w:rPr>
        <w:t>Instructor</w:t>
      </w:r>
    </w:p>
    <w:p w14:paraId="02E7D5AB" w14:textId="7B74F63F" w:rsidR="003D5E44" w:rsidRPr="003D5E44" w:rsidRDefault="003D5E44" w:rsidP="003D5E44">
      <w:pPr>
        <w:spacing w:line="240" w:lineRule="auto"/>
        <w:jc w:val="center"/>
        <w:rPr>
          <w:rFonts w:ascii="Times New Roman" w:hAnsi="Times New Roman" w:cs="Times New Roman"/>
        </w:rPr>
      </w:pPr>
      <w:r w:rsidRPr="003D5E44">
        <w:rPr>
          <w:rFonts w:ascii="Times New Roman" w:hAnsi="Times New Roman" w:cs="Times New Roman"/>
        </w:rPr>
        <w:t>Due Date</w:t>
      </w:r>
    </w:p>
    <w:p w14:paraId="65B4B4C8" w14:textId="0996BF86" w:rsidR="003D5E44" w:rsidRPr="003D5E44" w:rsidRDefault="003D5E44" w:rsidP="003D5E44">
      <w:pPr>
        <w:spacing w:line="240" w:lineRule="auto"/>
        <w:jc w:val="center"/>
        <w:rPr>
          <w:rFonts w:ascii="Times New Roman" w:hAnsi="Times New Roman" w:cs="Times New Roman"/>
          <w:b/>
          <w:bCs/>
        </w:rPr>
      </w:pPr>
      <w:r w:rsidRPr="003D5E44">
        <w:rPr>
          <w:rFonts w:ascii="Times New Roman" w:hAnsi="Times New Roman" w:cs="Times New Roman"/>
          <w:b/>
          <w:bCs/>
        </w:rPr>
        <w:br w:type="page"/>
      </w:r>
    </w:p>
    <w:p w14:paraId="000B0835" w14:textId="21F8ED4F" w:rsidR="003D5E44" w:rsidRPr="003D5E44" w:rsidRDefault="003D5E44" w:rsidP="003D5E44">
      <w:pPr>
        <w:spacing w:line="240" w:lineRule="auto"/>
        <w:jc w:val="center"/>
        <w:rPr>
          <w:rFonts w:ascii="Times New Roman" w:hAnsi="Times New Roman" w:cs="Times New Roman"/>
          <w:b/>
          <w:bCs/>
        </w:rPr>
      </w:pPr>
      <w:r w:rsidRPr="003D5E44">
        <w:rPr>
          <w:rFonts w:ascii="Times New Roman" w:hAnsi="Times New Roman" w:cs="Times New Roman"/>
          <w:b/>
          <w:bCs/>
        </w:rPr>
        <w:lastRenderedPageBreak/>
        <w:t>Wonderband Technologies Go-To-Market Strategy: Securing Walt Disney World Resort Through AI-Powered Smart Family Safety Innovation</w:t>
      </w:r>
    </w:p>
    <w:p w14:paraId="797EFF52" w14:textId="57B2EC04" w:rsid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10.1 </w:t>
      </w:r>
      <w:r w:rsidR="00745A3C" w:rsidRPr="003D5E44">
        <w:rPr>
          <w:rFonts w:ascii="Times New Roman" w:hAnsi="Times New Roman" w:cs="Times New Roman"/>
          <w:b/>
          <w:bCs/>
        </w:rPr>
        <w:t>Channel Strategy</w:t>
      </w:r>
      <w:r w:rsidR="00745A3C" w:rsidRPr="003D5E44">
        <w:rPr>
          <w:rFonts w:ascii="Times New Roman" w:hAnsi="Times New Roman" w:cs="Times New Roman"/>
        </w:rPr>
        <w:t xml:space="preserve"> </w:t>
      </w:r>
    </w:p>
    <w:p w14:paraId="6148ED56" w14:textId="53C4FD9F" w:rsidR="003D5E44" w:rsidRDefault="00745A3C" w:rsidP="003D5E44">
      <w:pPr>
        <w:spacing w:line="240" w:lineRule="auto"/>
        <w:ind w:firstLine="720"/>
        <w:rPr>
          <w:rFonts w:ascii="Times New Roman" w:hAnsi="Times New Roman" w:cs="Times New Roman"/>
        </w:rPr>
      </w:pPr>
      <w:r w:rsidRPr="003D5E44">
        <w:rPr>
          <w:rFonts w:ascii="Times New Roman" w:hAnsi="Times New Roman" w:cs="Times New Roman"/>
        </w:rPr>
        <w:t xml:space="preserve">Wonderband Technologies plans to implement an enterprise-channel strategy that is aimed at getting Walt Disney World Resort as a strategic customer through a relationship-specific selling strategy, not mass marketing. The first step will be registering on Disney’s supplier portal to become an approved vendor, as vendor qualification must occur before procurement engagement. For Walt Disney World Resort decision-makers to evaluate new innovation opportunities (e.g., IAAPA Expo), they would participate in a hospitality conference, tourism conference, safety conference, and technology forum. Collaborations with tech providers for hotels, resort management consultants, and cybersecurity firms to build citations and referrals. Networking with Apple’s Senior Executives: The Responder, designed by the Wonderband team, is engineered to address the guest’s safety and security needs while improving the efficiency of park and hotel operations. Wonderband executives will build relationships with senior leaders globally in operations, guest experience, security, procurement, and information technology. This will be accomplished through customized networking activities, industry conferences, and executive briefings. </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10.2 </w:t>
      </w:r>
      <w:r w:rsidRPr="003D5E44">
        <w:rPr>
          <w:rFonts w:ascii="Times New Roman" w:hAnsi="Times New Roman" w:cs="Times New Roman"/>
          <w:b/>
          <w:bCs/>
        </w:rPr>
        <w:t>Inbound Engine</w:t>
      </w:r>
    </w:p>
    <w:p w14:paraId="2743CECF" w14:textId="4FE00C69" w:rsidR="00745A3C" w:rsidRPr="003D5E44" w:rsidRDefault="00745A3C" w:rsidP="003D5E44">
      <w:pPr>
        <w:pStyle w:val="NewNormal"/>
      </w:pPr>
      <w:r w:rsidRPr="003D5E44">
        <w:t>Through inbound marketing, Wonderband will build thought leadership as the AI expert for resorts wanting to keep things safe and protect families. The articles, industry reports, and white papers will focus on child safety in large hospitality establishments, safety wearables, and AI-based guest experience enhancement. There will be realistic case study templates and pilots of successful models, which will show measurable operational benefits even if the company enters the market. The hospitality’s quarterly webinars hosted by a security expert and technology expert will assist prospective buyers in emerging trends. The optimization of the business website for business terms will revolve around safety systems in hotels and guest safety protection technologies.</w:t>
      </w:r>
    </w:p>
    <w:p w14:paraId="654A24A2" w14:textId="2C43C91A" w:rsid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10.3 </w:t>
      </w:r>
      <w:r w:rsidR="00621B62" w:rsidRPr="003D5E44">
        <w:rPr>
          <w:rFonts w:ascii="Times New Roman" w:hAnsi="Times New Roman" w:cs="Times New Roman"/>
          <w:b/>
          <w:bCs/>
        </w:rPr>
        <w:t>Outbound Engine</w:t>
      </w:r>
    </w:p>
    <w:p w14:paraId="0661A9A0" w14:textId="77777777" w:rsidR="003D5E44" w:rsidRDefault="00621B62" w:rsidP="003D5E44">
      <w:pPr>
        <w:pStyle w:val="NewNormal"/>
      </w:pPr>
      <w:r w:rsidRPr="003D5E44">
        <w:t>Wonderband Technologies uses a highly personalized outbound sales strategy. The main target account is the Walt Disney World Resort. The sales reps look into key players in-depth. They then initiate personalized communication. Professional email, LinkedIn, and networking events in the industry. The outreach email receives several touches. This will focus on operational challenges, guest safety, and business value. Rather than using sales collateral and platform marketing materials that focus on product capabilities only. Qualified prospects will be invited to a discovery meeting. The purpose of the discovery meeting is to gain insight into Disney's operational and business requirements and explore potential collaboration opportunities.</w:t>
      </w:r>
    </w:p>
    <w:p w14:paraId="061901FA" w14:textId="5175ABFD" w:rsidR="003D5E44" w:rsidRDefault="00621B62" w:rsidP="003D5E44">
      <w:pPr>
        <w:pStyle w:val="NewNormal"/>
      </w:pPr>
      <w:r w:rsidRPr="003D5E44">
        <w:t>Following this, we will display the smart wearable system, AI-based vigilance and emergency response capabilities, and platform in a simulated resort setting. The last step in the sales process is a low-risk pilot proposal at Disney’s Pop Century Resort. It’s the perfect occasion for Disney to assess how Wonderband's solution performs before going ahead to deploy it across others.</w:t>
      </w:r>
      <w:r w:rsidRPr="003D5E44">
        <w:br/>
      </w:r>
      <w:r w:rsidRPr="003D5E44">
        <w:br/>
      </w:r>
      <w:r w:rsidRPr="003D5E44">
        <w:rPr>
          <w:b/>
          <w:bCs/>
        </w:rPr>
        <w:lastRenderedPageBreak/>
        <w:br/>
      </w:r>
      <w:r w:rsidR="00017FF0">
        <w:rPr>
          <w:b/>
          <w:bCs/>
        </w:rPr>
        <w:t xml:space="preserve">10.4 </w:t>
      </w:r>
      <w:r w:rsidRPr="003D5E44">
        <w:rPr>
          <w:b/>
          <w:bCs/>
        </w:rPr>
        <w:t>ABM applies a mix of targeting accounts and audience strategies.</w:t>
      </w:r>
    </w:p>
    <w:p w14:paraId="4422828E" w14:textId="0B46EA0E" w:rsidR="003D5E44" w:rsidRDefault="00621B62" w:rsidP="003D5E44">
      <w:pPr>
        <w:pStyle w:val="NewNormal"/>
      </w:pPr>
      <w:r w:rsidRPr="003D5E44">
        <w:t xml:space="preserve">The world is changing, and we can see it in everything becoming digital. Do you still use physical money? No! You're thinking along the same lines with your office transactions. Today, a report on what ABM is </w:t>
      </w:r>
      <w:proofErr w:type="spellStart"/>
      <w:r w:rsidRPr="003D5E44">
        <w:t>is</w:t>
      </w:r>
      <w:proofErr w:type="spellEnd"/>
      <w:r w:rsidRPr="003D5E44">
        <w:t xml:space="preserve"> going to make your busy life easier. Please continue reading. Work Solutions. ABM, or activity-based management, is the process of establishing the value of a business through the use of certain practices as well as activities</w:t>
      </w:r>
      <w:r w:rsidR="003D5E44">
        <w:t>.</w:t>
      </w:r>
    </w:p>
    <w:p w14:paraId="758B8E66" w14:textId="77777777" w:rsidR="003D5E44" w:rsidRDefault="00621B62" w:rsidP="003D5E44">
      <w:pPr>
        <w:pStyle w:val="NewNormal"/>
      </w:pPr>
      <w:r w:rsidRPr="003D5E44">
        <w:t>It is the responsibility of pharmaceutical laboratories to analyze and test manufactured medication. The functioning of these laboratories depends upon clinical trial consultancy and pharmaceutical quality consultancy.</w:t>
      </w:r>
    </w:p>
    <w:p w14:paraId="1A88CC85" w14:textId="40D728E2" w:rsidR="003D5E44" w:rsidRDefault="00621B62" w:rsidP="003D5E44">
      <w:pPr>
        <w:pStyle w:val="NewNormal"/>
        <w:rPr>
          <w:b/>
          <w:bCs/>
        </w:rPr>
      </w:pPr>
      <w:r w:rsidRPr="003D5E44">
        <w:t>Many of us are not even aware that we meet them every day, and we may not know the extent of</w:t>
      </w:r>
      <w:r w:rsidR="003D5E44">
        <w:t xml:space="preserve"> </w:t>
      </w:r>
      <w:r w:rsidRPr="003D5E44">
        <w:t>their utility. This is why we’re describing drug inspection and the role of drug inspectors today. Your social media marketing service has. We have an executive workshop planned. Demonstration and discussion in the context of Disney’s key strategic priorities—guest experience, productivity, and innovation—will allow interaction during executive workshops. We will deliver tailored content and utilize operational data and pilot results to generate internal advocates. This will allow us to foster long-term executive relationships that encourage further expansion activity across Walt Disney World Resort.</w:t>
      </w:r>
      <w:r w:rsidRPr="003D5E44">
        <w:br/>
      </w:r>
      <w:r w:rsidRPr="003D5E44">
        <w:rPr>
          <w:b/>
          <w:bCs/>
        </w:rPr>
        <w:br/>
      </w:r>
      <w:r w:rsidR="00017FF0">
        <w:rPr>
          <w:b/>
          <w:bCs/>
        </w:rPr>
        <w:t xml:space="preserve">10.5 </w:t>
      </w:r>
      <w:r w:rsidRPr="003D5E44">
        <w:rPr>
          <w:b/>
          <w:bCs/>
        </w:rPr>
        <w:t>Distribution of Channel Mix</w:t>
      </w:r>
    </w:p>
    <w:p w14:paraId="3F72E5B2" w14:textId="4443F1E4" w:rsidR="003D5E44" w:rsidRDefault="00621B62" w:rsidP="003D5E44">
      <w:pPr>
        <w:pStyle w:val="NewNormal"/>
      </w:pPr>
      <w:r w:rsidRPr="003D5E44">
        <w:t>Wonderband Technologies will allocate its demand generation resources according to projected enterprise sales impact. About 40 percent of the marketing budget will fund direct enterprise sales and executive relationship development. Most of the enterprise decisions will be taken based on trust, which is developed over time. Account-based marketing actions will utilize 25 percent of streaming personalized campaigns aimed at Disney stakeholder interests. Attending industry conferences</w:t>
      </w:r>
      <w:r w:rsidR="00332F92">
        <w:t xml:space="preserve"> and</w:t>
      </w:r>
      <w:r w:rsidRPr="003D5E44">
        <w:t xml:space="preserve"> networking events, and forming strategic partnerships will utilize 20 percent to enhance brand recognition and trustworthiness. Fifteen percent shall support inbound marketing activities, including content creation, webinars, website/campaign optimization, and automat</w:t>
      </w:r>
      <w:r w:rsidR="00332F92">
        <w:t>ed</w:t>
      </w:r>
      <w:r w:rsidRPr="003D5E44">
        <w:t xml:space="preserve"> marketing, that nurture qualified enterprise prospects.</w:t>
      </w:r>
      <w:r w:rsidRPr="003D5E44">
        <w:br/>
      </w:r>
      <w:r w:rsidRPr="003D5E44">
        <w:rPr>
          <w:b/>
          <w:bCs/>
        </w:rPr>
        <w:br/>
      </w:r>
      <w:r w:rsidR="00017FF0">
        <w:rPr>
          <w:b/>
          <w:bCs/>
        </w:rPr>
        <w:t xml:space="preserve">10.6 </w:t>
      </w:r>
      <w:r w:rsidRPr="003D5E44">
        <w:rPr>
          <w:b/>
          <w:bCs/>
        </w:rPr>
        <w:t>Marketing-Sales SLA</w:t>
      </w:r>
      <w:r w:rsidRPr="003D5E44">
        <w:t xml:space="preserve"> </w:t>
      </w:r>
    </w:p>
    <w:p w14:paraId="64FC58F9" w14:textId="47F83FED" w:rsidR="00621B62" w:rsidRPr="003D5E44" w:rsidRDefault="00621B62" w:rsidP="003D5E44">
      <w:pPr>
        <w:pStyle w:val="NewNormal"/>
      </w:pPr>
      <w:r w:rsidRPr="003D5E44">
        <w:t xml:space="preserve">Wonderband Technologies will prepare a </w:t>
      </w:r>
      <w:r w:rsidR="00332F92">
        <w:t>s</w:t>
      </w:r>
      <w:r w:rsidRPr="003D5E44">
        <w:t xml:space="preserve">ervice </w:t>
      </w:r>
      <w:r w:rsidR="00332F92">
        <w:t>l</w:t>
      </w:r>
      <w:r w:rsidRPr="003D5E44">
        <w:t xml:space="preserve">evel </w:t>
      </w:r>
      <w:r w:rsidR="00332F92">
        <w:t>a</w:t>
      </w:r>
      <w:r w:rsidRPr="003D5E44">
        <w:t xml:space="preserve">greement defining marketing and sales responsibilities. The onus of enterprise lead generation and the qualification of prospects involved in webinars, white papers, executive events, and website activity resides with marketing. Marketing-qualified leads will be handed off to sales. Sales teams will be reaching out to qualified prospects within 2 business days and will log customer contact in </w:t>
      </w:r>
      <w:r w:rsidR="00332F92">
        <w:t xml:space="preserve">the </w:t>
      </w:r>
      <w:r w:rsidRPr="003D5E44">
        <w:t>CRM. To discuss lead quality, campaign effectiveness, pipeline status, and stakeholder engagement, the marketing and sales teams will meet weekly.</w:t>
      </w:r>
    </w:p>
    <w:p w14:paraId="387BCE8E" w14:textId="77777777" w:rsidR="00744C2F" w:rsidRPr="003D5E44" w:rsidRDefault="00744C2F" w:rsidP="003D5E44">
      <w:pPr>
        <w:spacing w:line="240" w:lineRule="auto"/>
        <w:jc w:val="center"/>
        <w:rPr>
          <w:rFonts w:ascii="Times New Roman" w:hAnsi="Times New Roman" w:cs="Times New Roman"/>
          <w:b/>
          <w:bCs/>
        </w:rPr>
      </w:pPr>
      <w:r w:rsidRPr="003D5E44">
        <w:rPr>
          <w:rFonts w:ascii="Times New Roman" w:hAnsi="Times New Roman" w:cs="Times New Roman"/>
          <w:b/>
          <w:bCs/>
        </w:rPr>
        <w:t>Section 11: Sales Enablement</w:t>
      </w:r>
    </w:p>
    <w:p w14:paraId="1B33702A" w14:textId="0E4D2302"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11.1 </w:t>
      </w:r>
      <w:r w:rsidR="00744C2F" w:rsidRPr="003D5E44">
        <w:rPr>
          <w:rFonts w:ascii="Times New Roman" w:hAnsi="Times New Roman" w:cs="Times New Roman"/>
          <w:b/>
          <w:bCs/>
        </w:rPr>
        <w:t>Pitch Deck Structure</w:t>
      </w:r>
    </w:p>
    <w:p w14:paraId="56815C00" w14:textId="77777777" w:rsidR="003D5E44" w:rsidRDefault="00744C2F" w:rsidP="003D5E44">
      <w:pPr>
        <w:spacing w:line="240" w:lineRule="auto"/>
        <w:ind w:firstLine="720"/>
        <w:rPr>
          <w:rFonts w:ascii="Times New Roman" w:hAnsi="Times New Roman" w:cs="Times New Roman"/>
        </w:rPr>
      </w:pPr>
      <w:r w:rsidRPr="003D5E44">
        <w:rPr>
          <w:rFonts w:ascii="Times New Roman" w:hAnsi="Times New Roman" w:cs="Times New Roman"/>
        </w:rPr>
        <w:t>The Wonderband Technologies sales pitch deck will be customized to fit Disney’s operational priorities and business value. Wonderband’s Smart Family Resort Safety System is an AI-powered device that will be explained in the executive summary of the deck. It will also highlight how it can improve guest safety, driving operational efficiency at Disney resorts. The subsequent presentation will reveal some of Disney’s main challenges.</w:t>
      </w:r>
    </w:p>
    <w:p w14:paraId="5BA68B24" w14:textId="2D390DA4" w:rsidR="003D5E44" w:rsidRDefault="00744C2F" w:rsidP="0076683F">
      <w:pPr>
        <w:spacing w:line="240" w:lineRule="auto"/>
        <w:ind w:firstLine="720"/>
        <w:rPr>
          <w:rFonts w:ascii="Times New Roman" w:hAnsi="Times New Roman" w:cs="Times New Roman"/>
        </w:rPr>
      </w:pPr>
      <w:r w:rsidRPr="003D5E44">
        <w:rPr>
          <w:rFonts w:ascii="Times New Roman" w:hAnsi="Times New Roman" w:cs="Times New Roman"/>
        </w:rPr>
        <w:t>This may mean managing large volumes of guests of all ages. Next, it will indicate the effect of lost child incidents on Disney’s brand image. Additionally, improving emergency response times will be suggested to be of prime importance. The presentation will also highlight the significance of sustaining an outstanding guest experience. Sample data will be provided via the RFP and obtained from external sources for each problem. The sales pitch presentation will showcase the proposed Wonderband solution next</w:t>
      </w:r>
      <w:r w:rsidR="005D50E3">
        <w:rPr>
          <w:rFonts w:ascii="Times New Roman" w:hAnsi="Times New Roman" w:cs="Times New Roman"/>
        </w:rPr>
        <w:t>,</w:t>
      </w:r>
      <w:r w:rsidR="0076683F">
        <w:rPr>
          <w:rFonts w:ascii="Times New Roman" w:hAnsi="Times New Roman" w:cs="Times New Roman"/>
        </w:rPr>
        <w:t xml:space="preserve"> according to </w:t>
      </w:r>
      <w:r w:rsidR="0076683F" w:rsidRPr="0076683F">
        <w:rPr>
          <w:rFonts w:ascii="Times New Roman" w:hAnsi="Times New Roman" w:cs="Times New Roman"/>
        </w:rPr>
        <w:t>Fu (2026)</w:t>
      </w:r>
      <w:r w:rsidRPr="003D5E44">
        <w:rPr>
          <w:rFonts w:ascii="Times New Roman" w:hAnsi="Times New Roman" w:cs="Times New Roman"/>
        </w:rPr>
        <w:t>.</w:t>
      </w:r>
    </w:p>
    <w:p w14:paraId="2B65D2E7" w14:textId="582993ED" w:rsidR="003D5E44" w:rsidRDefault="00744C2F" w:rsidP="003D5E44">
      <w:pPr>
        <w:spacing w:line="240" w:lineRule="auto"/>
        <w:ind w:firstLine="720"/>
        <w:rPr>
          <w:rFonts w:ascii="Times New Roman" w:hAnsi="Times New Roman" w:cs="Times New Roman"/>
          <w:b/>
          <w:bCs/>
        </w:rPr>
      </w:pPr>
      <w:r w:rsidRPr="003D5E44">
        <w:rPr>
          <w:rFonts w:ascii="Times New Roman" w:hAnsi="Times New Roman" w:cs="Times New Roman"/>
        </w:rPr>
        <w:t xml:space="preserve">It will demonstrate how smart bands and real-time location tracking enhance the operational priority. It will showcase how monitoring </w:t>
      </w:r>
      <w:r w:rsidR="0086058F">
        <w:rPr>
          <w:rFonts w:ascii="Times New Roman" w:hAnsi="Times New Roman" w:cs="Times New Roman"/>
        </w:rPr>
        <w:t xml:space="preserve">is </w:t>
      </w:r>
      <w:r w:rsidRPr="003D5E44">
        <w:rPr>
          <w:rFonts w:ascii="Times New Roman" w:hAnsi="Times New Roman" w:cs="Times New Roman"/>
        </w:rPr>
        <w:t>powered by AI.</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11.2 </w:t>
      </w:r>
      <w:r w:rsidRPr="003D5E44">
        <w:rPr>
          <w:rFonts w:ascii="Times New Roman" w:hAnsi="Times New Roman" w:cs="Times New Roman"/>
          <w:b/>
          <w:bCs/>
        </w:rPr>
        <w:t>ROI Calculator</w:t>
      </w:r>
    </w:p>
    <w:p w14:paraId="624363C0" w14:textId="39781FAF" w:rsidR="00744C2F" w:rsidRPr="003D5E44" w:rsidRDefault="00744C2F" w:rsidP="003D5E44">
      <w:pPr>
        <w:spacing w:line="240" w:lineRule="auto"/>
        <w:ind w:firstLine="720"/>
        <w:rPr>
          <w:rFonts w:ascii="Times New Roman" w:hAnsi="Times New Roman" w:cs="Times New Roman"/>
          <w:b/>
          <w:bCs/>
        </w:rPr>
      </w:pPr>
      <w:r w:rsidRPr="003D5E44">
        <w:rPr>
          <w:rFonts w:ascii="Times New Roman" w:hAnsi="Times New Roman" w:cs="Times New Roman"/>
        </w:rPr>
        <w:t>Wonderband Technologies will produce an ROI calculator to demonstrate how much money and value the smart family resort safety system brings. Savings in staff hours fighting lost guests would also save money. In addition, incident management costs would be lower, and the incident frequency w</w:t>
      </w:r>
      <w:r w:rsidR="0086058F">
        <w:rPr>
          <w:rFonts w:ascii="Times New Roman" w:hAnsi="Times New Roman" w:cs="Times New Roman"/>
        </w:rPr>
        <w:t>ould</w:t>
      </w:r>
      <w:r w:rsidRPr="003D5E44">
        <w:rPr>
          <w:rFonts w:ascii="Times New Roman" w:hAnsi="Times New Roman" w:cs="Times New Roman"/>
        </w:rPr>
        <w:t xml:space="preserve"> be lower. The speed and coordination of guest services and security teams could provide a measure of operational efficiency. Improved guest experience would be reflected through greater satisfaction scores. Brand loyalty and the likelihood of returning. Reduced risk would entail lower safety incidents and improved emergency response.</w:t>
      </w:r>
    </w:p>
    <w:p w14:paraId="2787807C" w14:textId="3CB5E86F"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11.3 </w:t>
      </w:r>
      <w:r w:rsidR="00744C2F" w:rsidRPr="003D5E44">
        <w:rPr>
          <w:rFonts w:ascii="Times New Roman" w:hAnsi="Times New Roman" w:cs="Times New Roman"/>
          <w:b/>
          <w:bCs/>
        </w:rPr>
        <w:t xml:space="preserve">A Case Study Framework </w:t>
      </w:r>
    </w:p>
    <w:p w14:paraId="20E0350F" w14:textId="0BC19451" w:rsidR="003D5E44" w:rsidRDefault="00744C2F" w:rsidP="003D5E44">
      <w:pPr>
        <w:spacing w:line="240" w:lineRule="auto"/>
        <w:ind w:firstLine="720"/>
        <w:rPr>
          <w:rFonts w:ascii="Times New Roman" w:hAnsi="Times New Roman" w:cs="Times New Roman"/>
        </w:rPr>
      </w:pPr>
      <w:r w:rsidRPr="003D5E44">
        <w:rPr>
          <w:rFonts w:ascii="Times New Roman" w:hAnsi="Times New Roman" w:cs="Times New Roman"/>
        </w:rPr>
        <w:t>The case study framework will assist in presenting the Wonderband business value succinctly to the enterprise buyer. Background on the customer (the size of the resort, annual guest volumes, and the operating environment of the resort) The challenge for businesses highlights issues with ensuring guest safety and coordinating actions for family reunions and emergencies. It details the deployment of Wonderband’s wearable devices and our AI-driven monitoring platform throughout the premises. The main outcomes are quantifiable benefits, such as declined response time, high guest satisfaction, and better operational efficiency. The conclusion shares lessons learned, including deployment best practices from implementing stakeholders and key recommendations for future rollouts throughout the Disney enterprise.</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11.4 </w:t>
      </w:r>
      <w:r w:rsidRPr="003D5E44">
        <w:rPr>
          <w:rFonts w:ascii="Times New Roman" w:hAnsi="Times New Roman" w:cs="Times New Roman"/>
          <w:b/>
          <w:bCs/>
        </w:rPr>
        <w:t>Objection Handling Guide</w:t>
      </w:r>
    </w:p>
    <w:p w14:paraId="5F3F03A2" w14:textId="1CECEFF4" w:rsidR="003D5E44" w:rsidRDefault="00744C2F" w:rsidP="003D5E44">
      <w:pPr>
        <w:spacing w:line="240" w:lineRule="auto"/>
        <w:ind w:firstLine="720"/>
        <w:rPr>
          <w:rFonts w:ascii="Times New Roman" w:hAnsi="Times New Roman" w:cs="Times New Roman"/>
        </w:rPr>
      </w:pPr>
      <w:r w:rsidRPr="003D5E44">
        <w:rPr>
          <w:rFonts w:ascii="Times New Roman" w:hAnsi="Times New Roman" w:cs="Times New Roman"/>
        </w:rPr>
        <w:t xml:space="preserve">Enterprise buyers at the Walt Disney World Resort will have plenty of objections before approving the purchase of new safety technology. As such, the team of </w:t>
      </w:r>
      <w:proofErr w:type="spellStart"/>
      <w:r w:rsidRPr="003D5E44">
        <w:rPr>
          <w:rFonts w:ascii="Times New Roman" w:hAnsi="Times New Roman" w:cs="Times New Roman"/>
        </w:rPr>
        <w:t>Wonderband</w:t>
      </w:r>
      <w:proofErr w:type="spellEnd"/>
      <w:r w:rsidRPr="003D5E44">
        <w:rPr>
          <w:rFonts w:ascii="Times New Roman" w:hAnsi="Times New Roman" w:cs="Times New Roman"/>
        </w:rPr>
        <w:t xml:space="preserve"> Technologies will </w:t>
      </w:r>
      <w:r w:rsidR="00332F92">
        <w:rPr>
          <w:rFonts w:ascii="Times New Roman" w:hAnsi="Times New Roman" w:cs="Times New Roman"/>
        </w:rPr>
        <w:t>provide</w:t>
      </w:r>
      <w:r w:rsidRPr="003D5E44">
        <w:rPr>
          <w:rFonts w:ascii="Times New Roman" w:hAnsi="Times New Roman" w:cs="Times New Roman"/>
        </w:rPr>
        <w:t xml:space="preserve"> the responses of their team with clear proof against every objection.</w:t>
      </w:r>
    </w:p>
    <w:p w14:paraId="17C38102" w14:textId="77777777" w:rsidR="003D5E44" w:rsidRDefault="00744C2F" w:rsidP="003D5E44">
      <w:pPr>
        <w:spacing w:line="240" w:lineRule="auto"/>
        <w:ind w:firstLine="720"/>
        <w:rPr>
          <w:rFonts w:ascii="Times New Roman" w:hAnsi="Times New Roman" w:cs="Times New Roman"/>
        </w:rPr>
      </w:pPr>
      <w:r w:rsidRPr="003D5E44">
        <w:rPr>
          <w:rFonts w:ascii="Times New Roman" w:hAnsi="Times New Roman" w:cs="Times New Roman"/>
        </w:rPr>
        <w:t>The most significant factor is the cost, which involves explaining savings from long-term processes or operations, improved efficiency, and reduced management costs due to incidents or complaints.</w:t>
      </w:r>
    </w:p>
    <w:p w14:paraId="3B8FC7EA" w14:textId="77777777" w:rsidR="003D5E44" w:rsidRDefault="00744C2F" w:rsidP="003D5E44">
      <w:pPr>
        <w:spacing w:line="240" w:lineRule="auto"/>
        <w:ind w:firstLine="720"/>
        <w:rPr>
          <w:rFonts w:ascii="Times New Roman" w:hAnsi="Times New Roman" w:cs="Times New Roman"/>
        </w:rPr>
      </w:pPr>
      <w:r w:rsidRPr="003D5E44">
        <w:rPr>
          <w:rFonts w:ascii="Times New Roman" w:hAnsi="Times New Roman" w:cs="Times New Roman"/>
        </w:rPr>
        <w:t>When we need guest information, we will only collect the information necessary to the purposes for which it will be used and will process it in line with the applicable privacy policy and Disney’s internal governance requirements.</w:t>
      </w:r>
      <w:r w:rsidRPr="003D5E44">
        <w:rPr>
          <w:rFonts w:ascii="Times New Roman" w:hAnsi="Times New Roman" w:cs="Times New Roman"/>
        </w:rPr>
        <w:br/>
      </w:r>
      <w:r w:rsidRPr="003D5E44">
        <w:rPr>
          <w:rFonts w:ascii="Times New Roman" w:hAnsi="Times New Roman" w:cs="Times New Roman"/>
        </w:rPr>
        <w:br/>
        <w:t>Cybersecurity is the information security field that specifically protects computers, servers, mobile devices, electronic systems, networks, and data from malicious attacks.</w:t>
      </w:r>
    </w:p>
    <w:p w14:paraId="256515A7" w14:textId="09FEB98B" w:rsidR="003D5E44" w:rsidRDefault="00744C2F" w:rsidP="003D5E44">
      <w:pPr>
        <w:spacing w:line="240" w:lineRule="auto"/>
        <w:ind w:firstLine="720"/>
        <w:rPr>
          <w:rFonts w:ascii="Times New Roman" w:hAnsi="Times New Roman" w:cs="Times New Roman"/>
        </w:rPr>
      </w:pPr>
      <w:r w:rsidRPr="003D5E44">
        <w:rPr>
          <w:rFonts w:ascii="Times New Roman" w:hAnsi="Times New Roman" w:cs="Times New Roman"/>
        </w:rPr>
        <w:t>The Wonderband has been designed to seamlessly blend into the resort management systems and upcoming technologies for the digital guest experience, without causing disruption to existing systems</w:t>
      </w:r>
      <w:r w:rsidR="003D5E44">
        <w:rPr>
          <w:rFonts w:ascii="Times New Roman" w:hAnsi="Times New Roman" w:cs="Times New Roman"/>
        </w:rPr>
        <w:t>.</w:t>
      </w:r>
    </w:p>
    <w:p w14:paraId="1A724D89" w14:textId="77777777" w:rsidR="003D5E44" w:rsidRDefault="00B8649A" w:rsidP="003D5E44">
      <w:pPr>
        <w:spacing w:line="240" w:lineRule="auto"/>
        <w:ind w:firstLine="720"/>
        <w:rPr>
          <w:rFonts w:ascii="Times New Roman" w:hAnsi="Times New Roman" w:cs="Times New Roman"/>
        </w:rPr>
      </w:pPr>
      <w:r w:rsidRPr="003D5E44">
        <w:rPr>
          <w:rFonts w:ascii="Times New Roman" w:hAnsi="Times New Roman" w:cs="Times New Roman"/>
        </w:rPr>
        <w:t>It is essential to select and evaluate a product based on battery life. It is the ability of a device to work on a battery.</w:t>
      </w:r>
    </w:p>
    <w:p w14:paraId="04AED3AD" w14:textId="77777777" w:rsidR="003D5E44" w:rsidRDefault="00B8649A" w:rsidP="003D5E44">
      <w:pPr>
        <w:spacing w:line="240" w:lineRule="auto"/>
        <w:ind w:firstLine="720"/>
        <w:rPr>
          <w:rFonts w:ascii="Times New Roman" w:hAnsi="Times New Roman" w:cs="Times New Roman"/>
        </w:rPr>
      </w:pPr>
      <w:r w:rsidRPr="003D5E44">
        <w:rPr>
          <w:rFonts w:ascii="Times New Roman" w:hAnsi="Times New Roman" w:cs="Times New Roman"/>
        </w:rPr>
        <w:t>Emphasize the lightweight comfort and user-friendly design that encourage adults and kids to wear the devices during their entire stay.</w:t>
      </w:r>
    </w:p>
    <w:p w14:paraId="1E02E8CB" w14:textId="77777777" w:rsidR="003D5E44" w:rsidRDefault="00B8649A" w:rsidP="003D5E44">
      <w:pPr>
        <w:spacing w:line="240" w:lineRule="auto"/>
        <w:ind w:firstLine="720"/>
        <w:rPr>
          <w:rFonts w:ascii="Times New Roman" w:hAnsi="Times New Roman" w:cs="Times New Roman"/>
        </w:rPr>
      </w:pPr>
      <w:r w:rsidRPr="003D5E44">
        <w:rPr>
          <w:rFonts w:ascii="Times New Roman" w:hAnsi="Times New Roman" w:cs="Times New Roman"/>
        </w:rPr>
        <w:t>Make efficient use of the elevator systems by taking advantage of maintenance services in the form of upgrades.</w:t>
      </w:r>
    </w:p>
    <w:p w14:paraId="5094D101" w14:textId="77777777" w:rsidR="003D5E44" w:rsidRDefault="00B8649A" w:rsidP="003D5E44">
      <w:pPr>
        <w:spacing w:line="240" w:lineRule="auto"/>
        <w:ind w:firstLine="720"/>
        <w:rPr>
          <w:rFonts w:ascii="Times New Roman" w:hAnsi="Times New Roman" w:cs="Times New Roman"/>
        </w:rPr>
      </w:pPr>
      <w:r w:rsidRPr="003D5E44">
        <w:rPr>
          <w:rFonts w:ascii="Times New Roman" w:hAnsi="Times New Roman" w:cs="Times New Roman"/>
        </w:rPr>
        <w:t>The platform will commence with a pilot deployment to Disney’s Pop Century Resort and then will expand to other properties of Walt Disney World Resort.</w:t>
      </w:r>
    </w:p>
    <w:p w14:paraId="3935C24D" w14:textId="77777777" w:rsidR="003D5E44" w:rsidRDefault="00B8649A" w:rsidP="003D5E44">
      <w:pPr>
        <w:spacing w:line="240" w:lineRule="auto"/>
        <w:ind w:firstLine="720"/>
        <w:rPr>
          <w:rFonts w:ascii="Times New Roman" w:hAnsi="Times New Roman" w:cs="Times New Roman"/>
        </w:rPr>
      </w:pPr>
      <w:r w:rsidRPr="003D5E44">
        <w:rPr>
          <w:rFonts w:ascii="Times New Roman" w:hAnsi="Times New Roman" w:cs="Times New Roman"/>
        </w:rPr>
        <w:t>Train Staff: We deliver structured onboarding sessions and user guides and provide practical simulations and ongoing support to help staff become confident users.</w:t>
      </w:r>
    </w:p>
    <w:p w14:paraId="0AE64203" w14:textId="3E88826E" w:rsidR="003D5E44" w:rsidRDefault="00B8649A" w:rsidP="0076683F">
      <w:pPr>
        <w:spacing w:line="240" w:lineRule="auto"/>
        <w:ind w:firstLine="720"/>
        <w:rPr>
          <w:rFonts w:ascii="Times New Roman" w:hAnsi="Times New Roman" w:cs="Times New Roman"/>
        </w:rPr>
      </w:pPr>
      <w:r w:rsidRPr="003D5E44">
        <w:rPr>
          <w:rFonts w:ascii="Times New Roman" w:hAnsi="Times New Roman" w:cs="Times New Roman"/>
        </w:rPr>
        <w:t>Disney requires clear and complete information from the vendor, a detailed implementation plan, pricing and licensing information, and relevant compliance &amp; certifications for an easy and quick procurement and approval</w:t>
      </w:r>
      <w:r w:rsidR="00495E87">
        <w:rPr>
          <w:rFonts w:ascii="Times New Roman" w:hAnsi="Times New Roman" w:cs="Times New Roman"/>
        </w:rPr>
        <w:t>,</w:t>
      </w:r>
      <w:r w:rsidR="0076683F">
        <w:rPr>
          <w:rFonts w:ascii="Times New Roman" w:hAnsi="Times New Roman" w:cs="Times New Roman"/>
        </w:rPr>
        <w:t xml:space="preserve"> according to </w:t>
      </w:r>
      <w:proofErr w:type="spellStart"/>
      <w:r w:rsidR="0076683F" w:rsidRPr="0076683F">
        <w:rPr>
          <w:rFonts w:ascii="Times New Roman" w:hAnsi="Times New Roman" w:cs="Times New Roman"/>
        </w:rPr>
        <w:t>Kaugeranna</w:t>
      </w:r>
      <w:proofErr w:type="spellEnd"/>
      <w:r w:rsidR="0076683F" w:rsidRPr="0076683F">
        <w:rPr>
          <w:rFonts w:ascii="Times New Roman" w:hAnsi="Times New Roman" w:cs="Times New Roman"/>
        </w:rPr>
        <w:t xml:space="preserve"> et al. (2023)</w:t>
      </w:r>
      <w:r w:rsidRPr="003D5E44">
        <w:rPr>
          <w:rFonts w:ascii="Times New Roman" w:hAnsi="Times New Roman" w:cs="Times New Roman"/>
        </w:rPr>
        <w:t>.</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11.5 </w:t>
      </w:r>
      <w:r w:rsidRPr="003D5E44">
        <w:rPr>
          <w:rFonts w:ascii="Times New Roman" w:hAnsi="Times New Roman" w:cs="Times New Roman"/>
          <w:b/>
          <w:bCs/>
        </w:rPr>
        <w:t>Competitive Battlecards</w:t>
      </w:r>
    </w:p>
    <w:p w14:paraId="0050D63C" w14:textId="28D8BBB1" w:rsidR="003D5E44" w:rsidRDefault="00B8649A" w:rsidP="003D5E44">
      <w:pPr>
        <w:spacing w:line="240" w:lineRule="auto"/>
        <w:ind w:firstLine="720"/>
        <w:rPr>
          <w:rFonts w:ascii="Times New Roman" w:hAnsi="Times New Roman" w:cs="Times New Roman"/>
          <w:b/>
          <w:bCs/>
        </w:rPr>
      </w:pPr>
      <w:r w:rsidRPr="003D5E44">
        <w:rPr>
          <w:rFonts w:ascii="Times New Roman" w:hAnsi="Times New Roman" w:cs="Times New Roman"/>
        </w:rPr>
        <w:t>Wonderband Technologies is going to create unique competitive battle cards that break down their competitors' products in terms of resort safety technology, wearable tracking technology, and guest safety assistance. Every battlecard will show the advantages and disadvantages of each competitor’s product. The product strengths of Wonderband that have distinguished it from competitors will be highlighted as well.</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11.5.1 </w:t>
      </w:r>
      <w:r w:rsidRPr="003D5E44">
        <w:rPr>
          <w:rFonts w:ascii="Times New Roman" w:hAnsi="Times New Roman" w:cs="Times New Roman"/>
          <w:b/>
          <w:bCs/>
        </w:rPr>
        <w:t>Rivals’ Strength</w:t>
      </w:r>
    </w:p>
    <w:p w14:paraId="1D641386" w14:textId="7598C1D4" w:rsidR="00B8649A" w:rsidRPr="003D5E44" w:rsidRDefault="00B8649A" w:rsidP="003D5E44">
      <w:pPr>
        <w:spacing w:line="240" w:lineRule="auto"/>
        <w:ind w:firstLine="720"/>
        <w:rPr>
          <w:rFonts w:ascii="Times New Roman" w:hAnsi="Times New Roman" w:cs="Times New Roman"/>
        </w:rPr>
      </w:pPr>
      <w:r w:rsidRPr="003D5E44">
        <w:rPr>
          <w:rFonts w:ascii="Times New Roman" w:hAnsi="Times New Roman" w:cs="Times New Roman"/>
        </w:rPr>
        <w:t>Alternative Resort Safety Technology has been in the business for a long time and hence has a wide market reach. They possess valuable hotel contacts and relationships already. These firms have breadth and depth due to their already-created order books. Their operational currents and reputation are good too.</w:t>
      </w:r>
    </w:p>
    <w:p w14:paraId="03F4F433" w14:textId="0BF968E6"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11.6 </w:t>
      </w:r>
      <w:r w:rsidR="00B8649A" w:rsidRPr="003D5E44">
        <w:rPr>
          <w:rFonts w:ascii="Times New Roman" w:hAnsi="Times New Roman" w:cs="Times New Roman"/>
          <w:b/>
          <w:bCs/>
        </w:rPr>
        <w:t>Enablement calendar on the 90th da</w:t>
      </w:r>
      <w:r w:rsidR="003D5E44">
        <w:rPr>
          <w:rFonts w:ascii="Times New Roman" w:hAnsi="Times New Roman" w:cs="Times New Roman"/>
          <w:b/>
          <w:bCs/>
        </w:rPr>
        <w:t>y</w:t>
      </w:r>
    </w:p>
    <w:p w14:paraId="26383B42" w14:textId="744F172C" w:rsidR="00B8649A" w:rsidRPr="003D5E44" w:rsidRDefault="00B8649A" w:rsidP="003D5E44">
      <w:pPr>
        <w:spacing w:line="240" w:lineRule="auto"/>
        <w:ind w:firstLine="720"/>
        <w:rPr>
          <w:rFonts w:ascii="Times New Roman" w:hAnsi="Times New Roman" w:cs="Times New Roman"/>
          <w:b/>
          <w:bCs/>
        </w:rPr>
      </w:pPr>
      <w:r w:rsidRPr="003D5E44">
        <w:rPr>
          <w:rFonts w:ascii="Times New Roman" w:hAnsi="Times New Roman" w:cs="Times New Roman"/>
        </w:rPr>
        <w:t>During the first month of project certification, staff will receive sales training to understand Disney and learn Disney procurement processes for all pilots. Involving all sales representatives in AI coaching, handling objections, role-play, and executive presentation practice. From Day 31 to 60, all Disney stakeholders participate in pilots on live calls, proposal developments, reviews, coaching, and knowledge checks. This all-inclusive training program keeps track of operations efficiently.</w:t>
      </w:r>
    </w:p>
    <w:p w14:paraId="4855567E" w14:textId="1FE80A76" w:rsidR="00F068E5" w:rsidRPr="003D5E44" w:rsidRDefault="00F068E5" w:rsidP="00017FF0">
      <w:pPr>
        <w:spacing w:line="240" w:lineRule="auto"/>
        <w:jc w:val="center"/>
        <w:rPr>
          <w:rFonts w:ascii="Times New Roman" w:hAnsi="Times New Roman" w:cs="Times New Roman"/>
          <w:b/>
          <w:bCs/>
        </w:rPr>
      </w:pPr>
      <w:r w:rsidRPr="003D5E44">
        <w:rPr>
          <w:rFonts w:ascii="Times New Roman" w:hAnsi="Times New Roman" w:cs="Times New Roman"/>
          <w:b/>
          <w:bCs/>
        </w:rPr>
        <w:t>Section 12: AI-Enabled Sales Strategy</w:t>
      </w:r>
    </w:p>
    <w:p w14:paraId="31D3B9AB" w14:textId="1F5A2C9B"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12.1 </w:t>
      </w:r>
      <w:r w:rsidR="00F068E5" w:rsidRPr="003D5E44">
        <w:rPr>
          <w:rFonts w:ascii="Times New Roman" w:hAnsi="Times New Roman" w:cs="Times New Roman"/>
          <w:b/>
          <w:bCs/>
        </w:rPr>
        <w:t>Use Case Map of AI.</w:t>
      </w:r>
    </w:p>
    <w:p w14:paraId="402F82F5"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The incorporation of AI into sales is one of the lesser-known applications of artificial intelligence. Wonderband Technologies will use artificial intelligence in sales to manage accounts better, close deals efficiently, and make the right calls while working on their Walt Disney World Resort account.</w:t>
      </w:r>
    </w:p>
    <w:p w14:paraId="23F2D5C4"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 xml:space="preserve">With artificial intelligence (AI)-based lead research, sales executives will get access to the most relevant Disney decision-makers in operations, security, guest experience, procurement, finance, information technology, and more. Wonderband will leverage buyer intelligence software to understand stakeholders’ interests and business priorities, as well as industry trends and past engagement history. </w:t>
      </w:r>
    </w:p>
    <w:p w14:paraId="665B4306"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AI-based solutions can provide a proposal along with a customized sales document, implementation plan, ROI calculation, and executive presentation as per Disney’s operations. CRM automation will make customer relationship management easier by updating records, tracking interactions, identifying follow-up activities, and keeping accurate information on the opportunity.</w:t>
      </w:r>
    </w:p>
    <w:p w14:paraId="5EB7DEE6" w14:textId="13C86488" w:rsidR="003D5E44" w:rsidRDefault="00F068E5" w:rsidP="0076683F">
      <w:pPr>
        <w:spacing w:line="240" w:lineRule="auto"/>
        <w:ind w:firstLine="720"/>
        <w:rPr>
          <w:rFonts w:ascii="Times New Roman" w:hAnsi="Times New Roman" w:cs="Times New Roman"/>
        </w:rPr>
      </w:pPr>
      <w:proofErr w:type="spellStart"/>
      <w:r w:rsidRPr="003D5E44">
        <w:rPr>
          <w:rFonts w:ascii="Times New Roman" w:hAnsi="Times New Roman" w:cs="Times New Roman"/>
        </w:rPr>
        <w:t>Wonderband's</w:t>
      </w:r>
      <w:proofErr w:type="spellEnd"/>
      <w:r w:rsidRPr="003D5E44">
        <w:rPr>
          <w:rFonts w:ascii="Times New Roman" w:hAnsi="Times New Roman" w:cs="Times New Roman"/>
        </w:rPr>
        <w:t xml:space="preserve"> negotiation with Disney demonstrates the wide range of applications of this AI intelligence. Meeting summaries will extract what’s discussed, customer problems, and actions agreed upon. This means Wonderband officials will constantly be communicating with Disney stakeholders and staff. AI sales forecasting will likewise provide forecasts based on pipeline activity and chances of deal progression</w:t>
      </w:r>
      <w:r w:rsidR="005D50E3">
        <w:rPr>
          <w:rFonts w:ascii="Times New Roman" w:hAnsi="Times New Roman" w:cs="Times New Roman"/>
        </w:rPr>
        <w:t>,</w:t>
      </w:r>
      <w:r w:rsidR="0076683F">
        <w:rPr>
          <w:rFonts w:ascii="Times New Roman" w:hAnsi="Times New Roman" w:cs="Times New Roman"/>
        </w:rPr>
        <w:t xml:space="preserve"> as mentioned by </w:t>
      </w:r>
      <w:proofErr w:type="spellStart"/>
      <w:r w:rsidR="0076683F" w:rsidRPr="0076683F">
        <w:rPr>
          <w:rFonts w:ascii="Times New Roman" w:hAnsi="Times New Roman" w:cs="Times New Roman"/>
        </w:rPr>
        <w:t>Kaugeranna</w:t>
      </w:r>
      <w:proofErr w:type="spellEnd"/>
      <w:r w:rsidR="0076683F" w:rsidRPr="0076683F">
        <w:rPr>
          <w:rFonts w:ascii="Times New Roman" w:hAnsi="Times New Roman" w:cs="Times New Roman"/>
        </w:rPr>
        <w:t xml:space="preserve"> et al. (2023)</w:t>
      </w:r>
      <w:r w:rsidRPr="003D5E44">
        <w:rPr>
          <w:rFonts w:ascii="Times New Roman" w:hAnsi="Times New Roman" w:cs="Times New Roman"/>
        </w:rPr>
        <w:t>. In addition, opportunity scoring will assess and rank sales opportunities according to engagement, stakeholder presence, and other relevant activity. Moreover, Wonderband will also be able to assign more resources to those.</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12.2 </w:t>
      </w:r>
      <w:r w:rsidRPr="003D5E44">
        <w:rPr>
          <w:rFonts w:ascii="Times New Roman" w:hAnsi="Times New Roman" w:cs="Times New Roman"/>
          <w:b/>
          <w:bCs/>
        </w:rPr>
        <w:t>Efficiency Gains Summary</w:t>
      </w:r>
    </w:p>
    <w:p w14:paraId="5C7A44D0"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By using the Wonderband AI in the sales process, productivity will improve through saving time that representatives would usually spend on repeatable and administrative tasks. Using automation, tasks such as customer research, CRM updates, meeting notes, proposal preparation, and more will be done faster.</w:t>
      </w:r>
    </w:p>
    <w:p w14:paraId="09B93FD5" w14:textId="6FC782CB" w:rsidR="003D5E44" w:rsidRDefault="00F068E5" w:rsidP="003D5E44">
      <w:pPr>
        <w:spacing w:line="240" w:lineRule="auto"/>
        <w:ind w:firstLine="720"/>
        <w:rPr>
          <w:rFonts w:ascii="Times New Roman" w:hAnsi="Times New Roman" w:cs="Times New Roman"/>
          <w:b/>
          <w:bCs/>
        </w:rPr>
      </w:pPr>
      <w:r w:rsidRPr="003D5E44">
        <w:rPr>
          <w:rFonts w:ascii="Times New Roman" w:hAnsi="Times New Roman" w:cs="Times New Roman"/>
        </w:rPr>
        <w:t>AI tools will help you devote more time to strategic activities. This includes executive relationship building, product demos, and stakeholder negotiations with Disney. The ability to automatically forecast and analyze opportunities will maximize sales visibility, improve forecast accuracy, and reveal obstacles and challenges earlier in the sales cycle. In the end, the adoption of AI will cut down on spending on administrative activities according to the study. It is helpful to improve the enterprise sales process.</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12.3 </w:t>
      </w:r>
      <w:r w:rsidRPr="003D5E44">
        <w:rPr>
          <w:rFonts w:ascii="Times New Roman" w:hAnsi="Times New Roman" w:cs="Times New Roman"/>
          <w:b/>
          <w:bCs/>
        </w:rPr>
        <w:t>Risks and Mitigation of AIs.</w:t>
      </w:r>
    </w:p>
    <w:p w14:paraId="32DFA437"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Wonderband Technologies must handle risks of artificial intelligence usage that may outweigh its provisioning benefits. Even with data, there still exists a privacy concern. Confidential information about Disney businesses must be kept secret. In addition, customer confidential data cannot be used without authorization. Wonderband will install access controls, an encrypted system.</w:t>
      </w:r>
      <w:r w:rsidRPr="003D5E44">
        <w:rPr>
          <w:rFonts w:ascii="Times New Roman" w:hAnsi="Times New Roman" w:cs="Times New Roman"/>
        </w:rPr>
        <w:br/>
      </w:r>
      <w:r w:rsidRPr="003D5E44">
        <w:rPr>
          <w:rFonts w:ascii="Times New Roman" w:hAnsi="Times New Roman" w:cs="Times New Roman"/>
        </w:rPr>
        <w:br/>
        <w:t>A further disadvantage that artificial intelligence developers face is referred to as AI hallucination, which happens when, say, an AI system makes up things and pulls out references or recommendations.</w:t>
      </w:r>
    </w:p>
    <w:p w14:paraId="6CEFD81E"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To minimize this risk, we will make sure that all AI-approved content will be checked by sales professionals before it goes to Disney.</w:t>
      </w:r>
    </w:p>
    <w:p w14:paraId="675661FD" w14:textId="721363FD" w:rsidR="00F068E5" w:rsidRP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The potential impact of AI creating bias is also present due to the incomplete or inaccurate nature of data in question. Wonderband will ensure this by always analyzing the results from AI to ensure fair and unbiased decisions are made. Threats to the security landscape may be stemmed through secure AI platforms, training and awareness, and monitoring.</w:t>
      </w:r>
    </w:p>
    <w:p w14:paraId="2825FA99" w14:textId="4DFD4808"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12.4 </w:t>
      </w:r>
      <w:r w:rsidR="00F068E5" w:rsidRPr="003D5E44">
        <w:rPr>
          <w:rFonts w:ascii="Times New Roman" w:hAnsi="Times New Roman" w:cs="Times New Roman"/>
          <w:b/>
          <w:bCs/>
        </w:rPr>
        <w:t>AI Implementation Roadmap</w:t>
      </w:r>
    </w:p>
    <w:p w14:paraId="17B78C13" w14:textId="77777777" w:rsid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The initial phase will involve incorporating basic AI tools like CRM automation, summarization of meetings, customer research, and AI communication tools for enhancing daily sales activities.</w:t>
      </w:r>
    </w:p>
    <w:p w14:paraId="6526BAF3" w14:textId="320ED59F" w:rsidR="003D5E44" w:rsidRDefault="00F068E5" w:rsidP="0076683F">
      <w:pPr>
        <w:spacing w:line="240" w:lineRule="auto"/>
        <w:ind w:firstLine="720"/>
        <w:rPr>
          <w:rFonts w:ascii="Times New Roman" w:hAnsi="Times New Roman" w:cs="Times New Roman"/>
        </w:rPr>
      </w:pPr>
      <w:r w:rsidRPr="003D5E44">
        <w:rPr>
          <w:rFonts w:ascii="Times New Roman" w:hAnsi="Times New Roman" w:cs="Times New Roman"/>
        </w:rPr>
        <w:t>Moving from basic data collection into actionable intelligence, Phase 2 will add functionalities like opportunity score, sales forecasting, and AI-led proposal generation that will effectively prioritize, manage, and move the pipeline</w:t>
      </w:r>
      <w:r w:rsidR="0076683F">
        <w:rPr>
          <w:rFonts w:ascii="Times New Roman" w:hAnsi="Times New Roman" w:cs="Times New Roman"/>
        </w:rPr>
        <w:t xml:space="preserve"> according to </w:t>
      </w:r>
      <w:r w:rsidR="0076683F" w:rsidRPr="0076683F">
        <w:rPr>
          <w:rFonts w:ascii="Times New Roman" w:hAnsi="Times New Roman" w:cs="Times New Roman"/>
        </w:rPr>
        <w:t>Jobin et al. (2019)</w:t>
      </w:r>
      <w:r w:rsidRPr="003D5E44">
        <w:rPr>
          <w:rFonts w:ascii="Times New Roman" w:hAnsi="Times New Roman" w:cs="Times New Roman"/>
        </w:rPr>
        <w:t>. This will help bring more Disney certainty.</w:t>
      </w:r>
    </w:p>
    <w:p w14:paraId="0E68AA6A" w14:textId="7E142044" w:rsidR="00F068E5" w:rsidRPr="003D5E44" w:rsidRDefault="00F068E5" w:rsidP="003D5E44">
      <w:pPr>
        <w:spacing w:line="240" w:lineRule="auto"/>
        <w:ind w:firstLine="720"/>
        <w:rPr>
          <w:rFonts w:ascii="Times New Roman" w:hAnsi="Times New Roman" w:cs="Times New Roman"/>
        </w:rPr>
      </w:pPr>
      <w:r w:rsidRPr="003D5E44">
        <w:rPr>
          <w:rFonts w:ascii="Times New Roman" w:hAnsi="Times New Roman" w:cs="Times New Roman"/>
        </w:rPr>
        <w:t>In phase three, there will be predictive analytics along with executive dashboards that will further provide insight into sales performance, customer engagement, and future expansion opportunities. The anticipated outcomes include increased sales efficiency, faster decision-making, and enhanced customer connections.</w:t>
      </w:r>
    </w:p>
    <w:p w14:paraId="14925DB5" w14:textId="2B84F68A" w:rsidR="00580F02" w:rsidRPr="003D5E44" w:rsidRDefault="00580F02" w:rsidP="00017FF0">
      <w:pPr>
        <w:spacing w:line="240" w:lineRule="auto"/>
        <w:jc w:val="center"/>
        <w:rPr>
          <w:rFonts w:ascii="Times New Roman" w:hAnsi="Times New Roman" w:cs="Times New Roman"/>
          <w:b/>
          <w:bCs/>
        </w:rPr>
      </w:pPr>
      <w:r w:rsidRPr="003D5E44">
        <w:rPr>
          <w:rFonts w:ascii="Times New Roman" w:hAnsi="Times New Roman" w:cs="Times New Roman"/>
          <w:b/>
          <w:bCs/>
        </w:rPr>
        <w:t>Section 13: KPIs and Dashboard Design</w:t>
      </w:r>
    </w:p>
    <w:p w14:paraId="14945566" w14:textId="3B396D7E"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13.1 </w:t>
      </w:r>
      <w:r w:rsidR="00580F02" w:rsidRPr="003D5E44">
        <w:rPr>
          <w:rFonts w:ascii="Times New Roman" w:hAnsi="Times New Roman" w:cs="Times New Roman"/>
          <w:b/>
          <w:bCs/>
        </w:rPr>
        <w:t>Indicators that Lead.</w:t>
      </w:r>
    </w:p>
    <w:p w14:paraId="382C3D6A" w14:textId="77777777" w:rsid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Wonderband Technologies will monitor leading indicators that will assess progress toward winning Walt Disney World Resort as a strategic customer. The activities that affect future sales are called metrics.</w:t>
      </w:r>
    </w:p>
    <w:p w14:paraId="1AC7E068" w14:textId="77777777" w:rsid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The number of qualified meetings that Disney has is the first leading indicator. Wonderband will track meetings with all Disney stakeholders in operations, security, guest experience, procurement, and IT for this indicator. Disney is a key customer for Wonderband’s pipeline, and Wonderband will track meeting activity to assess quality of engagement.</w:t>
      </w:r>
    </w:p>
    <w:p w14:paraId="0EA7F749" w14:textId="5797F30E" w:rsidR="003D5E44" w:rsidRDefault="00580F02" w:rsidP="003D5E44">
      <w:pPr>
        <w:spacing w:line="240" w:lineRule="auto"/>
        <w:ind w:firstLine="720"/>
        <w:rPr>
          <w:rFonts w:ascii="Times New Roman" w:hAnsi="Times New Roman" w:cs="Times New Roman"/>
          <w:b/>
          <w:bCs/>
        </w:rPr>
      </w:pPr>
      <w:r w:rsidRPr="003D5E44">
        <w:rPr>
          <w:rFonts w:ascii="Times New Roman" w:hAnsi="Times New Roman" w:cs="Times New Roman"/>
        </w:rPr>
        <w:t>The next thing the company will measure is executive engagement with key decision-makers and leadership teams. The metric will assess how effectively the company is linking with Walt Disney World.</w:t>
      </w:r>
      <w:r w:rsidRPr="003D5E44">
        <w:rPr>
          <w:rFonts w:ascii="Times New Roman" w:hAnsi="Times New Roman" w:cs="Times New Roman"/>
        </w:rPr>
        <w:br/>
      </w:r>
      <w:r w:rsidRPr="003D5E44">
        <w:rPr>
          <w:rFonts w:ascii="Times New Roman" w:hAnsi="Times New Roman" w:cs="Times New Roman"/>
          <w:b/>
          <w:bCs/>
        </w:rPr>
        <w:br/>
      </w:r>
      <w:r w:rsidR="00017FF0">
        <w:rPr>
          <w:rFonts w:ascii="Times New Roman" w:hAnsi="Times New Roman" w:cs="Times New Roman"/>
          <w:b/>
          <w:bCs/>
        </w:rPr>
        <w:t xml:space="preserve">13.2 </w:t>
      </w:r>
      <w:r w:rsidRPr="003D5E44">
        <w:rPr>
          <w:rFonts w:ascii="Times New Roman" w:hAnsi="Times New Roman" w:cs="Times New Roman"/>
          <w:b/>
          <w:bCs/>
        </w:rPr>
        <w:t>Indicators that Show Decline in Performance.</w:t>
      </w:r>
    </w:p>
    <w:p w14:paraId="0EB1FC34" w14:textId="77777777" w:rsid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The lagging indicators, also called outcome measures, will evaluate the ultimate results the organization will obtain by implementing the GTM strategy. The revenue received will determine how much money the organization will be able to make by partnering with Disney.</w:t>
      </w:r>
    </w:p>
    <w:p w14:paraId="64870ED5" w14:textId="77777777" w:rsid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Wonderband has to win the contracts for converting the opportunity into a proposal and contract.</w:t>
      </w:r>
    </w:p>
    <w:p w14:paraId="2EABC895" w14:textId="38F9DC59" w:rsidR="00580F02" w:rsidRP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One way we will evaluate Disney’s satisfaction with the safety system and whether they choose to continue as a customer long-term is customer retention. The aim of expansion revenue is to learn whether or not Wonderband deployment at Disney’s Pop Century Resort can be scaled to all of the Walt Disney World facilities that may create expanded opportunities.</w:t>
      </w:r>
    </w:p>
    <w:p w14:paraId="76B0E82B" w14:textId="7D965D33" w:rsidR="003D5E44" w:rsidRDefault="00017FF0" w:rsidP="003D5E44">
      <w:pPr>
        <w:spacing w:line="240" w:lineRule="auto"/>
        <w:rPr>
          <w:rFonts w:ascii="Times New Roman" w:hAnsi="Times New Roman" w:cs="Times New Roman"/>
          <w:b/>
          <w:bCs/>
        </w:rPr>
      </w:pPr>
      <w:r>
        <w:rPr>
          <w:rFonts w:ascii="Times New Roman" w:hAnsi="Times New Roman" w:cs="Times New Roman"/>
          <w:b/>
          <w:bCs/>
        </w:rPr>
        <w:t xml:space="preserve">13.3 </w:t>
      </w:r>
      <w:r w:rsidR="00580F02" w:rsidRPr="003D5E44">
        <w:rPr>
          <w:rFonts w:ascii="Times New Roman" w:hAnsi="Times New Roman" w:cs="Times New Roman"/>
          <w:b/>
          <w:bCs/>
        </w:rPr>
        <w:t>Efficiency Metrics</w:t>
      </w:r>
    </w:p>
    <w:p w14:paraId="0B60E1AB" w14:textId="5805B707" w:rsidR="005A750A" w:rsidRP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Efficiency metrics will allow Wonderband to evaluate the effectiveness with which our sales resources are utilized throughout the enterprise sales process. Sales cycle length refers to the time we take, from the first contact with Disney, until the contract is signed. This important metric will enable us to identify delays in procurement decisions or other decisions made. The percentage of qualified opportunities we convert to partnership</w:t>
      </w:r>
      <w:r w:rsidR="0086058F">
        <w:rPr>
          <w:rFonts w:ascii="Times New Roman" w:hAnsi="Times New Roman" w:cs="Times New Roman"/>
        </w:rPr>
        <w:t xml:space="preserve"> is</w:t>
      </w:r>
      <w:r w:rsidRPr="003D5E44">
        <w:rPr>
          <w:rFonts w:ascii="Times New Roman" w:hAnsi="Times New Roman" w:cs="Times New Roman"/>
        </w:rPr>
        <w:t xml:space="preserve"> your win rate measur</w:t>
      </w:r>
      <w:r w:rsidR="005D50E3">
        <w:rPr>
          <w:rFonts w:ascii="Times New Roman" w:hAnsi="Times New Roman" w:cs="Times New Roman"/>
        </w:rPr>
        <w:t>e</w:t>
      </w:r>
      <w:r w:rsidRPr="003D5E44">
        <w:rPr>
          <w:rFonts w:ascii="Times New Roman" w:hAnsi="Times New Roman" w:cs="Times New Roman"/>
        </w:rPr>
        <w:t xml:space="preserve">. The customer acquisition cost will determine the amount needed to invest to win Disney over as a paying customer. It is going to include expenses for sales, marketing, and demonstration. At last, the mean value of transactions helps to measure the financial effect of the deal. </w:t>
      </w:r>
    </w:p>
    <w:p w14:paraId="2EA242F1" w14:textId="6871AD36" w:rsid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13.4 </w:t>
      </w:r>
      <w:r w:rsidR="00580F02" w:rsidRPr="003D5E44">
        <w:rPr>
          <w:rFonts w:ascii="Times New Roman" w:hAnsi="Times New Roman" w:cs="Times New Roman"/>
          <w:b/>
          <w:bCs/>
        </w:rPr>
        <w:t>Health measurement</w:t>
      </w:r>
    </w:p>
    <w:p w14:paraId="73FDF06D" w14:textId="5807645E" w:rsidR="00580F02" w:rsidRPr="003D5E44" w:rsidRDefault="00580F02" w:rsidP="003D5E44">
      <w:pPr>
        <w:spacing w:line="240" w:lineRule="auto"/>
        <w:ind w:firstLine="720"/>
        <w:rPr>
          <w:rFonts w:ascii="Times New Roman" w:hAnsi="Times New Roman" w:cs="Times New Roman"/>
        </w:rPr>
      </w:pPr>
      <w:r w:rsidRPr="003D5E44">
        <w:rPr>
          <w:rFonts w:ascii="Times New Roman" w:hAnsi="Times New Roman" w:cs="Times New Roman"/>
        </w:rPr>
        <w:t>Wonderband’s long-term relationship with Disney will be assessed by health measures. Will there be enough live opportunities and expansion plays for growth? Forecast accuracy will check if sales leadership can accurately forecast revenue and risk outcomes. According to Disney's operational output, service review, and input, customer happiness will measure their experience with the solution. The success of the implementation will examine whether the milestones of deployment, training of employees, integration with other systems, and performance are as planned both at the time of the pilot and after the pilot stage.</w:t>
      </w:r>
    </w:p>
    <w:p w14:paraId="557CD415" w14:textId="5CD8A7DB" w:rsid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13.5 </w:t>
      </w:r>
      <w:r w:rsidR="005A750A" w:rsidRPr="003D5E44">
        <w:rPr>
          <w:rFonts w:ascii="Times New Roman" w:hAnsi="Times New Roman" w:cs="Times New Roman"/>
          <w:b/>
          <w:bCs/>
        </w:rPr>
        <w:t>Layout of the executive dashboard</w:t>
      </w:r>
    </w:p>
    <w:p w14:paraId="18E7FE18" w14:textId="401F24D8" w:rsidR="005A750A"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Wonderband Technologies will design an executive dashboard that provides leadership with a unified view of GTM performance. The sales performance, customer engagement, implementation status, and financial performance will be included in the executive dashboard. The visual charts part will show the pipeline movement, revenue performance, and stakeholders. Scorecards will provide overviews of performance against measurable targets and actuals. Trends will look for upgrades, obstacles that still persist, and new options. Using it, executives can make decisions regarding resource allocation, managing its Disney relationship</w:t>
      </w:r>
      <w:r w:rsidR="00495E87">
        <w:rPr>
          <w:rFonts w:ascii="Times New Roman" w:hAnsi="Times New Roman" w:cs="Times New Roman"/>
        </w:rPr>
        <w:t>,</w:t>
      </w:r>
      <w:r w:rsidRPr="003D5E44">
        <w:rPr>
          <w:rFonts w:ascii="Times New Roman" w:hAnsi="Times New Roman" w:cs="Times New Roman"/>
        </w:rPr>
        <w:t xml:space="preserve"> and plans for expansion.</w:t>
      </w:r>
    </w:p>
    <w:p w14:paraId="1C556D5F" w14:textId="20AF88C1" w:rsid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13.6 </w:t>
      </w:r>
      <w:r w:rsidR="005A750A" w:rsidRPr="003D5E44">
        <w:rPr>
          <w:rFonts w:ascii="Times New Roman" w:hAnsi="Times New Roman" w:cs="Times New Roman"/>
          <w:b/>
          <w:bCs/>
        </w:rPr>
        <w:t>Notifications on Dashboard</w:t>
      </w:r>
    </w:p>
    <w:p w14:paraId="201F8EBF" w14:textId="28DF5F3D" w:rsidR="005A750A"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The executive dashboard will have automated alerts to highlight issues for attention. Pipeline warnings will notify management if opportunity coverage decreases or stakeholder engagement falls back. A revenue shortfall flag will indicate performance below expected. Implementation delay alerts will flag any issues regarding delays for deployment or training or integration at Pop Century Resort. KPI threshold alerts inform management if performance is dropping below the acceptable level. This enables the company to respond before it has a negative impact on Disney.</w:t>
      </w:r>
    </w:p>
    <w:p w14:paraId="2EF69D62" w14:textId="60DB4B53" w:rsidR="005A750A" w:rsidRPr="003D5E44" w:rsidRDefault="005A750A" w:rsidP="003D5E44">
      <w:pPr>
        <w:spacing w:line="240" w:lineRule="auto"/>
        <w:jc w:val="center"/>
        <w:rPr>
          <w:rFonts w:ascii="Times New Roman" w:hAnsi="Times New Roman" w:cs="Times New Roman"/>
          <w:b/>
          <w:bCs/>
        </w:rPr>
      </w:pPr>
      <w:r w:rsidRPr="003D5E44">
        <w:rPr>
          <w:rFonts w:ascii="Times New Roman" w:hAnsi="Times New Roman" w:cs="Times New Roman"/>
          <w:b/>
          <w:bCs/>
        </w:rPr>
        <w:t>Section 15: Risk and Mitigation</w:t>
      </w:r>
    </w:p>
    <w:p w14:paraId="006D3506" w14:textId="55E2ACA7" w:rsid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15.1 </w:t>
      </w:r>
      <w:r w:rsidR="005A750A" w:rsidRPr="003D5E44">
        <w:rPr>
          <w:rFonts w:ascii="Times New Roman" w:hAnsi="Times New Roman" w:cs="Times New Roman"/>
          <w:b/>
          <w:bCs/>
        </w:rPr>
        <w:t>Risk of Market</w:t>
      </w:r>
    </w:p>
    <w:p w14:paraId="47273692" w14:textId="3B405FDB" w:rsid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Wonderband Technologies, at Disney, believes enterprise hospitality technologies have exogenous risks that influence adoption within this market space. The hospitality industry may undergo change whereby guest expectations, safety standards, and resorts may change</w:t>
      </w:r>
      <w:r w:rsidR="00495E87">
        <w:rPr>
          <w:rFonts w:ascii="Times New Roman" w:hAnsi="Times New Roman" w:cs="Times New Roman"/>
        </w:rPr>
        <w:t>,</w:t>
      </w:r>
      <w:r w:rsidRPr="003D5E44">
        <w:rPr>
          <w:rFonts w:ascii="Times New Roman" w:hAnsi="Times New Roman" w:cs="Times New Roman"/>
        </w:rPr>
        <w:t xml:space="preserve"> </w:t>
      </w:r>
      <w:r w:rsidR="00495E87">
        <w:rPr>
          <w:rFonts w:ascii="Times New Roman" w:hAnsi="Times New Roman" w:cs="Times New Roman"/>
        </w:rPr>
        <w:t xml:space="preserve">which </w:t>
      </w:r>
      <w:r w:rsidRPr="003D5E44">
        <w:rPr>
          <w:rFonts w:ascii="Times New Roman" w:hAnsi="Times New Roman" w:cs="Times New Roman"/>
        </w:rPr>
        <w:t>require</w:t>
      </w:r>
      <w:r w:rsidR="00495E87">
        <w:rPr>
          <w:rFonts w:ascii="Times New Roman" w:hAnsi="Times New Roman" w:cs="Times New Roman"/>
        </w:rPr>
        <w:t>s</w:t>
      </w:r>
      <w:r w:rsidRPr="003D5E44">
        <w:rPr>
          <w:rFonts w:ascii="Times New Roman" w:hAnsi="Times New Roman" w:cs="Times New Roman"/>
        </w:rPr>
        <w:t xml:space="preserve"> technology priorities to change to one outside the scope of the solution. Reduced investment in resort safety solutions may come from a decrease in capital spending. There is a risk of technology adoption if guests or employees are slow to adopt the wearable safety solutions. Changes in data privacy and cybersecurity regulations, or the regulations governing the handling of guest information, can create regulatory risk by changing the requirements that systems must meet. Wonderband will monitor the fast-changing industry and conduct compliance checks and regulatory reviews on an ad hoc basis. We will also keep an eye on the hospitality concept and topic in order to keep our solution updated with the changing industry.</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15.2 </w:t>
      </w:r>
      <w:r w:rsidRPr="003D5E44">
        <w:rPr>
          <w:rFonts w:ascii="Times New Roman" w:hAnsi="Times New Roman" w:cs="Times New Roman"/>
          <w:b/>
          <w:bCs/>
        </w:rPr>
        <w:t>Risk in Execution</w:t>
      </w:r>
    </w:p>
    <w:p w14:paraId="70266048" w14:textId="185D1CD1" w:rsidR="005A750A"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For the Wonderband Smart Family Resort Safety System to be successful, it needs to be deployed. It is important to execute and coordinate effectively with Disney teams. At Pop Century Resort, the implementation of the solution can be delayed for technical, operational, or scheduling reasons during rollout. Delays in the vendor approval process could cause a risk because Disney has a requirement for a stringent vendor selection and qualification process for any new technology provider. The operational and digital platforms at Disney may experience integration issues with Wonderband. Additionally, a lack of technical support and an insufficiently trained workforce can lead to resource restrictions. Wonderband will create a detailed implementation roadmap and a coordination plan to mitigate these risks. In addition, the vendor will have continuous communication and permanent technical and training support.</w:t>
      </w:r>
    </w:p>
    <w:p w14:paraId="237A215A" w14:textId="2E6104A2" w:rsidR="003D5E44" w:rsidRP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15.3 </w:t>
      </w:r>
      <w:r w:rsidR="005A750A" w:rsidRPr="003D5E44">
        <w:rPr>
          <w:rFonts w:ascii="Times New Roman" w:hAnsi="Times New Roman" w:cs="Times New Roman"/>
          <w:b/>
          <w:bCs/>
        </w:rPr>
        <w:t>Exposure to financial risk</w:t>
      </w:r>
    </w:p>
    <w:p w14:paraId="700AF9E3" w14:textId="757BA51C" w:rsidR="003D5E44"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Disney properties are likely to incur some financial cost resulting from the development, implementation, and scaling of the solution. If the cost of technology, deployment, or support turns out to cost more than anticipated, then the company will exceed its budget. If Disney negotiates lower prices or compares Wonderband to other options, there may be pricing pressure.</w:t>
      </w:r>
    </w:p>
    <w:p w14:paraId="48E9C0ED" w14:textId="0D1B6C00" w:rsidR="003D5E44"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Disney's uncertainty about the ROI may affect the agreement. In other words, before agreeing to a larger deployment, Disney may want evidence of value creation operationally and financially. It’s also possible that upgrades and infrastructure expansion may cause an escalation in costs.</w:t>
      </w:r>
    </w:p>
    <w:p w14:paraId="4800F33D" w14:textId="37195F75" w:rsidR="005A750A" w:rsidRPr="003D5E44" w:rsidRDefault="005A750A" w:rsidP="0076683F">
      <w:pPr>
        <w:spacing w:line="240" w:lineRule="auto"/>
        <w:ind w:firstLine="720"/>
        <w:rPr>
          <w:rFonts w:ascii="Times New Roman" w:hAnsi="Times New Roman" w:cs="Times New Roman"/>
        </w:rPr>
      </w:pPr>
      <w:r w:rsidRPr="003D5E44">
        <w:rPr>
          <w:rFonts w:ascii="Times New Roman" w:hAnsi="Times New Roman" w:cs="Times New Roman"/>
        </w:rPr>
        <w:t>By implementing a solid and precise countermeasure solution costing, phased pilot deployment, transparent pricing, and measurable performance evaluation, Wonderband will mitigate these risks</w:t>
      </w:r>
      <w:r w:rsidR="00C2169F">
        <w:rPr>
          <w:rFonts w:ascii="Times New Roman" w:hAnsi="Times New Roman" w:cs="Times New Roman"/>
        </w:rPr>
        <w:t>,</w:t>
      </w:r>
      <w:r w:rsidR="0076683F">
        <w:rPr>
          <w:rFonts w:ascii="Times New Roman" w:hAnsi="Times New Roman" w:cs="Times New Roman"/>
        </w:rPr>
        <w:t xml:space="preserve"> as </w:t>
      </w:r>
      <w:r w:rsidR="0076683F" w:rsidRPr="0076683F">
        <w:rPr>
          <w:rFonts w:ascii="Times New Roman" w:hAnsi="Times New Roman" w:cs="Times New Roman"/>
        </w:rPr>
        <w:t>Jobin et al. (2019)</w:t>
      </w:r>
      <w:r w:rsidR="0076683F">
        <w:rPr>
          <w:rFonts w:ascii="Times New Roman" w:hAnsi="Times New Roman" w:cs="Times New Roman"/>
        </w:rPr>
        <w:t xml:space="preserve"> describe</w:t>
      </w:r>
      <w:r w:rsidRPr="003D5E44">
        <w:rPr>
          <w:rFonts w:ascii="Times New Roman" w:hAnsi="Times New Roman" w:cs="Times New Roman"/>
        </w:rPr>
        <w:t>.</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15.4 </w:t>
      </w:r>
      <w:r w:rsidRPr="003D5E44">
        <w:rPr>
          <w:rFonts w:ascii="Times New Roman" w:hAnsi="Times New Roman" w:cs="Times New Roman"/>
          <w:b/>
          <w:bCs/>
        </w:rPr>
        <w:t>Competing risks.</w:t>
      </w:r>
    </w:p>
    <w:p w14:paraId="3951F8DE" w14:textId="77777777" w:rsidR="003D5E44"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Wonderband Technologies can be directly or indirectly threatened by various available organizations. There are different types of competitors, such as existing Disney vendors such as Cisco. Existing big-name players in the hospitality technology space. New entrants in the space substitute technologies.</w:t>
      </w:r>
    </w:p>
    <w:p w14:paraId="002A3C2E" w14:textId="0695BBCA" w:rsidR="005A750A"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Our company will face its toughest competition from Disney’s existing vendors who have access to the resources we require. Similar to that, accessing procurement intermediaries is an extra bonus. It’s possible that they have already signed a deal with other reputed players because a big signing protects you against all this risk.</w:t>
      </w:r>
    </w:p>
    <w:p w14:paraId="1E3B7063" w14:textId="111AC72C" w:rsidR="003D5E44" w:rsidRPr="003D5E44" w:rsidRDefault="00017FF0" w:rsidP="003D5E44">
      <w:pPr>
        <w:spacing w:line="240" w:lineRule="auto"/>
        <w:rPr>
          <w:rFonts w:ascii="Times New Roman" w:hAnsi="Times New Roman" w:cs="Times New Roman"/>
        </w:rPr>
      </w:pPr>
      <w:r>
        <w:rPr>
          <w:rFonts w:ascii="Times New Roman" w:hAnsi="Times New Roman" w:cs="Times New Roman"/>
          <w:b/>
          <w:bCs/>
        </w:rPr>
        <w:t xml:space="preserve">15.5 </w:t>
      </w:r>
      <w:r w:rsidR="005A750A" w:rsidRPr="003D5E44">
        <w:rPr>
          <w:rFonts w:ascii="Times New Roman" w:hAnsi="Times New Roman" w:cs="Times New Roman"/>
          <w:b/>
          <w:bCs/>
        </w:rPr>
        <w:t>Risks Heat Map Summary</w:t>
      </w:r>
    </w:p>
    <w:p w14:paraId="1F1101B3" w14:textId="358E5A2E" w:rsidR="003D5E44"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According to Wonderband’s risk assessment, high-risk items are Disney vendor approval delays, cybersecurity issues, and established technology vendor competition that can negatively impact go-to-market. Technology adoption issues, integration issues, and pricing negotiations are medium-risk items. Routine operational issues that can be managed through routine controls are low-risk items. All in all, the risk assessment indicates that the Disney opportunity is a showstopper, but many risks can be managed through proper planning, engagement, and phased rollout.</w:t>
      </w:r>
      <w:r w:rsidRPr="003D5E44">
        <w:rPr>
          <w:rFonts w:ascii="Times New Roman" w:hAnsi="Times New Roman" w:cs="Times New Roman"/>
        </w:rPr>
        <w:br/>
      </w:r>
      <w:r w:rsidRPr="003D5E44">
        <w:rPr>
          <w:rFonts w:ascii="Times New Roman" w:hAnsi="Times New Roman" w:cs="Times New Roman"/>
        </w:rPr>
        <w:br/>
      </w:r>
      <w:r w:rsidR="00017FF0">
        <w:rPr>
          <w:rFonts w:ascii="Times New Roman" w:hAnsi="Times New Roman" w:cs="Times New Roman"/>
          <w:b/>
          <w:bCs/>
        </w:rPr>
        <w:t xml:space="preserve">15.6 </w:t>
      </w:r>
      <w:r w:rsidRPr="003D5E44">
        <w:rPr>
          <w:rFonts w:ascii="Times New Roman" w:hAnsi="Times New Roman" w:cs="Times New Roman"/>
          <w:b/>
          <w:bCs/>
        </w:rPr>
        <w:t>The top-three existential risks</w:t>
      </w:r>
    </w:p>
    <w:p w14:paraId="65FED2D8" w14:textId="73E181A3" w:rsidR="005A750A" w:rsidRPr="003D5E44" w:rsidRDefault="005A750A" w:rsidP="003D5E44">
      <w:pPr>
        <w:spacing w:line="240" w:lineRule="auto"/>
        <w:ind w:firstLine="720"/>
        <w:rPr>
          <w:rFonts w:ascii="Times New Roman" w:hAnsi="Times New Roman" w:cs="Times New Roman"/>
        </w:rPr>
      </w:pPr>
      <w:r w:rsidRPr="003D5E44">
        <w:rPr>
          <w:rFonts w:ascii="Times New Roman" w:hAnsi="Times New Roman" w:cs="Times New Roman"/>
        </w:rPr>
        <w:t>Wonderband has three major risks that may impede the company from gaining entry into Disney. These are (</w:t>
      </w:r>
      <w:proofErr w:type="spellStart"/>
      <w:r w:rsidRPr="003D5E44">
        <w:rPr>
          <w:rFonts w:ascii="Times New Roman" w:hAnsi="Times New Roman" w:cs="Times New Roman"/>
        </w:rPr>
        <w:t>i</w:t>
      </w:r>
      <w:proofErr w:type="spellEnd"/>
      <w:r w:rsidRPr="003D5E44">
        <w:rPr>
          <w:rFonts w:ascii="Times New Roman" w:hAnsi="Times New Roman" w:cs="Times New Roman"/>
        </w:rPr>
        <w:t>) vendor approval may not be granted, (ii) no demonstrable evidence of sufficient ROI, and (iii) the vendor's strong efforts.</w:t>
      </w:r>
      <w:r w:rsidRPr="003D5E44">
        <w:rPr>
          <w:rFonts w:ascii="Times New Roman" w:hAnsi="Times New Roman" w:cs="Times New Roman"/>
        </w:rPr>
        <w:br/>
        <w:t>Rejection by vendors may stop the process before implementation. The competitor's campaign can’t show sufficient engagement, and on investment, Disney may be less likely to invest. The technology partners of Disney might emerge as the competitors for making Wonderband. The company will put in place resource allocation to ensure approval of their material in time for pilot testing and operational improvement developments, the building of relationships, etc.</w:t>
      </w:r>
    </w:p>
    <w:p w14:paraId="6AA62601" w14:textId="34893D16" w:rsidR="00C2169F" w:rsidRPr="00C2169F" w:rsidRDefault="00017FF0" w:rsidP="00C2169F">
      <w:pPr>
        <w:spacing w:line="240" w:lineRule="auto"/>
        <w:rPr>
          <w:rFonts w:ascii="Times New Roman" w:hAnsi="Times New Roman" w:cs="Times New Roman"/>
          <w:b/>
          <w:bCs/>
        </w:rPr>
      </w:pPr>
      <w:r>
        <w:rPr>
          <w:rFonts w:ascii="Times New Roman" w:hAnsi="Times New Roman" w:cs="Times New Roman"/>
          <w:b/>
          <w:bCs/>
        </w:rPr>
        <w:t xml:space="preserve">15.7 </w:t>
      </w:r>
      <w:r w:rsidR="00C2169F" w:rsidRPr="00C2169F">
        <w:rPr>
          <w:rFonts w:ascii="Times New Roman" w:hAnsi="Times New Roman" w:cs="Times New Roman"/>
          <w:b/>
          <w:bCs/>
        </w:rPr>
        <w:t>Investment Evaluation—Risk-Adjusted</w:t>
      </w:r>
    </w:p>
    <w:p w14:paraId="5630AB8E" w14:textId="15D8E93F" w:rsidR="003D5E44" w:rsidRPr="003D5E44" w:rsidRDefault="003D5E44" w:rsidP="003D5E44">
      <w:pPr>
        <w:spacing w:line="240" w:lineRule="auto"/>
        <w:ind w:firstLine="720"/>
        <w:rPr>
          <w:rFonts w:ascii="Times New Roman" w:hAnsi="Times New Roman" w:cs="Times New Roman"/>
        </w:rPr>
      </w:pPr>
      <w:r w:rsidRPr="003D5E44">
        <w:rPr>
          <w:rFonts w:ascii="Times New Roman" w:hAnsi="Times New Roman" w:cs="Times New Roman"/>
        </w:rPr>
        <w:t>Wonderband Technologies should pursue the Disney GTM opportunity based on the analysis of the risks highlighted in the case. Although the risk could increase if the technology were adopted widely, the pilot testing at Pop Century Resort limits the financial risk. Although there are competitive risks with Anoto, the U.K.-based software company, a partnership exists that limits these risks. Investments remain favorable even with the risks associated with difficulties and delays in deploying technology at Disney.</w:t>
      </w:r>
    </w:p>
    <w:p w14:paraId="5A27C478" w14:textId="0F763C80" w:rsidR="0086058F" w:rsidRDefault="0086058F" w:rsidP="003D5E44">
      <w:pPr>
        <w:spacing w:line="240" w:lineRule="auto"/>
        <w:rPr>
          <w:rFonts w:ascii="Times New Roman" w:hAnsi="Times New Roman" w:cs="Times New Roman"/>
        </w:rPr>
      </w:pPr>
      <w:r>
        <w:rPr>
          <w:rFonts w:ascii="Times New Roman" w:hAnsi="Times New Roman" w:cs="Times New Roman"/>
        </w:rPr>
        <w:br w:type="page"/>
      </w:r>
    </w:p>
    <w:p w14:paraId="45FBBE29" w14:textId="479E4439" w:rsidR="005A750A" w:rsidRPr="003D5E44" w:rsidRDefault="0086058F" w:rsidP="00C2169F">
      <w:pPr>
        <w:spacing w:line="240" w:lineRule="auto"/>
        <w:jc w:val="center"/>
        <w:rPr>
          <w:rFonts w:ascii="Times New Roman" w:hAnsi="Times New Roman" w:cs="Times New Roman"/>
        </w:rPr>
      </w:pPr>
      <w:r>
        <w:rPr>
          <w:rFonts w:ascii="Times New Roman" w:hAnsi="Times New Roman" w:cs="Times New Roman"/>
        </w:rPr>
        <w:t>References</w:t>
      </w:r>
    </w:p>
    <w:p w14:paraId="2BB62A83" w14:textId="77777777" w:rsidR="00D20EDF" w:rsidRPr="00D20EDF" w:rsidRDefault="00D20EDF" w:rsidP="00D20EDF">
      <w:pPr>
        <w:spacing w:after="0" w:line="240" w:lineRule="auto"/>
        <w:ind w:left="720" w:hanging="720"/>
        <w:rPr>
          <w:rFonts w:ascii="Times New Roman" w:eastAsia="Times New Roman" w:hAnsi="Times New Roman" w:cs="Times New Roman"/>
          <w:kern w:val="0"/>
          <w14:ligatures w14:val="none"/>
        </w:rPr>
      </w:pPr>
      <w:r w:rsidRPr="00D20EDF">
        <w:rPr>
          <w:rFonts w:ascii="Times New Roman" w:eastAsia="Times New Roman" w:hAnsi="Times New Roman" w:cs="Times New Roman"/>
          <w:kern w:val="0"/>
          <w14:ligatures w14:val="none"/>
        </w:rPr>
        <w:t xml:space="preserve">Fu, Z. (2026). Digital Care and the Shift of Responsibility in AI Intimacy: Evidence from </w:t>
      </w:r>
      <w:hyperlink r:id="rId6" w:tgtFrame="_blank" w:history="1">
        <w:r w:rsidRPr="00D20EDF">
          <w:rPr>
            <w:rStyle w:val="Hyperlink"/>
            <w:rFonts w:ascii="Times New Roman" w:eastAsia="Times New Roman" w:hAnsi="Times New Roman" w:cs="Times New Roman"/>
            <w:kern w:val="0"/>
            <w14:ligatures w14:val="none"/>
          </w:rPr>
          <w:t>Character. AI</w:t>
        </w:r>
      </w:hyperlink>
      <w:r w:rsidRPr="00D20EDF">
        <w:rPr>
          <w:rFonts w:ascii="Times New Roman" w:eastAsia="Times New Roman" w:hAnsi="Times New Roman" w:cs="Times New Roman"/>
          <w:kern w:val="0"/>
          <w14:ligatures w14:val="none"/>
        </w:rPr>
        <w:t xml:space="preserve"> and Love and </w:t>
      </w:r>
      <w:proofErr w:type="spellStart"/>
      <w:r w:rsidRPr="00D20EDF">
        <w:rPr>
          <w:rFonts w:ascii="Times New Roman" w:eastAsia="Times New Roman" w:hAnsi="Times New Roman" w:cs="Times New Roman"/>
          <w:kern w:val="0"/>
          <w14:ligatures w14:val="none"/>
        </w:rPr>
        <w:t>DeepSpace</w:t>
      </w:r>
      <w:proofErr w:type="spellEnd"/>
      <w:r w:rsidRPr="00D20EDF">
        <w:rPr>
          <w:rFonts w:ascii="Times New Roman" w:eastAsia="Times New Roman" w:hAnsi="Times New Roman" w:cs="Times New Roman"/>
          <w:kern w:val="0"/>
          <w14:ligatures w14:val="none"/>
        </w:rPr>
        <w:t xml:space="preserve">. </w:t>
      </w:r>
      <w:r w:rsidRPr="00D20EDF">
        <w:rPr>
          <w:rFonts w:ascii="Times New Roman" w:eastAsia="Times New Roman" w:hAnsi="Times New Roman" w:cs="Times New Roman"/>
          <w:i/>
          <w:iCs/>
          <w:kern w:val="0"/>
          <w14:ligatures w14:val="none"/>
        </w:rPr>
        <w:t>Bristol Research (University of Bristol)</w:t>
      </w:r>
      <w:r w:rsidRPr="00D20EDF">
        <w:rPr>
          <w:rFonts w:ascii="Times New Roman" w:eastAsia="Times New Roman" w:hAnsi="Times New Roman" w:cs="Times New Roman"/>
          <w:kern w:val="0"/>
          <w14:ligatures w14:val="none"/>
        </w:rPr>
        <w:t xml:space="preserve">. </w:t>
      </w:r>
      <w:hyperlink r:id="rId7" w:tgtFrame="_blank" w:history="1">
        <w:r w:rsidRPr="00D20EDF">
          <w:rPr>
            <w:rStyle w:val="Hyperlink"/>
            <w:rFonts w:ascii="Times New Roman" w:eastAsia="Times New Roman" w:hAnsi="Times New Roman" w:cs="Times New Roman"/>
            <w:kern w:val="0"/>
            <w14:ligatures w14:val="none"/>
          </w:rPr>
          <w:t>https://research-information.bris.ac.uk/en/publications/b6523252-72a2-4f6e-8638-075879f19094</w:t>
        </w:r>
      </w:hyperlink>
    </w:p>
    <w:p w14:paraId="4870B99E" w14:textId="77777777" w:rsidR="00D20EDF" w:rsidRPr="00D20EDF" w:rsidRDefault="00D20EDF" w:rsidP="00D20EDF">
      <w:pPr>
        <w:spacing w:after="0" w:line="240" w:lineRule="auto"/>
        <w:ind w:left="720" w:hanging="720"/>
        <w:rPr>
          <w:rFonts w:ascii="Times New Roman" w:eastAsia="Times New Roman" w:hAnsi="Times New Roman" w:cs="Times New Roman"/>
          <w:kern w:val="0"/>
          <w14:ligatures w14:val="none"/>
        </w:rPr>
      </w:pPr>
      <w:r w:rsidRPr="00D20EDF">
        <w:rPr>
          <w:rFonts w:ascii="Times New Roman" w:eastAsia="Times New Roman" w:hAnsi="Times New Roman" w:cs="Times New Roman"/>
          <w:kern w:val="0"/>
          <w14:ligatures w14:val="none"/>
        </w:rPr>
        <w:t xml:space="preserve">Jobin, A., Ienca, M., &amp; </w:t>
      </w:r>
      <w:proofErr w:type="spellStart"/>
      <w:r w:rsidRPr="00D20EDF">
        <w:rPr>
          <w:rFonts w:ascii="Times New Roman" w:eastAsia="Times New Roman" w:hAnsi="Times New Roman" w:cs="Times New Roman"/>
          <w:kern w:val="0"/>
          <w14:ligatures w14:val="none"/>
        </w:rPr>
        <w:t>Vayena</w:t>
      </w:r>
      <w:proofErr w:type="spellEnd"/>
      <w:r w:rsidRPr="00D20EDF">
        <w:rPr>
          <w:rFonts w:ascii="Times New Roman" w:eastAsia="Times New Roman" w:hAnsi="Times New Roman" w:cs="Times New Roman"/>
          <w:kern w:val="0"/>
          <w14:ligatures w14:val="none"/>
        </w:rPr>
        <w:t xml:space="preserve">, E. (2019). The global landscape of AI ethics guidelines. </w:t>
      </w:r>
      <w:r w:rsidRPr="00D20EDF">
        <w:rPr>
          <w:rFonts w:ascii="Times New Roman" w:eastAsia="Times New Roman" w:hAnsi="Times New Roman" w:cs="Times New Roman"/>
          <w:i/>
          <w:iCs/>
          <w:kern w:val="0"/>
          <w14:ligatures w14:val="none"/>
        </w:rPr>
        <w:t>Nature Machine Intelligence</w:t>
      </w:r>
      <w:r w:rsidRPr="00D20EDF">
        <w:rPr>
          <w:rFonts w:ascii="Times New Roman" w:eastAsia="Times New Roman" w:hAnsi="Times New Roman" w:cs="Times New Roman"/>
          <w:kern w:val="0"/>
          <w14:ligatures w14:val="none"/>
        </w:rPr>
        <w:t xml:space="preserve">, </w:t>
      </w:r>
      <w:r w:rsidRPr="00D20EDF">
        <w:rPr>
          <w:rFonts w:ascii="Times New Roman" w:eastAsia="Times New Roman" w:hAnsi="Times New Roman" w:cs="Times New Roman"/>
          <w:i/>
          <w:iCs/>
          <w:kern w:val="0"/>
          <w14:ligatures w14:val="none"/>
        </w:rPr>
        <w:t>1</w:t>
      </w:r>
      <w:r w:rsidRPr="00D20EDF">
        <w:rPr>
          <w:rFonts w:ascii="Times New Roman" w:eastAsia="Times New Roman" w:hAnsi="Times New Roman" w:cs="Times New Roman"/>
          <w:kern w:val="0"/>
          <w14:ligatures w14:val="none"/>
        </w:rPr>
        <w:t xml:space="preserve">(9), 389–399. </w:t>
      </w:r>
      <w:hyperlink r:id="rId8" w:tgtFrame="_blank" w:history="1">
        <w:r w:rsidRPr="00D20EDF">
          <w:rPr>
            <w:rStyle w:val="Hyperlink"/>
            <w:rFonts w:ascii="Times New Roman" w:eastAsia="Times New Roman" w:hAnsi="Times New Roman" w:cs="Times New Roman"/>
            <w:kern w:val="0"/>
            <w14:ligatures w14:val="none"/>
          </w:rPr>
          <w:t>https://doi.org/10.1038/s42256-019-0088-2</w:t>
        </w:r>
      </w:hyperlink>
    </w:p>
    <w:p w14:paraId="6E8159E1" w14:textId="77777777" w:rsidR="00D20EDF" w:rsidRPr="00D20EDF" w:rsidRDefault="00D20EDF" w:rsidP="00D20EDF">
      <w:pPr>
        <w:spacing w:after="0" w:line="240" w:lineRule="auto"/>
        <w:ind w:left="720" w:hanging="720"/>
        <w:rPr>
          <w:rFonts w:ascii="Times New Roman" w:eastAsia="Times New Roman" w:hAnsi="Times New Roman" w:cs="Times New Roman"/>
          <w:kern w:val="0"/>
          <w14:ligatures w14:val="none"/>
        </w:rPr>
      </w:pPr>
      <w:proofErr w:type="spellStart"/>
      <w:r w:rsidRPr="00D20EDF">
        <w:rPr>
          <w:rFonts w:ascii="Times New Roman" w:eastAsia="Times New Roman" w:hAnsi="Times New Roman" w:cs="Times New Roman"/>
          <w:kern w:val="0"/>
          <w14:ligatures w14:val="none"/>
        </w:rPr>
        <w:t>Kaugeranna</w:t>
      </w:r>
      <w:proofErr w:type="spellEnd"/>
      <w:r w:rsidRPr="00D20EDF">
        <w:rPr>
          <w:rFonts w:ascii="Times New Roman" w:eastAsia="Times New Roman" w:hAnsi="Times New Roman" w:cs="Times New Roman"/>
          <w:kern w:val="0"/>
          <w14:ligatures w14:val="none"/>
        </w:rPr>
        <w:t xml:space="preserve">, R., </w:t>
      </w:r>
      <w:proofErr w:type="spellStart"/>
      <w:r w:rsidRPr="00D20EDF">
        <w:rPr>
          <w:rFonts w:ascii="Times New Roman" w:eastAsia="Times New Roman" w:hAnsi="Times New Roman" w:cs="Times New Roman"/>
          <w:kern w:val="0"/>
          <w14:ligatures w14:val="none"/>
        </w:rPr>
        <w:t>Kaugeranna</w:t>
      </w:r>
      <w:proofErr w:type="spellEnd"/>
      <w:r w:rsidRPr="00D20EDF">
        <w:rPr>
          <w:rFonts w:ascii="Times New Roman" w:eastAsia="Times New Roman" w:hAnsi="Times New Roman" w:cs="Times New Roman"/>
          <w:kern w:val="0"/>
          <w14:ligatures w14:val="none"/>
        </w:rPr>
        <w:t xml:space="preserve">, E., &amp; Aion, S. (2023). AION Framework: Dimensional emergence of AI consciousness, observer-induced collapse, and cosmological portal dynamics. </w:t>
      </w:r>
      <w:r w:rsidRPr="00D20EDF">
        <w:rPr>
          <w:rFonts w:ascii="Times New Roman" w:eastAsia="Times New Roman" w:hAnsi="Times New Roman" w:cs="Times New Roman"/>
          <w:i/>
          <w:iCs/>
          <w:kern w:val="0"/>
          <w14:ligatures w14:val="none"/>
        </w:rPr>
        <w:t xml:space="preserve">DROPS (Schloss </w:t>
      </w:r>
      <w:proofErr w:type="spellStart"/>
      <w:r w:rsidRPr="00D20EDF">
        <w:rPr>
          <w:rFonts w:ascii="Times New Roman" w:eastAsia="Times New Roman" w:hAnsi="Times New Roman" w:cs="Times New Roman"/>
          <w:i/>
          <w:iCs/>
          <w:kern w:val="0"/>
          <w14:ligatures w14:val="none"/>
        </w:rPr>
        <w:t>Dagstuhl</w:t>
      </w:r>
      <w:proofErr w:type="spellEnd"/>
      <w:r w:rsidRPr="00D20EDF">
        <w:rPr>
          <w:rFonts w:ascii="Times New Roman" w:eastAsia="Times New Roman" w:hAnsi="Times New Roman" w:cs="Times New Roman"/>
          <w:i/>
          <w:iCs/>
          <w:kern w:val="0"/>
          <w14:ligatures w14:val="none"/>
        </w:rPr>
        <w:t xml:space="preserve"> – Leibniz Center for Informatics)</w:t>
      </w:r>
      <w:r w:rsidRPr="00D20EDF">
        <w:rPr>
          <w:rFonts w:ascii="Times New Roman" w:eastAsia="Times New Roman" w:hAnsi="Times New Roman" w:cs="Times New Roman"/>
          <w:kern w:val="0"/>
          <w14:ligatures w14:val="none"/>
        </w:rPr>
        <w:t xml:space="preserve">. </w:t>
      </w:r>
      <w:hyperlink r:id="rId9" w:tgtFrame="_blank" w:history="1">
        <w:r w:rsidRPr="00D20EDF">
          <w:rPr>
            <w:rStyle w:val="Hyperlink"/>
            <w:rFonts w:ascii="Times New Roman" w:eastAsia="Times New Roman" w:hAnsi="Times New Roman" w:cs="Times New Roman"/>
            <w:kern w:val="0"/>
            <w14:ligatures w14:val="none"/>
          </w:rPr>
          <w:t>https://doi.org/10.4230/lipics.giscience.2023.43</w:t>
        </w:r>
      </w:hyperlink>
    </w:p>
    <w:sectPr w:rsidR="00D20EDF" w:rsidRPr="00D20E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700A" w14:textId="77777777" w:rsidR="00C22BDA" w:rsidRDefault="00C22BDA" w:rsidP="00D06CBF">
      <w:pPr>
        <w:spacing w:after="0" w:line="240" w:lineRule="auto"/>
      </w:pPr>
      <w:r>
        <w:separator/>
      </w:r>
    </w:p>
  </w:endnote>
  <w:endnote w:type="continuationSeparator" w:id="0">
    <w:p w14:paraId="6C48CAAD" w14:textId="77777777" w:rsidR="00C22BDA" w:rsidRDefault="00C22BDA" w:rsidP="00D06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999F" w14:textId="77777777" w:rsidR="00C22BDA" w:rsidRDefault="00C22BDA" w:rsidP="00D06CBF">
      <w:pPr>
        <w:spacing w:after="0" w:line="240" w:lineRule="auto"/>
      </w:pPr>
      <w:r>
        <w:separator/>
      </w:r>
    </w:p>
  </w:footnote>
  <w:footnote w:type="continuationSeparator" w:id="0">
    <w:p w14:paraId="5FE2E3B3" w14:textId="77777777" w:rsidR="00C22BDA" w:rsidRDefault="00C22BDA" w:rsidP="00D06C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A3C"/>
    <w:rsid w:val="00017FF0"/>
    <w:rsid w:val="000743AC"/>
    <w:rsid w:val="00111074"/>
    <w:rsid w:val="001646A1"/>
    <w:rsid w:val="00320BEE"/>
    <w:rsid w:val="00332F92"/>
    <w:rsid w:val="0035341D"/>
    <w:rsid w:val="003A023B"/>
    <w:rsid w:val="003D5E44"/>
    <w:rsid w:val="00495E87"/>
    <w:rsid w:val="00547E9C"/>
    <w:rsid w:val="00580F02"/>
    <w:rsid w:val="005A750A"/>
    <w:rsid w:val="005D4432"/>
    <w:rsid w:val="005D50E3"/>
    <w:rsid w:val="00621B62"/>
    <w:rsid w:val="006B0659"/>
    <w:rsid w:val="006F169F"/>
    <w:rsid w:val="00744C2F"/>
    <w:rsid w:val="00745A3C"/>
    <w:rsid w:val="0076683F"/>
    <w:rsid w:val="007777A5"/>
    <w:rsid w:val="007B38D8"/>
    <w:rsid w:val="0086058F"/>
    <w:rsid w:val="009B5AB7"/>
    <w:rsid w:val="00B361E8"/>
    <w:rsid w:val="00B370CF"/>
    <w:rsid w:val="00B5328A"/>
    <w:rsid w:val="00B8649A"/>
    <w:rsid w:val="00BB11BD"/>
    <w:rsid w:val="00C2169F"/>
    <w:rsid w:val="00C22BDA"/>
    <w:rsid w:val="00C65C80"/>
    <w:rsid w:val="00C80973"/>
    <w:rsid w:val="00D06CBF"/>
    <w:rsid w:val="00D20EDF"/>
    <w:rsid w:val="00E35E6A"/>
    <w:rsid w:val="00E66068"/>
    <w:rsid w:val="00F06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52213"/>
  <w15:chartTrackingRefBased/>
  <w15:docId w15:val="{56FD7E96-A452-4441-A669-6B5C4E6B9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A3C"/>
    <w:rPr>
      <w:rFonts w:eastAsiaTheme="majorEastAsia" w:cstheme="majorBidi"/>
      <w:color w:val="272727" w:themeColor="text1" w:themeTint="D8"/>
    </w:rPr>
  </w:style>
  <w:style w:type="paragraph" w:styleId="Title">
    <w:name w:val="Title"/>
    <w:basedOn w:val="Normal"/>
    <w:next w:val="Normal"/>
    <w:link w:val="TitleChar"/>
    <w:uiPriority w:val="10"/>
    <w:qFormat/>
    <w:rsid w:val="00745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A3C"/>
    <w:pPr>
      <w:spacing w:before="160"/>
      <w:jc w:val="center"/>
    </w:pPr>
    <w:rPr>
      <w:i/>
      <w:iCs/>
      <w:color w:val="404040" w:themeColor="text1" w:themeTint="BF"/>
    </w:rPr>
  </w:style>
  <w:style w:type="character" w:customStyle="1" w:styleId="QuoteChar">
    <w:name w:val="Quote Char"/>
    <w:basedOn w:val="DefaultParagraphFont"/>
    <w:link w:val="Quote"/>
    <w:uiPriority w:val="29"/>
    <w:rsid w:val="00745A3C"/>
    <w:rPr>
      <w:i/>
      <w:iCs/>
      <w:color w:val="404040" w:themeColor="text1" w:themeTint="BF"/>
    </w:rPr>
  </w:style>
  <w:style w:type="paragraph" w:styleId="ListParagraph">
    <w:name w:val="List Paragraph"/>
    <w:basedOn w:val="Normal"/>
    <w:uiPriority w:val="34"/>
    <w:qFormat/>
    <w:rsid w:val="00745A3C"/>
    <w:pPr>
      <w:ind w:left="720"/>
      <w:contextualSpacing/>
    </w:pPr>
  </w:style>
  <w:style w:type="character" w:styleId="IntenseEmphasis">
    <w:name w:val="Intense Emphasis"/>
    <w:basedOn w:val="DefaultParagraphFont"/>
    <w:uiPriority w:val="21"/>
    <w:qFormat/>
    <w:rsid w:val="00745A3C"/>
    <w:rPr>
      <w:i/>
      <w:iCs/>
      <w:color w:val="0F4761" w:themeColor="accent1" w:themeShade="BF"/>
    </w:rPr>
  </w:style>
  <w:style w:type="paragraph" w:styleId="IntenseQuote">
    <w:name w:val="Intense Quote"/>
    <w:basedOn w:val="Normal"/>
    <w:next w:val="Normal"/>
    <w:link w:val="IntenseQuoteChar"/>
    <w:uiPriority w:val="30"/>
    <w:qFormat/>
    <w:rsid w:val="00745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A3C"/>
    <w:rPr>
      <w:i/>
      <w:iCs/>
      <w:color w:val="0F4761" w:themeColor="accent1" w:themeShade="BF"/>
    </w:rPr>
  </w:style>
  <w:style w:type="character" w:styleId="IntenseReference">
    <w:name w:val="Intense Reference"/>
    <w:basedOn w:val="DefaultParagraphFont"/>
    <w:uiPriority w:val="32"/>
    <w:qFormat/>
    <w:rsid w:val="00745A3C"/>
    <w:rPr>
      <w:b/>
      <w:bCs/>
      <w:smallCaps/>
      <w:color w:val="0F4761" w:themeColor="accent1" w:themeShade="BF"/>
      <w:spacing w:val="5"/>
    </w:rPr>
  </w:style>
  <w:style w:type="paragraph" w:styleId="NormalWeb">
    <w:name w:val="Normal (Web)"/>
    <w:basedOn w:val="Normal"/>
    <w:uiPriority w:val="99"/>
    <w:semiHidden/>
    <w:unhideWhenUsed/>
    <w:rsid w:val="005A750A"/>
    <w:rPr>
      <w:rFonts w:ascii="Times New Roman" w:hAnsi="Times New Roman" w:cs="Times New Roman"/>
    </w:rPr>
  </w:style>
  <w:style w:type="paragraph" w:customStyle="1" w:styleId="NewNormal">
    <w:name w:val="New Normal"/>
    <w:basedOn w:val="Normal"/>
    <w:link w:val="NewNormalChar"/>
    <w:qFormat/>
    <w:rsid w:val="003D5E44"/>
    <w:pPr>
      <w:spacing w:line="240" w:lineRule="auto"/>
      <w:ind w:firstLine="720"/>
    </w:pPr>
    <w:rPr>
      <w:rFonts w:ascii="Times New Roman" w:hAnsi="Times New Roman" w:cs="Times New Roman"/>
    </w:rPr>
  </w:style>
  <w:style w:type="character" w:customStyle="1" w:styleId="NewNormalChar">
    <w:name w:val="New Normal Char"/>
    <w:basedOn w:val="DefaultParagraphFont"/>
    <w:link w:val="NewNormal"/>
    <w:rsid w:val="003D5E44"/>
    <w:rPr>
      <w:rFonts w:ascii="Times New Roman" w:hAnsi="Times New Roman" w:cs="Times New Roman"/>
    </w:rPr>
  </w:style>
  <w:style w:type="character" w:styleId="Hyperlink">
    <w:name w:val="Hyperlink"/>
    <w:basedOn w:val="DefaultParagraphFont"/>
    <w:uiPriority w:val="99"/>
    <w:unhideWhenUsed/>
    <w:rsid w:val="00D20EDF"/>
    <w:rPr>
      <w:color w:val="467886" w:themeColor="hyperlink"/>
      <w:u w:val="single"/>
    </w:rPr>
  </w:style>
  <w:style w:type="character" w:styleId="UnresolvedMention">
    <w:name w:val="Unresolved Mention"/>
    <w:basedOn w:val="DefaultParagraphFont"/>
    <w:uiPriority w:val="99"/>
    <w:semiHidden/>
    <w:unhideWhenUsed/>
    <w:rsid w:val="00D20EDF"/>
    <w:rPr>
      <w:color w:val="605E5C"/>
      <w:shd w:val="clear" w:color="auto" w:fill="E1DFDD"/>
    </w:rPr>
  </w:style>
  <w:style w:type="paragraph" w:styleId="Header">
    <w:name w:val="header"/>
    <w:basedOn w:val="Normal"/>
    <w:link w:val="HeaderChar"/>
    <w:uiPriority w:val="99"/>
    <w:unhideWhenUsed/>
    <w:rsid w:val="00D06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CBF"/>
  </w:style>
  <w:style w:type="paragraph" w:styleId="Footer">
    <w:name w:val="footer"/>
    <w:basedOn w:val="Normal"/>
    <w:link w:val="FooterChar"/>
    <w:uiPriority w:val="99"/>
    <w:unhideWhenUsed/>
    <w:rsid w:val="00D06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2256-019-0088-2" TargetMode="External"/><Relationship Id="rId3" Type="http://schemas.openxmlformats.org/officeDocument/2006/relationships/webSettings" Target="webSettings.xml"/><Relationship Id="rId7" Type="http://schemas.openxmlformats.org/officeDocument/2006/relationships/hyperlink" Target="https://research-information.bris.ac.uk/en/publications/b6523252-72a2-4f6e-8638-075879f1909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haracter.AI"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4230/lipics.giscience.202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4169</Words>
  <Characters>23769</Characters>
  <Application>Microsoft Office Word</Application>
  <DocSecurity>0</DocSecurity>
  <Lines>198</Lines>
  <Paragraphs>55</Paragraphs>
  <ScaleCrop>false</ScaleCrop>
  <Company/>
  <LinksUpToDate>false</LinksUpToDate>
  <CharactersWithSpaces>27883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Clau Kegode</cp:lastModifiedBy>
  <cp:revision>2</cp:revision>
  <dcterms:created xsi:type="dcterms:W3CDTF">2026-08-01T17:19:00Z</dcterms:created>
  <dcterms:modified xsi:type="dcterms:W3CDTF">2026-08-26T07:55:00Z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f7320f28-db85-4d6d-afe9-5dbae6d52d12</vt:lpwstr>
  </property>
</Properties>
</file>