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EC87" w14:textId="3C79B061" w:rsidR="00F43576" w:rsidRPr="00DD4168" w:rsidRDefault="00DD4168" w:rsidP="00F43576">
      <w:pPr>
        <w:spacing w:before="28"/>
        <w:ind w:right="398"/>
        <w:jc w:val="center"/>
        <w:rPr>
          <w:rFonts w:ascii="Times New Roman" w:eastAsia="標楷體" w:hAnsi="Times New Roman" w:cs="標楷體"/>
          <w:b/>
          <w:bCs/>
          <w:spacing w:val="-6"/>
          <w:sz w:val="36"/>
          <w:szCs w:val="28"/>
        </w:rPr>
      </w:pPr>
      <w:r>
        <w:rPr>
          <w:rFonts w:ascii="Times New Roman" w:eastAsia="標楷體" w:hAnsi="Times New Roman" w:cs="標楷體" w:hint="eastAsia"/>
          <w:b/>
          <w:bCs/>
          <w:spacing w:val="-6"/>
          <w:sz w:val="36"/>
          <w:szCs w:val="28"/>
        </w:rPr>
        <w:t>合約</w:t>
      </w:r>
      <w:r w:rsidR="005D123B">
        <w:rPr>
          <w:rFonts w:ascii="Times New Roman" w:eastAsia="標楷體" w:hAnsi="Times New Roman" w:cs="標楷體" w:hint="eastAsia"/>
          <w:b/>
          <w:bCs/>
          <w:spacing w:val="-6"/>
          <w:sz w:val="36"/>
          <w:szCs w:val="28"/>
        </w:rPr>
        <w:t>協議</w:t>
      </w:r>
      <w:r>
        <w:rPr>
          <w:rFonts w:ascii="Times New Roman" w:eastAsia="標楷體" w:hAnsi="Times New Roman" w:cs="標楷體" w:hint="eastAsia"/>
          <w:b/>
          <w:bCs/>
          <w:spacing w:val="-6"/>
          <w:sz w:val="36"/>
          <w:szCs w:val="28"/>
        </w:rPr>
        <w:t>終止協議</w:t>
      </w:r>
      <w:r w:rsidR="005D123B">
        <w:rPr>
          <w:rFonts w:ascii="Times New Roman" w:eastAsia="標楷體" w:hAnsi="Times New Roman" w:cs="標楷體" w:hint="eastAsia"/>
          <w:b/>
          <w:bCs/>
          <w:spacing w:val="-6"/>
          <w:sz w:val="36"/>
          <w:szCs w:val="28"/>
        </w:rPr>
        <w:t>書</w:t>
      </w:r>
    </w:p>
    <w:p w14:paraId="153C94EA" w14:textId="77777777" w:rsidR="00F43576" w:rsidRPr="00C82A59" w:rsidRDefault="00F43576" w:rsidP="00F43576">
      <w:pPr>
        <w:jc w:val="both"/>
        <w:rPr>
          <w:rFonts w:ascii="標楷體" w:eastAsia="標楷體" w:hAnsi="標楷體"/>
          <w:b/>
          <w:sz w:val="28"/>
          <w:szCs w:val="28"/>
        </w:rPr>
      </w:pPr>
      <w:r w:rsidRPr="00C82A59">
        <w:rPr>
          <w:rFonts w:ascii="標楷體" w:eastAsia="標楷體" w:hAnsi="標楷體" w:hint="eastAsia"/>
          <w:b/>
          <w:sz w:val="28"/>
          <w:szCs w:val="28"/>
        </w:rPr>
        <w:t xml:space="preserve">立合約書人： </w:t>
      </w:r>
      <w:r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和全豐光電股份有限公司</w:t>
      </w:r>
      <w:r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ab/>
        <w:t xml:space="preserve">     </w:t>
      </w:r>
      <w:r w:rsidRPr="00C82A59">
        <w:rPr>
          <w:rFonts w:ascii="標楷體" w:eastAsia="標楷體" w:hAnsi="標楷體" w:hint="eastAsia"/>
          <w:b/>
          <w:sz w:val="28"/>
          <w:szCs w:val="28"/>
        </w:rPr>
        <w:t>（以下簡稱甲方）</w:t>
      </w:r>
    </w:p>
    <w:p w14:paraId="50299BF7" w14:textId="2D48D764" w:rsidR="00F43576" w:rsidRPr="00C97E81" w:rsidRDefault="00F43576" w:rsidP="00F43576">
      <w:pPr>
        <w:spacing w:line="600" w:lineRule="auto"/>
        <w:jc w:val="both"/>
        <w:rPr>
          <w:rFonts w:ascii="標楷體" w:eastAsia="標楷體" w:hAnsi="標楷體"/>
          <w:b/>
          <w:sz w:val="28"/>
          <w:szCs w:val="28"/>
          <w:u w:val="single"/>
        </w:rPr>
      </w:pPr>
      <w:r w:rsidRPr="00C82A59">
        <w:rPr>
          <w:rFonts w:ascii="標楷體" w:eastAsia="標楷體" w:hAnsi="標楷體" w:hint="eastAsia"/>
          <w:b/>
          <w:sz w:val="28"/>
          <w:szCs w:val="28"/>
        </w:rPr>
        <w:t xml:space="preserve">             </w:t>
      </w:r>
      <w:r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="00C1136C" w:rsidRPr="00C82A59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C1136C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</w:t>
      </w:r>
      <w:r w:rsidRPr="00C82A59">
        <w:rPr>
          <w:rFonts w:ascii="標楷體" w:eastAsia="標楷體" w:hAnsi="標楷體" w:hint="eastAsia"/>
          <w:b/>
          <w:sz w:val="28"/>
          <w:szCs w:val="28"/>
        </w:rPr>
        <w:t xml:space="preserve">（以下簡稱乙方） </w:t>
      </w:r>
    </w:p>
    <w:p w14:paraId="67512D18" w14:textId="77777777" w:rsidR="00F43576" w:rsidRPr="00C82A59" w:rsidRDefault="00F43576" w:rsidP="00F43576">
      <w:pPr>
        <w:tabs>
          <w:tab w:val="left" w:pos="-4868"/>
        </w:tabs>
        <w:snapToGrid w:val="0"/>
        <w:spacing w:line="400" w:lineRule="exact"/>
        <w:rPr>
          <w:rFonts w:ascii="標楷體" w:eastAsia="標楷體" w:hAnsi="標楷體" w:cs="標楷體"/>
          <w:sz w:val="28"/>
          <w:szCs w:val="28"/>
        </w:rPr>
      </w:pPr>
    </w:p>
    <w:p w14:paraId="303BCDCF" w14:textId="35EAD26F" w:rsidR="00F43576" w:rsidRPr="00C82A59" w:rsidRDefault="00F43576" w:rsidP="00F43576">
      <w:pPr>
        <w:tabs>
          <w:tab w:val="left" w:pos="-4868"/>
        </w:tabs>
        <w:snapToGrid w:val="0"/>
        <w:spacing w:line="440" w:lineRule="exact"/>
        <w:rPr>
          <w:rFonts w:ascii="標楷體" w:eastAsia="標楷體" w:hAnsi="標楷體" w:cs="標楷體"/>
          <w:bCs/>
          <w:sz w:val="24"/>
          <w:szCs w:val="24"/>
        </w:rPr>
      </w:pPr>
      <w:r w:rsidRPr="00C82A59">
        <w:rPr>
          <w:rFonts w:ascii="標楷體" w:eastAsia="標楷體" w:hAnsi="標楷體" w:cs="標楷體" w:hint="eastAsia"/>
          <w:sz w:val="24"/>
          <w:szCs w:val="24"/>
        </w:rPr>
        <w:t xml:space="preserve">　　</w:t>
      </w:r>
      <w:r w:rsidR="000D225E" w:rsidRPr="000D225E">
        <w:rPr>
          <w:rFonts w:ascii="標楷體" w:eastAsia="標楷體" w:hAnsi="標楷體" w:cs="標楷體" w:hint="eastAsia"/>
          <w:sz w:val="24"/>
          <w:szCs w:val="24"/>
        </w:rPr>
        <w:t>鑑於甲、乙雙方於中華民國 11</w:t>
      </w:r>
      <w:r w:rsidR="00DD4168">
        <w:rPr>
          <w:rFonts w:ascii="標楷體" w:eastAsia="標楷體" w:hAnsi="標楷體" w:cs="標楷體"/>
          <w:sz w:val="24"/>
          <w:szCs w:val="24"/>
          <w:lang w:val="en-US"/>
        </w:rPr>
        <w:t>4</w:t>
      </w:r>
      <w:r w:rsidR="000D225E" w:rsidRPr="000D225E">
        <w:rPr>
          <w:rFonts w:ascii="標楷體" w:eastAsia="標楷體" w:hAnsi="標楷體" w:cs="標楷體" w:hint="eastAsia"/>
          <w:sz w:val="24"/>
          <w:szCs w:val="24"/>
        </w:rPr>
        <w:t xml:space="preserve"> 年 </w:t>
      </w:r>
      <w:r w:rsidR="00DD4168">
        <w:rPr>
          <w:rFonts w:ascii="標楷體" w:eastAsia="標楷體" w:hAnsi="標楷體" w:cs="標楷體"/>
          <w:sz w:val="24"/>
          <w:szCs w:val="24"/>
          <w:lang w:val="en-US"/>
        </w:rPr>
        <w:t>3</w:t>
      </w:r>
      <w:r w:rsidR="000D225E" w:rsidRPr="000D225E">
        <w:rPr>
          <w:rFonts w:ascii="標楷體" w:eastAsia="標楷體" w:hAnsi="標楷體" w:cs="標楷體" w:hint="eastAsia"/>
          <w:sz w:val="24"/>
          <w:szCs w:val="24"/>
        </w:rPr>
        <w:t xml:space="preserve"> 月 2</w:t>
      </w:r>
      <w:r w:rsidR="00DD4168">
        <w:rPr>
          <w:rFonts w:ascii="標楷體" w:eastAsia="標楷體" w:hAnsi="標楷體" w:cs="標楷體"/>
          <w:sz w:val="24"/>
          <w:szCs w:val="24"/>
          <w:lang w:val="en-US"/>
        </w:rPr>
        <w:t>0</w:t>
      </w:r>
      <w:r w:rsidR="000D225E" w:rsidRPr="000D225E">
        <w:rPr>
          <w:rFonts w:ascii="標楷體" w:eastAsia="標楷體" w:hAnsi="標楷體" w:cs="標楷體" w:hint="eastAsia"/>
          <w:sz w:val="24"/>
          <w:szCs w:val="24"/>
        </w:rPr>
        <w:t xml:space="preserve"> 日簽訂之《</w:t>
      </w:r>
      <w:r w:rsidR="00DD4168">
        <w:rPr>
          <w:rFonts w:ascii="標楷體" w:eastAsia="標楷體" w:hAnsi="標楷體" w:cs="標楷體" w:hint="eastAsia"/>
          <w:sz w:val="24"/>
          <w:szCs w:val="24"/>
        </w:rPr>
        <w:t>碳竹雞</w:t>
      </w:r>
      <w:r w:rsidR="00DD4168">
        <w:rPr>
          <w:rFonts w:ascii="標楷體" w:eastAsia="標楷體" w:hAnsi="標楷體" w:cs="標楷體"/>
          <w:sz w:val="24"/>
          <w:szCs w:val="24"/>
          <w:lang w:val="en-US"/>
        </w:rPr>
        <w:t>APP</w:t>
      </w:r>
      <w:r w:rsidR="00DD4168">
        <w:rPr>
          <w:rFonts w:ascii="標楷體" w:eastAsia="標楷體" w:hAnsi="標楷體" w:cs="標楷體" w:hint="eastAsia"/>
          <w:sz w:val="24"/>
          <w:szCs w:val="24"/>
          <w:lang w:val="en-US"/>
        </w:rPr>
        <w:t>維護合約</w:t>
      </w:r>
      <w:r w:rsidR="000D225E" w:rsidRPr="000D225E">
        <w:rPr>
          <w:rFonts w:ascii="標楷體" w:eastAsia="標楷體" w:hAnsi="標楷體" w:cs="標楷體" w:hint="eastAsia"/>
          <w:sz w:val="24"/>
          <w:szCs w:val="24"/>
        </w:rPr>
        <w:t>》（以下簡稱「原協議」），雙方經協議一致，為終止合作關係，特立本《合作協議終止協議書》，內容如下：</w:t>
      </w:r>
    </w:p>
    <w:p w14:paraId="01533ABF" w14:textId="77777777" w:rsidR="00F43576" w:rsidRPr="00C82A59" w:rsidRDefault="00F43576" w:rsidP="00F43576">
      <w:pPr>
        <w:tabs>
          <w:tab w:val="left" w:pos="-4868"/>
        </w:tabs>
        <w:snapToGrid w:val="0"/>
        <w:spacing w:line="300" w:lineRule="exact"/>
        <w:rPr>
          <w:rFonts w:ascii="標楷體" w:eastAsia="標楷體" w:hAnsi="標楷體" w:cs="標楷體"/>
          <w:bCs/>
          <w:sz w:val="28"/>
          <w:szCs w:val="28"/>
        </w:rPr>
      </w:pPr>
    </w:p>
    <w:p w14:paraId="3A22305F" w14:textId="77777777" w:rsidR="000D225E" w:rsidRPr="000D225E" w:rsidRDefault="000D225E" w:rsidP="000D225E">
      <w:pPr>
        <w:widowControl/>
        <w:autoSpaceDE/>
        <w:autoSpaceDN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 w:rsidRPr="000D225E">
        <w:rPr>
          <w:rFonts w:ascii="標楷體" w:eastAsia="標楷體" w:hAnsi="標楷體" w:hint="eastAsia"/>
          <w:color w:val="000000" w:themeColor="text1"/>
          <w:sz w:val="24"/>
          <w:szCs w:val="24"/>
        </w:rPr>
        <w:t>第一條　終止同意</w:t>
      </w:r>
    </w:p>
    <w:p w14:paraId="4CA66EE6" w14:textId="3347EEFB" w:rsidR="000D225E" w:rsidRPr="000D225E" w:rsidRDefault="000D225E" w:rsidP="000D225E">
      <w:pPr>
        <w:widowControl/>
        <w:autoSpaceDE/>
        <w:autoSpaceDN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 w:rsidRPr="000D225E">
        <w:rPr>
          <w:rFonts w:ascii="標楷體" w:eastAsia="標楷體" w:hAnsi="標楷體" w:hint="eastAsia"/>
          <w:color w:val="000000" w:themeColor="text1"/>
          <w:sz w:val="24"/>
          <w:szCs w:val="24"/>
        </w:rPr>
        <w:t>甲乙雙方同意，自本協議書簽訂之日起，原協議即行終止，不再對雙方具有約束力。但原協議中有關保密、智慧財產權、損害賠償等在終止後仍應履行之條款，仍繼續有效</w:t>
      </w:r>
      <w:r w:rsidR="00DD28EC">
        <w:rPr>
          <w:rFonts w:ascii="標楷體" w:eastAsia="標楷體" w:hAnsi="標楷體" w:hint="eastAsia"/>
          <w:color w:val="000000" w:themeColor="text1"/>
          <w:sz w:val="24"/>
          <w:szCs w:val="24"/>
        </w:rPr>
        <w:t>。</w:t>
      </w:r>
    </w:p>
    <w:p w14:paraId="27F944D9" w14:textId="77777777" w:rsidR="000D225E" w:rsidRPr="000D225E" w:rsidRDefault="000D225E" w:rsidP="000D225E">
      <w:pPr>
        <w:widowControl/>
        <w:autoSpaceDE/>
        <w:autoSpaceDN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 w:rsidRPr="000D225E">
        <w:rPr>
          <w:rFonts w:ascii="標楷體" w:eastAsia="標楷體" w:hAnsi="標楷體" w:hint="eastAsia"/>
          <w:color w:val="000000" w:themeColor="text1"/>
          <w:sz w:val="24"/>
          <w:szCs w:val="24"/>
        </w:rPr>
        <w:t>第二條　保密義務</w:t>
      </w:r>
    </w:p>
    <w:p w14:paraId="21BC3FD1" w14:textId="77777777" w:rsidR="00610C4A" w:rsidRDefault="000D225E" w:rsidP="000D225E">
      <w:pPr>
        <w:widowControl/>
        <w:autoSpaceDE/>
        <w:autoSpaceDN/>
        <w:rPr>
          <w:rFonts w:ascii="標楷體" w:eastAsia="標楷體" w:hAnsi="標楷體"/>
          <w:color w:val="000000" w:themeColor="text1"/>
          <w:sz w:val="24"/>
          <w:szCs w:val="24"/>
        </w:rPr>
      </w:pPr>
      <w:r w:rsidRPr="000D225E">
        <w:rPr>
          <w:rFonts w:ascii="標楷體" w:eastAsia="標楷體" w:hAnsi="標楷體" w:hint="eastAsia"/>
          <w:color w:val="000000" w:themeColor="text1"/>
          <w:sz w:val="24"/>
          <w:szCs w:val="24"/>
        </w:rPr>
        <w:t>雙方確認，對於在原協議執行期間所知悉之機密資訊，仍應繼續履行保密義務，不得洩露或用於非合作目的。</w:t>
      </w:r>
    </w:p>
    <w:p w14:paraId="67AAD4C3" w14:textId="77777777" w:rsidR="00610C4A" w:rsidRPr="00610C4A" w:rsidRDefault="00610C4A" w:rsidP="00610C4A">
      <w:pPr>
        <w:widowControl/>
        <w:autoSpaceDE/>
        <w:autoSpaceDN/>
        <w:rPr>
          <w:rFonts w:ascii="標楷體" w:eastAsia="標楷體" w:hAnsi="標楷體" w:hint="eastAsia"/>
          <w:color w:val="000000" w:themeColor="text1"/>
          <w:sz w:val="24"/>
          <w:szCs w:val="24"/>
        </w:rPr>
      </w:pPr>
      <w:r w:rsidRPr="00610C4A">
        <w:rPr>
          <w:rFonts w:ascii="標楷體" w:eastAsia="標楷體" w:hAnsi="標楷體" w:hint="eastAsia"/>
          <w:color w:val="000000" w:themeColor="text1"/>
          <w:sz w:val="24"/>
          <w:szCs w:val="24"/>
        </w:rPr>
        <w:t>第三條　其他條款</w:t>
      </w:r>
    </w:p>
    <w:p w14:paraId="26241B2D" w14:textId="477BAFDA" w:rsidR="00F43576" w:rsidRDefault="00610C4A" w:rsidP="000D225E">
      <w:pPr>
        <w:widowControl/>
        <w:autoSpaceDE/>
        <w:autoSpaceDN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10C4A">
        <w:rPr>
          <w:rFonts w:ascii="標楷體" w:eastAsia="標楷體" w:hAnsi="標楷體" w:hint="eastAsia"/>
          <w:color w:val="000000" w:themeColor="text1"/>
          <w:sz w:val="24"/>
          <w:szCs w:val="24"/>
        </w:rPr>
        <w:t>本協議經雙方簽署後生效，正本一式二份，甲乙雙方各執一份為憑。若有未盡事宜，雙方得另行以書面協議補充之。</w:t>
      </w:r>
    </w:p>
    <w:p w14:paraId="3CE44B9B" w14:textId="77777777" w:rsidR="00DD4168" w:rsidRPr="00DD4168" w:rsidRDefault="00DD4168" w:rsidP="000D225E">
      <w:pPr>
        <w:widowControl/>
        <w:autoSpaceDE/>
        <w:autoSpaceDN/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43576" w:rsidRPr="00C82A59" w14:paraId="13396107" w14:textId="77777777" w:rsidTr="00F34125">
        <w:trPr>
          <w:trHeight w:val="624"/>
        </w:trPr>
        <w:tc>
          <w:tcPr>
            <w:tcW w:w="5228" w:type="dxa"/>
            <w:vAlign w:val="center"/>
          </w:tcPr>
          <w:p w14:paraId="523359D9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甲方：和全豐光電股份有限公司</w:t>
            </w:r>
          </w:p>
        </w:tc>
        <w:tc>
          <w:tcPr>
            <w:tcW w:w="5228" w:type="dxa"/>
            <w:vAlign w:val="center"/>
          </w:tcPr>
          <w:p w14:paraId="170AC522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乙方：</w:t>
            </w:r>
            <w:r w:rsidRPr="00DD4168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43576" w:rsidRPr="00C82A59" w14:paraId="323F3719" w14:textId="77777777" w:rsidTr="00F34125">
        <w:trPr>
          <w:trHeight w:val="624"/>
        </w:trPr>
        <w:tc>
          <w:tcPr>
            <w:tcW w:w="5228" w:type="dxa"/>
            <w:vAlign w:val="center"/>
          </w:tcPr>
          <w:p w14:paraId="1B4BFB73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負責人：陳昆漢</w:t>
            </w:r>
          </w:p>
        </w:tc>
        <w:tc>
          <w:tcPr>
            <w:tcW w:w="5228" w:type="dxa"/>
            <w:vAlign w:val="center"/>
          </w:tcPr>
          <w:p w14:paraId="4CFA1D34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負責人：</w:t>
            </w:r>
          </w:p>
        </w:tc>
      </w:tr>
      <w:tr w:rsidR="00F43576" w:rsidRPr="00C82A59" w14:paraId="3E876199" w14:textId="77777777" w:rsidTr="00F34125">
        <w:trPr>
          <w:trHeight w:val="624"/>
        </w:trPr>
        <w:tc>
          <w:tcPr>
            <w:tcW w:w="5228" w:type="dxa"/>
            <w:vAlign w:val="center"/>
          </w:tcPr>
          <w:p w14:paraId="3E318071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日期：</w:t>
            </w:r>
          </w:p>
        </w:tc>
        <w:tc>
          <w:tcPr>
            <w:tcW w:w="5228" w:type="dxa"/>
            <w:vAlign w:val="center"/>
          </w:tcPr>
          <w:p w14:paraId="0C193809" w14:textId="77777777" w:rsidR="00F43576" w:rsidRPr="00DD4168" w:rsidRDefault="00F43576" w:rsidP="00F34125">
            <w:pPr>
              <w:snapToGrid w:val="0"/>
              <w:spacing w:line="440" w:lineRule="exact"/>
              <w:jc w:val="both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DD4168">
              <w:rPr>
                <w:rFonts w:ascii="標楷體" w:eastAsia="標楷體" w:hAnsi="標楷體" w:hint="eastAsia"/>
                <w:color w:val="000000" w:themeColor="text1"/>
                <w:sz w:val="24"/>
                <w:szCs w:val="24"/>
              </w:rPr>
              <w:t>日期：</w:t>
            </w:r>
          </w:p>
        </w:tc>
      </w:tr>
    </w:tbl>
    <w:p w14:paraId="315E500D" w14:textId="77777777" w:rsidR="00F43576" w:rsidRDefault="00F43576" w:rsidP="00F43576">
      <w:pPr>
        <w:tabs>
          <w:tab w:val="left" w:pos="-2378"/>
        </w:tabs>
        <w:autoSpaceDE/>
        <w:autoSpaceDN/>
        <w:adjustRightInd w:val="0"/>
        <w:snapToGrid w:val="0"/>
        <w:spacing w:line="440" w:lineRule="exact"/>
        <w:jc w:val="both"/>
        <w:textAlignment w:val="baseline"/>
        <w:rPr>
          <w:rFonts w:ascii="標楷體" w:eastAsia="標楷體" w:hAnsi="標楷體" w:cs="標楷體"/>
          <w:bCs/>
          <w:sz w:val="24"/>
          <w:szCs w:val="24"/>
        </w:rPr>
      </w:pPr>
    </w:p>
    <w:p w14:paraId="08E6319A" w14:textId="77777777" w:rsidR="00DD4168" w:rsidRPr="00DD4168" w:rsidRDefault="00DD4168" w:rsidP="00F43576">
      <w:pPr>
        <w:tabs>
          <w:tab w:val="left" w:pos="-2378"/>
        </w:tabs>
        <w:autoSpaceDE/>
        <w:autoSpaceDN/>
        <w:adjustRightInd w:val="0"/>
        <w:snapToGrid w:val="0"/>
        <w:spacing w:line="440" w:lineRule="exact"/>
        <w:jc w:val="both"/>
        <w:textAlignment w:val="baseline"/>
        <w:rPr>
          <w:rFonts w:ascii="標楷體" w:eastAsia="標楷體" w:hAnsi="標楷體" w:cs="標楷體" w:hint="eastAsia"/>
          <w:bCs/>
          <w:sz w:val="24"/>
          <w:szCs w:val="24"/>
        </w:rPr>
      </w:pPr>
    </w:p>
    <w:p w14:paraId="0A31E183" w14:textId="77777777" w:rsidR="00F43576" w:rsidRPr="00DD4168" w:rsidRDefault="00F43576" w:rsidP="00F43576">
      <w:pPr>
        <w:tabs>
          <w:tab w:val="left" w:pos="-2378"/>
        </w:tabs>
        <w:autoSpaceDE/>
        <w:autoSpaceDN/>
        <w:adjustRightInd w:val="0"/>
        <w:snapToGrid w:val="0"/>
        <w:spacing w:line="440" w:lineRule="exact"/>
        <w:jc w:val="distribute"/>
        <w:textAlignment w:val="baseline"/>
        <w:rPr>
          <w:rFonts w:ascii="標楷體" w:eastAsia="標楷體" w:hAnsi="標楷體" w:cs="標楷體"/>
          <w:bCs/>
          <w:sz w:val="24"/>
          <w:szCs w:val="24"/>
        </w:rPr>
      </w:pPr>
      <w:r w:rsidRPr="00DD4168">
        <w:rPr>
          <w:rFonts w:ascii="標楷體" w:eastAsia="標楷體" w:hAnsi="標楷體" w:cs="標楷體" w:hint="eastAsia"/>
          <w:bCs/>
          <w:sz w:val="24"/>
          <w:szCs w:val="24"/>
        </w:rPr>
        <w:t>中華民國　　　　　年　　　　　月　　　　　日</w:t>
      </w:r>
    </w:p>
    <w:p w14:paraId="1E7EE2EA" w14:textId="6B4EB611" w:rsidR="00A035B4" w:rsidRPr="00DD4168" w:rsidRDefault="00F43576" w:rsidP="00F43576">
      <w:pPr>
        <w:spacing w:before="28" w:line="440" w:lineRule="exact"/>
        <w:ind w:right="398"/>
        <w:jc w:val="center"/>
        <w:rPr>
          <w:rFonts w:ascii="Times New Roman" w:eastAsia="標楷體" w:hAnsi="Times New Roman"/>
          <w:b/>
          <w:bCs/>
          <w:spacing w:val="-6"/>
          <w:sz w:val="24"/>
          <w:szCs w:val="24"/>
        </w:rPr>
      </w:pPr>
      <w:r w:rsidRPr="00DD4168">
        <w:rPr>
          <w:rFonts w:ascii="新細明體" w:hAnsi="新細明體" w:cs="新細明體" w:hint="eastAsia"/>
          <w:b/>
          <w:bCs/>
          <w:spacing w:val="-6"/>
          <w:sz w:val="24"/>
          <w:szCs w:val="24"/>
        </w:rPr>
        <w:t>※</w:t>
      </w:r>
      <w:r w:rsidRPr="00DD4168">
        <w:rPr>
          <w:rFonts w:ascii="Times New Roman" w:eastAsia="標楷體" w:hAnsi="Times New Roman" w:cs="標楷體" w:hint="eastAsia"/>
          <w:b/>
          <w:bCs/>
          <w:spacing w:val="-6"/>
          <w:sz w:val="24"/>
          <w:szCs w:val="24"/>
        </w:rPr>
        <w:t>和全豐保有本合約內容之解釋與權利</w:t>
      </w:r>
      <w:r w:rsidRPr="00DD4168">
        <w:rPr>
          <w:rFonts w:ascii="新細明體" w:hAnsi="新細明體" w:cs="新細明體" w:hint="eastAsia"/>
          <w:b/>
          <w:bCs/>
          <w:spacing w:val="-6"/>
          <w:sz w:val="24"/>
          <w:szCs w:val="24"/>
        </w:rPr>
        <w:t>※</w:t>
      </w:r>
    </w:p>
    <w:sectPr w:rsidR="00A035B4" w:rsidRPr="00DD4168" w:rsidSect="0048579B">
      <w:footerReference w:type="default" r:id="rId7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88C9" w14:textId="77777777" w:rsidR="004B7E3B" w:rsidRDefault="004B7E3B">
      <w:r>
        <w:separator/>
      </w:r>
    </w:p>
  </w:endnote>
  <w:endnote w:type="continuationSeparator" w:id="0">
    <w:p w14:paraId="7477F329" w14:textId="77777777" w:rsidR="004B7E3B" w:rsidRDefault="004B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Mono CJK JP Regular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F049" w14:textId="77777777" w:rsidR="008B0354" w:rsidRPr="0048579B" w:rsidRDefault="00C1136C" w:rsidP="0048579B">
    <w:pPr>
      <w:pStyle w:val="af"/>
      <w:jc w:val="center"/>
      <w:rPr>
        <w:sz w:val="12"/>
        <w:szCs w:val="12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C4E861" wp14:editId="0913C42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5080" t="5080" r="2540" b="6985"/>
              <wp:wrapNone/>
              <wp:docPr id="1" name="等腰三角形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ED6C4" w14:textId="77777777" w:rsidR="008B0354" w:rsidRDefault="00C1136C">
                          <w:pPr>
                            <w:jc w:val="center"/>
                          </w:pPr>
                          <w:r>
                            <w:rPr>
                              <w:rFonts w:ascii="Calibri Light" w:hAnsi="Calibri Light" w:cs="Calibri Light"/>
                              <w:noProof/>
                              <w:color w:val="FFFFFF"/>
                              <w:sz w:val="72"/>
                              <w:szCs w:val="72"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 w:cs="Calibri Light"/>
                              <w:noProof/>
                              <w:color w:val="FFFFFF"/>
                              <w:sz w:val="72"/>
                              <w:szCs w:val="72"/>
                            </w:rPr>
                            <w:instrText>PAGE    \* MERGEFORMAT</w:instrText>
                          </w:r>
                          <w:r>
                            <w:rPr>
                              <w:rFonts w:ascii="Calibri Light" w:hAnsi="Calibri Light" w:cs="Calibri Light"/>
                              <w:noProof/>
                              <w:color w:val="FFFFFF"/>
                              <w:sz w:val="72"/>
                              <w:szCs w:val="72"/>
                            </w:rPr>
                            <w:fldChar w:fldCharType="separate"/>
                          </w:r>
                          <w:r>
                            <w:rPr>
                              <w:rFonts w:ascii="Calibri Light" w:hAnsi="Calibri Light" w:cs="Calibri Light"/>
                              <w:noProof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  <w:r>
                            <w:rPr>
                              <w:rFonts w:ascii="Calibri Light" w:hAnsi="Calibri Light" w:cs="Calibri Light"/>
                              <w:noProof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C4E86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25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<v:textbox>
                <w:txbxContent>
                  <w:p w14:paraId="123ED6C4" w14:textId="77777777" w:rsidR="00000000" w:rsidRDefault="00000000">
                    <w:pPr>
                      <w:jc w:val="center"/>
                    </w:pP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fldChar w:fldCharType="begin"/>
                    </w: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instrText xml:space="preserve">PAGE    \* </w:instrText>
                    </w: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instrText>MERGEFORMAT</w:instrText>
                    </w: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fldChar w:fldCharType="separate"/>
                    </w: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="Calibri Light" w:hAnsi="Calibri Light" w:cs="Calibri Light"/>
                        <w:noProof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D9B8" w14:textId="77777777" w:rsidR="004B7E3B" w:rsidRDefault="004B7E3B">
      <w:r>
        <w:separator/>
      </w:r>
    </w:p>
  </w:footnote>
  <w:footnote w:type="continuationSeparator" w:id="0">
    <w:p w14:paraId="06AB1215" w14:textId="77777777" w:rsidR="004B7E3B" w:rsidRDefault="004B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32C"/>
    <w:multiLevelType w:val="hybridMultilevel"/>
    <w:tmpl w:val="840E9B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EB2BE2"/>
    <w:multiLevelType w:val="hybridMultilevel"/>
    <w:tmpl w:val="A5FACFC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119028F"/>
    <w:multiLevelType w:val="hybridMultilevel"/>
    <w:tmpl w:val="D244246E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29501D12"/>
    <w:multiLevelType w:val="hybridMultilevel"/>
    <w:tmpl w:val="C27200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BF871A0"/>
    <w:multiLevelType w:val="hybridMultilevel"/>
    <w:tmpl w:val="D1C626FE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 w15:restartNumberingAfterBreak="0">
    <w:nsid w:val="34E62010"/>
    <w:multiLevelType w:val="hybridMultilevel"/>
    <w:tmpl w:val="552CED6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51F1610"/>
    <w:multiLevelType w:val="hybridMultilevel"/>
    <w:tmpl w:val="2EC239DC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38E60EB2"/>
    <w:multiLevelType w:val="hybridMultilevel"/>
    <w:tmpl w:val="05A02BA4"/>
    <w:lvl w:ilvl="0" w:tplc="B964B2F4">
      <w:start w:val="1"/>
      <w:numFmt w:val="decimal"/>
      <w:lvlText w:val="(%1)"/>
      <w:lvlJc w:val="left"/>
      <w:pPr>
        <w:ind w:left="13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8" w15:restartNumberingAfterBreak="0">
    <w:nsid w:val="3E7D7962"/>
    <w:multiLevelType w:val="hybridMultilevel"/>
    <w:tmpl w:val="E17E3584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9" w15:restartNumberingAfterBreak="0">
    <w:nsid w:val="41133E1A"/>
    <w:multiLevelType w:val="hybridMultilevel"/>
    <w:tmpl w:val="FD483A64"/>
    <w:lvl w:ilvl="0" w:tplc="FFFFFFFF">
      <w:start w:val="1"/>
      <w:numFmt w:val="taiwaneseCountingThousand"/>
      <w:lvlText w:val="%1、"/>
      <w:lvlJc w:val="left"/>
      <w:pPr>
        <w:ind w:left="2324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804" w:hanging="480"/>
      </w:pPr>
    </w:lvl>
    <w:lvl w:ilvl="2" w:tplc="FFFFFFFF" w:tentative="1">
      <w:start w:val="1"/>
      <w:numFmt w:val="lowerRoman"/>
      <w:lvlText w:val="%3."/>
      <w:lvlJc w:val="right"/>
      <w:pPr>
        <w:ind w:left="3284" w:hanging="480"/>
      </w:pPr>
    </w:lvl>
    <w:lvl w:ilvl="3" w:tplc="FFFFFFFF" w:tentative="1">
      <w:start w:val="1"/>
      <w:numFmt w:val="decimal"/>
      <w:lvlText w:val="%4."/>
      <w:lvlJc w:val="left"/>
      <w:pPr>
        <w:ind w:left="376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4244" w:hanging="480"/>
      </w:pPr>
    </w:lvl>
    <w:lvl w:ilvl="5" w:tplc="FFFFFFFF" w:tentative="1">
      <w:start w:val="1"/>
      <w:numFmt w:val="lowerRoman"/>
      <w:lvlText w:val="%6."/>
      <w:lvlJc w:val="right"/>
      <w:pPr>
        <w:ind w:left="4724" w:hanging="480"/>
      </w:pPr>
    </w:lvl>
    <w:lvl w:ilvl="6" w:tplc="FFFFFFFF" w:tentative="1">
      <w:start w:val="1"/>
      <w:numFmt w:val="decimal"/>
      <w:lvlText w:val="%7."/>
      <w:lvlJc w:val="left"/>
      <w:pPr>
        <w:ind w:left="520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684" w:hanging="480"/>
      </w:pPr>
    </w:lvl>
    <w:lvl w:ilvl="8" w:tplc="FFFFFFFF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10" w15:restartNumberingAfterBreak="0">
    <w:nsid w:val="437510B2"/>
    <w:multiLevelType w:val="hybridMultilevel"/>
    <w:tmpl w:val="E17E3584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1" w15:restartNumberingAfterBreak="0">
    <w:nsid w:val="69703969"/>
    <w:multiLevelType w:val="hybridMultilevel"/>
    <w:tmpl w:val="7E3C36E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 w16cid:durableId="961157172">
    <w:abstractNumId w:val="0"/>
  </w:num>
  <w:num w:numId="2" w16cid:durableId="690180441">
    <w:abstractNumId w:val="1"/>
  </w:num>
  <w:num w:numId="3" w16cid:durableId="1913930220">
    <w:abstractNumId w:val="11"/>
  </w:num>
  <w:num w:numId="4" w16cid:durableId="234318249">
    <w:abstractNumId w:val="5"/>
  </w:num>
  <w:num w:numId="5" w16cid:durableId="1956591940">
    <w:abstractNumId w:val="3"/>
  </w:num>
  <w:num w:numId="6" w16cid:durableId="1148672948">
    <w:abstractNumId w:val="4"/>
  </w:num>
  <w:num w:numId="7" w16cid:durableId="1404060961">
    <w:abstractNumId w:val="2"/>
  </w:num>
  <w:num w:numId="8" w16cid:durableId="1623727382">
    <w:abstractNumId w:val="6"/>
  </w:num>
  <w:num w:numId="9" w16cid:durableId="1316257169">
    <w:abstractNumId w:val="8"/>
  </w:num>
  <w:num w:numId="10" w16cid:durableId="836849249">
    <w:abstractNumId w:val="10"/>
  </w:num>
  <w:num w:numId="11" w16cid:durableId="2122336211">
    <w:abstractNumId w:val="9"/>
  </w:num>
  <w:num w:numId="12" w16cid:durableId="1855193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6"/>
    <w:rsid w:val="000D225E"/>
    <w:rsid w:val="004B7E3B"/>
    <w:rsid w:val="005D123B"/>
    <w:rsid w:val="00610C4A"/>
    <w:rsid w:val="007F440C"/>
    <w:rsid w:val="008B0354"/>
    <w:rsid w:val="00A035B4"/>
    <w:rsid w:val="00AB3BA0"/>
    <w:rsid w:val="00C1136C"/>
    <w:rsid w:val="00DD28EC"/>
    <w:rsid w:val="00DD4168"/>
    <w:rsid w:val="00F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D9B0"/>
  <w15:chartTrackingRefBased/>
  <w15:docId w15:val="{AA0843B5-D954-4015-B450-483CE022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576"/>
    <w:pPr>
      <w:widowControl w:val="0"/>
      <w:autoSpaceDE w:val="0"/>
      <w:autoSpaceDN w:val="0"/>
      <w:spacing w:after="0" w:line="240" w:lineRule="auto"/>
    </w:pPr>
    <w:rPr>
      <w:rFonts w:ascii="Noto Sans Mono CJK JP Regular" w:eastAsia="新細明體" w:hAnsi="Noto Sans Mono CJK JP Regular" w:cs="Noto Sans Mono CJK JP Regular"/>
      <w:kern w:val="0"/>
      <w:sz w:val="22"/>
      <w:szCs w:val="22"/>
      <w:lang w:val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3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5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5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57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57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57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57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3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4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435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4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435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435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435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435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435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35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4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5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435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43576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F43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43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57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99"/>
    <w:rsid w:val="00F43576"/>
    <w:pPr>
      <w:spacing w:after="0" w:line="240" w:lineRule="auto"/>
    </w:pPr>
    <w:rPr>
      <w:rFonts w:ascii="Calibri" w:eastAsia="新細明體" w:hAnsi="Calibri" w:cs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rsid w:val="00F43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F43576"/>
    <w:rPr>
      <w:rFonts w:ascii="Noto Sans Mono CJK JP Regular" w:eastAsia="新細明體" w:hAnsi="Noto Sans Mono CJK JP Regular" w:cs="Noto Sans Mono CJK JP Regular"/>
      <w:kern w:val="0"/>
      <w:sz w:val="20"/>
      <w:szCs w:val="20"/>
      <w:lang w:val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孟蓉</dc:creator>
  <cp:keywords/>
  <dc:description/>
  <cp:lastModifiedBy>Microsoft Office User</cp:lastModifiedBy>
  <cp:revision>6</cp:revision>
  <cp:lastPrinted>2024-12-11T08:25:00Z</cp:lastPrinted>
  <dcterms:created xsi:type="dcterms:W3CDTF">2025-07-17T07:11:00Z</dcterms:created>
  <dcterms:modified xsi:type="dcterms:W3CDTF">2025-07-17T07:27:00Z</dcterms:modified>
</cp:coreProperties>
</file>