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E885026" w14:textId="77777777" w:rsidR="0026620D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Style w:val="TitleChar1"/>
        </w:rPr>
        <w:t>Automation of J’s - Requirements Document</w:t>
      </w:r>
    </w:p>
    <w:p w14:paraId="5E77B03F" w14:textId="77777777" w:rsidR="0026620D" w:rsidRDefault="0000000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SWE 3313, Section 03</w:t>
      </w:r>
    </w:p>
    <w:p w14:paraId="30B1570D" w14:textId="77777777" w:rsidR="0026620D" w:rsidRDefault="00000000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Team DS – </w:t>
      </w:r>
      <w:r>
        <w:rPr>
          <w:rFonts w:ascii="Times New Roman" w:hAnsi="Times New Roman" w:cs="Times New Roman"/>
          <w:i/>
          <w:iCs/>
        </w:rPr>
        <w:t>contributors list</w:t>
      </w:r>
    </w:p>
    <w:p w14:paraId="1E65525C" w14:textId="77777777" w:rsidR="0026620D" w:rsidRDefault="0000000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 March 2026</w:t>
      </w:r>
    </w:p>
    <w:p w14:paraId="30155596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D811DE1" w14:textId="77777777" w:rsidR="0026620D" w:rsidRDefault="00000000">
      <w:pPr>
        <w:pStyle w:val="TOCHeading"/>
        <w:spacing w:line="360" w:lineRule="auto"/>
        <w:jc w:val="center"/>
        <w:rPr>
          <w:color w:val="000000"/>
        </w:rPr>
      </w:pPr>
      <w:r>
        <w:rPr>
          <w:rStyle w:val="headingChar"/>
          <w:color w:val="000000"/>
        </w:rPr>
        <w:t>Table of Contents</w:t>
      </w:r>
    </w:p>
    <w:p w14:paraId="1D641808" w14:textId="77777777" w:rsidR="0026620D" w:rsidRDefault="00000000">
      <w:pPr>
        <w:pStyle w:val="TOC1"/>
        <w:tabs>
          <w:tab w:val="right" w:leader="dot" w:pos="9360"/>
        </w:tabs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Functional Requirements</w:t>
      </w:r>
      <w:r>
        <w:rPr>
          <w:rFonts w:ascii="Times New Roman" w:hAnsi="Times New Roman"/>
          <w:sz w:val="24"/>
          <w:szCs w:val="24"/>
        </w:rPr>
        <w:tab/>
        <w:t>II</w:t>
      </w:r>
    </w:p>
    <w:p w14:paraId="5883B7B6" w14:textId="07498224" w:rsidR="00633033" w:rsidRDefault="00633033" w:rsidP="00633033">
      <w:pPr>
        <w:pStyle w:val="TOC2"/>
        <w:tabs>
          <w:tab w:val="right" w:leader="dot" w:pos="9360"/>
        </w:tabs>
      </w:pPr>
      <w:r>
        <w:t>System Access &amp; Data Collection</w:t>
      </w:r>
      <w:r>
        <w:tab/>
        <w:t>5</w:t>
      </w:r>
    </w:p>
    <w:p w14:paraId="386B7AA0" w14:textId="5B5C597B" w:rsidR="00633033" w:rsidRPr="00633033" w:rsidRDefault="00633033" w:rsidP="00633033">
      <w:pPr>
        <w:pStyle w:val="TOC2"/>
        <w:tabs>
          <w:tab w:val="right" w:leader="dot" w:pos="9360"/>
        </w:tabs>
      </w:pPr>
      <w:r>
        <w:t>User Functions</w:t>
      </w:r>
      <w:r>
        <w:tab/>
        <w:t>5</w:t>
      </w:r>
    </w:p>
    <w:p w14:paraId="23FAB5D6" w14:textId="77777777" w:rsidR="0026620D" w:rsidRDefault="00000000">
      <w:pPr>
        <w:pStyle w:val="TOC1"/>
        <w:tabs>
          <w:tab w:val="right" w:leader="dot" w:pos="9360"/>
        </w:tabs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Nonfunctional Requirements</w:t>
      </w:r>
      <w:r>
        <w:rPr>
          <w:rFonts w:ascii="Times New Roman" w:hAnsi="Times New Roman"/>
          <w:sz w:val="24"/>
          <w:szCs w:val="24"/>
        </w:rPr>
        <w:tab/>
        <w:t>III</w:t>
      </w:r>
    </w:p>
    <w:p w14:paraId="05BEB99A" w14:textId="77777777" w:rsidR="0026620D" w:rsidRDefault="00000000">
      <w:pPr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Case Diagrams</w:t>
      </w:r>
      <w:r>
        <w:rPr>
          <w:rFonts w:ascii="Times New Roman" w:hAnsi="Times New Roman" w:cs="Times New Roman"/>
        </w:rPr>
        <w:tab/>
        <w:t>IV</w:t>
      </w:r>
    </w:p>
    <w:p w14:paraId="00E2F2FC" w14:textId="77777777" w:rsidR="0026620D" w:rsidRDefault="00000000">
      <w:pPr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>Use Case Flow of Events</w:t>
      </w:r>
      <w:r>
        <w:rPr>
          <w:rFonts w:ascii="Times New Roman" w:hAnsi="Times New Roman" w:cs="Times New Roman"/>
        </w:rPr>
        <w:tab/>
        <w:t>V</w:t>
      </w:r>
    </w:p>
    <w:p w14:paraId="1D905D34" w14:textId="77777777" w:rsidR="0026620D" w:rsidRDefault="00000000">
      <w:pPr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>Class Diagrams</w:t>
      </w:r>
      <w:r>
        <w:rPr>
          <w:rFonts w:ascii="Times New Roman" w:hAnsi="Times New Roman" w:cs="Times New Roman"/>
        </w:rPr>
        <w:tab/>
        <w:t>VI</w:t>
      </w:r>
    </w:p>
    <w:p w14:paraId="46545B73" w14:textId="77777777" w:rsidR="0026620D" w:rsidRDefault="00000000">
      <w:pPr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>Class Documentation</w:t>
      </w:r>
      <w:r>
        <w:rPr>
          <w:rFonts w:ascii="Times New Roman" w:hAnsi="Times New Roman" w:cs="Times New Roman"/>
        </w:rPr>
        <w:tab/>
        <w:t>VII</w:t>
      </w:r>
    </w:p>
    <w:p w14:paraId="2D451BAA" w14:textId="77777777" w:rsidR="0026620D" w:rsidRDefault="00000000">
      <w:pPr>
        <w:tabs>
          <w:tab w:val="right" w:leader="dot" w:pos="9360"/>
        </w:tabs>
        <w:rPr>
          <w:rFonts w:ascii="Times New Roman" w:hAnsi="Times New Roman" w:cs="Times New Roman"/>
        </w:rPr>
      </w:pPr>
      <w:r>
        <w:rPr>
          <w:rFonts w:ascii="Times New Roman" w:hAnsi="Times New Roman"/>
        </w:rPr>
        <w:t>ER Diagram</w:t>
      </w:r>
      <w:r>
        <w:rPr>
          <w:rFonts w:ascii="Times New Roman" w:hAnsi="Times New Roman" w:cs="Times New Roman"/>
        </w:rPr>
        <w:tab/>
        <w:t>VIII</w:t>
      </w:r>
    </w:p>
    <w:p w14:paraId="4F43127D" w14:textId="77777777" w:rsidR="0026620D" w:rsidRDefault="00000000">
      <w:pPr>
        <w:tabs>
          <w:tab w:val="right" w:leader="dot" w:pos="9360"/>
        </w:tabs>
      </w:pPr>
      <w:r>
        <w:rPr>
          <w:rFonts w:ascii="Times New Roman" w:hAnsi="Times New Roman" w:cs="Times New Roman"/>
        </w:rPr>
        <w:t>Decision Table</w:t>
      </w:r>
      <w:r>
        <w:rPr>
          <w:rFonts w:ascii="Times New Roman" w:hAnsi="Times New Roman" w:cs="Times New Roman"/>
        </w:rPr>
        <w:tab/>
        <w:t>IX</w:t>
      </w:r>
    </w:p>
    <w:p w14:paraId="5B29150F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219BD82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08814F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F9A3C46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B0727C4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C8D57FA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575007D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4A0A031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12E370B" w14:textId="77777777" w:rsidR="0026620D" w:rsidRDefault="00000000">
      <w:pPr>
        <w:pStyle w:val="heading"/>
      </w:pPr>
      <w:r>
        <w:lastRenderedPageBreak/>
        <w:t>Functional Requirements</w:t>
      </w:r>
    </w:p>
    <w:p w14:paraId="29722B3D" w14:textId="5B29654C" w:rsidR="00AE3E53" w:rsidRDefault="00AE3E53">
      <w:pPr>
        <w:pStyle w:val="heading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ab/>
        <w:t xml:space="preserve">System </w:t>
      </w:r>
      <w:r w:rsidR="00633033">
        <w:rPr>
          <w:b w:val="0"/>
          <w:bCs w:val="0"/>
          <w:i/>
          <w:iCs/>
        </w:rPr>
        <w:t>Access</w:t>
      </w:r>
      <w:r>
        <w:rPr>
          <w:b w:val="0"/>
          <w:bCs w:val="0"/>
          <w:i/>
          <w:iCs/>
        </w:rPr>
        <w:t xml:space="preserve"> &amp; Data Collection</w:t>
      </w:r>
    </w:p>
    <w:p w14:paraId="78C89CC3" w14:textId="34D31F02" w:rsidR="00AE3E53" w:rsidRP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R.D.1 – </w:t>
      </w:r>
    </w:p>
    <w:p w14:paraId="7022CC9B" w14:textId="453B16C9" w:rsidR="00AE3E53" w:rsidRP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R.D.</w:t>
      </w:r>
      <w:r>
        <w:rPr>
          <w:rFonts w:ascii="Times New Roman" w:hAnsi="Times New Roman" w:cs="Times New Roman"/>
        </w:rPr>
        <w:t xml:space="preserve">2 – </w:t>
      </w:r>
    </w:p>
    <w:p w14:paraId="57E0DBA4" w14:textId="30871E6A" w:rsidR="00AE3E53" w:rsidRP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R.D.</w:t>
      </w:r>
      <w:r>
        <w:rPr>
          <w:rFonts w:ascii="Times New Roman" w:hAnsi="Times New Roman" w:cs="Times New Roman"/>
        </w:rPr>
        <w:t xml:space="preserve">3 – </w:t>
      </w:r>
    </w:p>
    <w:p w14:paraId="42354A41" w14:textId="23B7A208" w:rsid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SS.1 – </w:t>
      </w:r>
    </w:p>
    <w:p w14:paraId="32CA4F32" w14:textId="1FE5152F" w:rsid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SS.Sa.1 – </w:t>
      </w:r>
    </w:p>
    <w:p w14:paraId="7943E247" w14:textId="68B9DF04" w:rsid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SS.Sa.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– </w:t>
      </w:r>
    </w:p>
    <w:p w14:paraId="3DAD996F" w14:textId="1350CB7C" w:rsid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SS.Sa.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</w:t>
      </w:r>
    </w:p>
    <w:p w14:paraId="64F23898" w14:textId="5E07B986" w:rsid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SSS.D.1 –</w:t>
      </w:r>
    </w:p>
    <w:p w14:paraId="22DECDA6" w14:textId="36082633" w:rsid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SS.D.2 – </w:t>
      </w:r>
    </w:p>
    <w:p w14:paraId="791C097F" w14:textId="6A14995D" w:rsid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OP.D.1 – </w:t>
      </w:r>
    </w:p>
    <w:p w14:paraId="7B7B871D" w14:textId="332500C5" w:rsidR="00AE3E53" w:rsidRPr="00AE3E53" w:rsidRDefault="00AE3E53" w:rsidP="00AE3E5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OP.D.2 – </w:t>
      </w:r>
    </w:p>
    <w:p w14:paraId="472FE374" w14:textId="5BF89F01" w:rsidR="0026620D" w:rsidRPr="00AE3E53" w:rsidRDefault="00AE3E53" w:rsidP="00AE3E53">
      <w:pPr>
        <w:pStyle w:val="heading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ab/>
        <w:t>User Functions</w:t>
      </w:r>
    </w:p>
    <w:p w14:paraId="1335BBD3" w14:textId="584C4B55" w:rsidR="0026620D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R.1 – </w:t>
      </w:r>
    </w:p>
    <w:p w14:paraId="179C8099" w14:textId="15FDC776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R.2 – </w:t>
      </w:r>
    </w:p>
    <w:p w14:paraId="0B7496BF" w14:textId="13187C9B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R.3 – </w:t>
      </w:r>
    </w:p>
    <w:p w14:paraId="4B45ADE4" w14:textId="5E14076E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SS.2 – </w:t>
      </w:r>
    </w:p>
    <w:p w14:paraId="3BD8A8EA" w14:textId="2CED8A4A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SS.3 – </w:t>
      </w:r>
    </w:p>
    <w:p w14:paraId="18240FB6" w14:textId="4DCDDD57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SS.4 – </w:t>
      </w:r>
    </w:p>
    <w:p w14:paraId="320C7F8E" w14:textId="0997B613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T.1 – </w:t>
      </w:r>
    </w:p>
    <w:p w14:paraId="1B04AF42" w14:textId="22D9CFE4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T.2 – </w:t>
      </w:r>
    </w:p>
    <w:p w14:paraId="6666161B" w14:textId="3B0F581E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OP.1 – </w:t>
      </w:r>
    </w:p>
    <w:p w14:paraId="6856DA4B" w14:textId="3341BBAD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OP.2 – </w:t>
      </w:r>
    </w:p>
    <w:p w14:paraId="4CCB1B58" w14:textId="6EE3DACC" w:rsid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OP.3 – </w:t>
      </w:r>
    </w:p>
    <w:p w14:paraId="0F59EC61" w14:textId="53B73AA6" w:rsidR="00AE3E53" w:rsidRPr="00AE3E53" w:rsidRDefault="00AE3E53" w:rsidP="00AE3E5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OP.4 – </w:t>
      </w:r>
    </w:p>
    <w:p w14:paraId="7576C723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D82157E" w14:textId="77777777" w:rsidR="00AE3E53" w:rsidRDefault="00AE3E53">
      <w:pPr>
        <w:spacing w:line="360" w:lineRule="auto"/>
        <w:rPr>
          <w:rFonts w:ascii="Times New Roman" w:hAnsi="Times New Roman" w:cs="Times New Roman"/>
        </w:rPr>
      </w:pPr>
    </w:p>
    <w:p w14:paraId="68C29322" w14:textId="77777777" w:rsidR="0026620D" w:rsidRDefault="00000000">
      <w:pPr>
        <w:pStyle w:val="heading"/>
      </w:pPr>
      <w:r>
        <w:lastRenderedPageBreak/>
        <w:t>Nonfunctional Requirements</w:t>
      </w:r>
    </w:p>
    <w:p w14:paraId="0B935E4A" w14:textId="3A329444" w:rsidR="0026620D" w:rsidRDefault="00AE3E5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P.1 – </w:t>
      </w:r>
    </w:p>
    <w:p w14:paraId="1F5DE0BC" w14:textId="28B99CF0" w:rsidR="00AE3E53" w:rsidRPr="00AE3E53" w:rsidRDefault="00AE3E53" w:rsidP="00AE3E5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P.2 – </w:t>
      </w:r>
    </w:p>
    <w:p w14:paraId="2F94F5AE" w14:textId="3A21D309" w:rsidR="0026620D" w:rsidRDefault="00AE3E5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P.3 – </w:t>
      </w:r>
    </w:p>
    <w:p w14:paraId="42FA5A3B" w14:textId="3D35EB53" w:rsidR="00AE3E53" w:rsidRDefault="00AE3E5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P.Se.1 – </w:t>
      </w:r>
    </w:p>
    <w:p w14:paraId="712A8B40" w14:textId="5F4AA0E0" w:rsidR="00AE3E53" w:rsidRPr="00AE3E53" w:rsidRDefault="00AE3E53" w:rsidP="00AE3E5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P.Se.2 – </w:t>
      </w:r>
    </w:p>
    <w:p w14:paraId="00A1E1EA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D648F5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5DC0BC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5BD5479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B5E64D3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F4EB55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98F976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4B05196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B36DB6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28BFE9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FB3EB6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45BDADD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2E82C86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000DB2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BE47C81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78914B7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0EC7EA1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654FC14" w14:textId="77777777" w:rsidR="0026620D" w:rsidRDefault="00000000">
      <w:pPr>
        <w:pStyle w:val="heading"/>
      </w:pPr>
      <w:r>
        <w:lastRenderedPageBreak/>
        <w:t>Use Case Diagrams</w:t>
      </w:r>
    </w:p>
    <w:p w14:paraId="35577584" w14:textId="77777777" w:rsidR="0026620D" w:rsidRDefault="00000000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53671E7" wp14:editId="54BC7E03">
            <wp:extent cx="5943600" cy="3343275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B23C9" wp14:editId="1DD8C909">
            <wp:extent cx="5943600" cy="33432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124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97F33E0" w14:textId="77777777" w:rsidR="0026620D" w:rsidRDefault="0026620D">
      <w:pPr>
        <w:pStyle w:val="heading"/>
      </w:pPr>
    </w:p>
    <w:p w14:paraId="6FF5BD76" w14:textId="77777777" w:rsidR="0026620D" w:rsidRDefault="0000000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Use Case Flow of Events</w:t>
      </w:r>
    </w:p>
    <w:p w14:paraId="417254B3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A28222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0B41FA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92FBE9C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7B03832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E68A19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F0D00DD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0E70FA7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B504CC4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29DBF8A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8C9DDC9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34E3AE4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B36129F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47536C7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FC3420A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0C959FD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78E2F61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4BC685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AFCA69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9905495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109D4E2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138CC80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B0A21A5" w14:textId="77777777" w:rsidR="0026620D" w:rsidRDefault="00000000">
      <w:pPr>
        <w:pStyle w:val="heading"/>
      </w:pPr>
      <w:r>
        <w:lastRenderedPageBreak/>
        <w:t>Class Diagrams</w:t>
      </w:r>
    </w:p>
    <w:p w14:paraId="1EB973EF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BA16C1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ABDA201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7FCB171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43014E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39F3F2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F47B04F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C43B66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CB9FA1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5BD232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3FB1366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223DD50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4EE14D0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CA145BA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1FCEC6D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F06F52D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8F8A88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666DD9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3500F3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164D30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4016F4A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617545C" w14:textId="77777777" w:rsidR="0026620D" w:rsidRDefault="00000000">
      <w:pPr>
        <w:pStyle w:val="heading"/>
      </w:pPr>
      <w:r>
        <w:lastRenderedPageBreak/>
        <w:t>Class Documentation</w:t>
      </w:r>
    </w:p>
    <w:p w14:paraId="680C052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02F21D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B32A33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0ACCBA7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000D8882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23A979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CD6D303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869E236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117F1C2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EA26588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71E0C3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16C8677D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136EC65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317AB31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E0F6219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F33371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2AD6522A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B1AEE0B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32B2590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94CF209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57EE0C40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258C9F1" w14:textId="77777777" w:rsidR="0026620D" w:rsidRDefault="00000000">
      <w:pPr>
        <w:pStyle w:val="heading"/>
      </w:pPr>
      <w:r>
        <w:lastRenderedPageBreak/>
        <w:t>ER Diagrams</w:t>
      </w:r>
    </w:p>
    <w:p w14:paraId="03480277" w14:textId="77777777" w:rsidR="0026620D" w:rsidRDefault="00000000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0A53124" wp14:editId="7C5B07DE">
            <wp:extent cx="6724152" cy="5772150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9259" t="253" r="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4152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2F85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5930C89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6554C10E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7F7F1564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49649F54" w14:textId="77777777" w:rsidR="0026620D" w:rsidRDefault="0026620D">
      <w:pPr>
        <w:spacing w:line="360" w:lineRule="auto"/>
        <w:rPr>
          <w:rFonts w:ascii="Times New Roman" w:hAnsi="Times New Roman" w:cs="Times New Roman"/>
        </w:rPr>
      </w:pPr>
    </w:p>
    <w:p w14:paraId="3441390D" w14:textId="77777777" w:rsidR="0026620D" w:rsidRDefault="00000000">
      <w:pPr>
        <w:pStyle w:val="heading"/>
      </w:pPr>
      <w:r>
        <w:lastRenderedPageBreak/>
        <w:t>Decision Table</w:t>
      </w:r>
    </w:p>
    <w:sectPr w:rsidR="0026620D">
      <w:headerReference w:type="default" r:id="rId1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C2450" w14:textId="77777777" w:rsidR="00DC3B72" w:rsidRDefault="00DC3B72">
      <w:pPr>
        <w:spacing w:after="0" w:line="240" w:lineRule="auto"/>
      </w:pPr>
      <w:r>
        <w:separator/>
      </w:r>
    </w:p>
  </w:endnote>
  <w:endnote w:type="continuationSeparator" w:id="0">
    <w:p w14:paraId="659D5EE9" w14:textId="77777777" w:rsidR="00DC3B72" w:rsidRDefault="00DC3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7180E" w14:textId="77777777" w:rsidR="00DC3B72" w:rsidRDefault="00DC3B72">
      <w:pPr>
        <w:spacing w:after="0" w:line="240" w:lineRule="auto"/>
      </w:pPr>
      <w:r>
        <w:separator/>
      </w:r>
    </w:p>
  </w:footnote>
  <w:footnote w:type="continuationSeparator" w:id="0">
    <w:p w14:paraId="222A8FF5" w14:textId="77777777" w:rsidR="00DC3B72" w:rsidRDefault="00DC3B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E78E5" w14:textId="77777777" w:rsidR="0026620D" w:rsidRDefault="00000000">
    <w:pPr>
      <w:pStyle w:val="Header"/>
      <w:jc w:val="right"/>
      <w:rPr>
        <w:rFonts w:ascii="Times New Roman" w:hAnsi="Times New Roman" w:cs="Times New Roman"/>
        <w:color w:val="156082"/>
      </w:rPr>
    </w:pP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PAGE  \* ROMAN  \* MERGEFORMAT 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  <w:color w:val="156082"/>
      </w:rPr>
      <w:t>I</w:t>
    </w:r>
    <w:r>
      <w:rPr>
        <w:rFonts w:ascii="Times New Roman" w:hAnsi="Times New Roman" w:cs="Times New Roman"/>
        <w:color w:val="156082"/>
      </w:rPr>
      <w:fldChar w:fldCharType="end"/>
    </w:r>
  </w:p>
  <w:p w14:paraId="5E70A62E" w14:textId="77777777" w:rsidR="0026620D" w:rsidRDefault="002662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11500"/>
    <w:multiLevelType w:val="multilevel"/>
    <w:tmpl w:val="BFBC2AB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lef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lef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left"/>
      <w:pPr>
        <w:ind w:left="7560" w:hanging="180"/>
      </w:pPr>
    </w:lvl>
  </w:abstractNum>
  <w:abstractNum w:abstractNumId="1" w15:restartNumberingAfterBreak="0">
    <w:nsid w:val="5A6356F4"/>
    <w:multiLevelType w:val="multilevel"/>
    <w:tmpl w:val="9A3A15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2" w15:restartNumberingAfterBreak="0">
    <w:nsid w:val="6B323384"/>
    <w:multiLevelType w:val="multilevel"/>
    <w:tmpl w:val="BFBC2AB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lef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lef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left"/>
      <w:pPr>
        <w:ind w:left="7560" w:hanging="180"/>
      </w:pPr>
    </w:lvl>
  </w:abstractNum>
  <w:num w:numId="1" w16cid:durableId="250941789">
    <w:abstractNumId w:val="0"/>
  </w:num>
  <w:num w:numId="2" w16cid:durableId="1906062914">
    <w:abstractNumId w:val="1"/>
  </w:num>
  <w:num w:numId="3" w16cid:durableId="3991352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620D"/>
    <w:rsid w:val="0026620D"/>
    <w:rsid w:val="00633033"/>
    <w:rsid w:val="00895C0A"/>
    <w:rsid w:val="00AE3E53"/>
    <w:rsid w:val="00DC3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7DB2A"/>
  <w15:docId w15:val="{2B5137DB-36E8-4DB7-87B6-B980E4924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rPr>
      <w:rFonts w:eastAsiaTheme="majorEastAsia" w:cstheme="majorBidi"/>
      <w:color w:val="272727"/>
    </w:rPr>
  </w:style>
  <w:style w:type="paragraph" w:styleId="Title">
    <w:name w:val="Title"/>
    <w:basedOn w:val="Normal"/>
    <w:link w:val="TitleChar1"/>
    <w:uiPriority w:val="10"/>
    <w:qFormat/>
    <w:pPr>
      <w:spacing w:line="360" w:lineRule="auto"/>
      <w:jc w:val="center"/>
    </w:pPr>
    <w:rPr>
      <w:rFonts w:ascii="Times New Roman" w:hAnsi="Times New Roman"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Pr>
      <w:rFonts w:eastAsiaTheme="majorEastAsia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link w:val="Quote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link w:val="IntenseQuote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color w:val="0F4761"/>
      <w:spacing w:val="5"/>
    </w:rPr>
  </w:style>
  <w:style w:type="paragraph" w:styleId="Revision">
    <w:name w:val="Revision"/>
    <w:pPr>
      <w:spacing w:after="0" w:line="240" w:lineRule="auto"/>
    </w:pPr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</w:style>
  <w:style w:type="paragraph" w:styleId="TOCHeading">
    <w:name w:val="TOC Heading"/>
    <w:basedOn w:val="Heading1"/>
    <w:next w:val="Normal"/>
    <w:pPr>
      <w:spacing w:before="240" w:after="0" w:line="259" w:lineRule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pPr>
      <w:spacing w:after="100" w:line="360" w:lineRule="auto"/>
      <w:ind w:left="216"/>
    </w:pPr>
    <w:rPr>
      <w:rFonts w:ascii="Times New Roman" w:eastAsiaTheme="minorEastAsia" w:hAnsi="Times New Roman" w:cs="Times New Roman"/>
      <w:i/>
      <w:iCs/>
    </w:rPr>
  </w:style>
  <w:style w:type="paragraph" w:styleId="TOC1">
    <w:name w:val="toc 1"/>
    <w:basedOn w:val="Normal"/>
    <w:next w:val="Normal"/>
    <w:pPr>
      <w:spacing w:after="100" w:line="259" w:lineRule="auto"/>
    </w:pPr>
    <w:rPr>
      <w:rFonts w:eastAsiaTheme="minorEastAsia" w:cs="Times New Roman"/>
      <w:sz w:val="22"/>
      <w:szCs w:val="22"/>
    </w:rPr>
  </w:style>
  <w:style w:type="paragraph" w:styleId="TOC3">
    <w:name w:val="toc 3"/>
    <w:basedOn w:val="Normal"/>
    <w:next w:val="Normal"/>
    <w:pPr>
      <w:spacing w:after="100" w:line="259" w:lineRule="auto"/>
      <w:ind w:left="440"/>
    </w:pPr>
    <w:rPr>
      <w:rFonts w:eastAsiaTheme="minorEastAsia" w:cs="Times New Roman"/>
      <w:sz w:val="22"/>
      <w:szCs w:val="22"/>
    </w:rPr>
  </w:style>
  <w:style w:type="paragraph" w:customStyle="1" w:styleId="heading">
    <w:name w:val="heading"/>
    <w:basedOn w:val="Normal"/>
    <w:link w:val="headingChar"/>
    <w:pPr>
      <w:spacing w:line="360" w:lineRule="auto"/>
    </w:pPr>
    <w:rPr>
      <w:rFonts w:ascii="Times New Roman" w:hAnsi="Times New Roman" w:cs="Times New Roman"/>
      <w:b/>
      <w:bCs/>
      <w:sz w:val="30"/>
      <w:szCs w:val="30"/>
    </w:rPr>
  </w:style>
  <w:style w:type="character" w:customStyle="1" w:styleId="headingChar">
    <w:name w:val="heading Char"/>
    <w:basedOn w:val="DefaultParagraphFont"/>
    <w:link w:val="heading"/>
    <w:rPr>
      <w:rFonts w:ascii="Times New Roman" w:hAnsi="Times New Roman" w:cs="Times New Roman"/>
      <w:b/>
      <w:bCs/>
      <w:sz w:val="30"/>
      <w:szCs w:val="30"/>
    </w:rPr>
  </w:style>
  <w:style w:type="character" w:customStyle="1" w:styleId="TitleChar1">
    <w:name w:val="Title Char1"/>
    <w:basedOn w:val="DefaultParagraphFont"/>
    <w:link w:val="Title"/>
    <w:rPr>
      <w:rFonts w:ascii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ptos Display" panose="02110004020202020204"/>
        <a:ea typeface="" panose="02110004020202020204"/>
        <a:cs typeface="" panose="0211000402020202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 panose="02110004020202020204"/>
        <a:cs typeface="" panose="0211000402020202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Claude Davis</cp:lastModifiedBy>
  <cp:revision>2</cp:revision>
  <dcterms:created xsi:type="dcterms:W3CDTF">2026-03-11T20:14:00Z</dcterms:created>
  <dcterms:modified xsi:type="dcterms:W3CDTF">2026-03-11T20:26:00Z</dcterms:modified>
</cp:coreProperties>
</file>