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7cbac"/>
          <w:sz w:val="56"/>
          <w:szCs w:val="56"/>
        </w:rPr>
      </w:pPr>
      <w:r w:rsidDel="00000000" w:rsidR="00000000" w:rsidRPr="00000000">
        <w:rPr>
          <w:b w:val="1"/>
          <w:color w:val="f7cbac"/>
          <w:sz w:val="56"/>
          <w:szCs w:val="56"/>
          <w:rtl w:val="0"/>
        </w:rPr>
        <w:t xml:space="preserve">LABORATOR 2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7cbac"/>
          <w:sz w:val="56"/>
          <w:szCs w:val="56"/>
        </w:rPr>
      </w:pPr>
      <w:r w:rsidDel="00000000" w:rsidR="00000000" w:rsidRPr="00000000">
        <w:rPr>
          <w:b w:val="1"/>
          <w:color w:val="f7cbac"/>
          <w:sz w:val="56"/>
          <w:szCs w:val="56"/>
          <w:rtl w:val="0"/>
        </w:rPr>
        <w:t xml:space="preserve">Dioda semiconductoare</w:t>
      </w:r>
    </w:p>
    <w:p w:rsidR="00000000" w:rsidDel="00000000" w:rsidP="00000000" w:rsidRDefault="00000000" w:rsidRPr="00000000" w14:paraId="00000003">
      <w:pPr>
        <w:rPr>
          <w:color w:val="f7cbac"/>
          <w:sz w:val="28"/>
          <w:szCs w:val="28"/>
        </w:rPr>
      </w:pPr>
      <w:r w:rsidDel="00000000" w:rsidR="00000000" w:rsidRPr="00000000">
        <w:rPr>
          <w:color w:val="f7cbac"/>
          <w:sz w:val="28"/>
          <w:szCs w:val="28"/>
          <w:rtl w:val="0"/>
        </w:rPr>
        <w:t xml:space="preserve">Nume : Gîrniță Alexandra-Claudia + Popescu Maria-Teodora</w:t>
      </w:r>
    </w:p>
    <w:p w:rsidR="00000000" w:rsidDel="00000000" w:rsidP="00000000" w:rsidRDefault="00000000" w:rsidRPr="00000000" w14:paraId="00000004">
      <w:pPr>
        <w:rPr>
          <w:color w:val="f7cbac"/>
          <w:sz w:val="28"/>
          <w:szCs w:val="28"/>
        </w:rPr>
      </w:pPr>
      <w:r w:rsidDel="00000000" w:rsidR="00000000" w:rsidRPr="00000000">
        <w:rPr>
          <w:color w:val="f7cbac"/>
          <w:sz w:val="28"/>
          <w:szCs w:val="28"/>
          <w:rtl w:val="0"/>
        </w:rPr>
        <w:t xml:space="preserve">Grupa : 322CC</w:t>
      </w:r>
    </w:p>
    <w:p w:rsidR="00000000" w:rsidDel="00000000" w:rsidP="00000000" w:rsidRDefault="00000000" w:rsidRPr="00000000" w14:paraId="00000005">
      <w:pPr>
        <w:rPr>
          <w:b w:val="1"/>
          <w:color w:val="f7cba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Scopul laboratorului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Determinarea principalilor parametri ai diodelor semiconductoare, trasarea caracteristicii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curent-tensiune pentru polarizare directă și inversă precum și studiul comportării lor în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circuitele elementare.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Modul de lucru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Schema circuitului: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9525</wp:posOffset>
            </wp:positionV>
            <wp:extent cx="2854960" cy="2141220"/>
            <wp:effectExtent b="0" l="0" r="0" t="0"/>
            <wp:wrapNone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141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3383280</wp:posOffset>
            </wp:positionH>
            <wp:positionV relativeFrom="paragraph">
              <wp:posOffset>9526</wp:posOffset>
            </wp:positionV>
            <wp:extent cx="2865120" cy="2148840"/>
            <wp:effectExtent b="0" l="0" r="0" t="0"/>
            <wp:wrapNone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148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Transpunerea virtuala cu ajutorul simulatorului LTSpice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080440" cy="163844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638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Notiuni teoretice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circuitele electronice, în mod ideal, diodele permit trecerea curentului într-un singur sens.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Diodele sunt elemente de circuit polarizate de tip dipol, cu două terminale numite anod și catod.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Simbolul electric al diodei este realizat dintr-o săgeată ce indică sensul curentului electric la polarizare normală (de la anod la catod).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caracteristica volt-amperică se poate observa că diodele se comportă ca un întrerupător care permite trecerea curentului electric doar pentru tensiuni positive.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Spre deosebire de modelul ideal, în realitate, la trecerea unui curent electric printr-o diodă, se manifestă o cădere de tensiune.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cazul diodelor de siliciu de uz general, la curenți de ordinul zecilor de miliamperi, căderea de tensiune este de aproximativ 0,6-0,7V.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 model de diodă permite trecerea curentului electric numai dacă tensiunea de polarizare este mai mare decât o tensiune minimă, numită tensiune de deschidere a diodei.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polarizare inversă, curentul prin dioda ideală este nul.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Dacă modulul tensiunii inverse depășește o valoare numită tensiune de străpungere, curentul invers I0 crește brusc valoarea lui fiind limitată doar de circuitul exterior.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LED-urile sunt realizate din semiconductori cu banda interzisă de circa 1,6-1,7eV.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LED-uri se emit cuante de lumină în spectrul vizibil, cu diferite culori, în funcție de lungimea de undă emise.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Modelul matematic al diodei de siliciu.</w:t>
      </w:r>
    </w:p>
    <w:p w:rsidR="00000000" w:rsidDel="00000000" w:rsidP="00000000" w:rsidRDefault="00000000" w:rsidRPr="00000000" w14:paraId="0000002C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562346" cy="38572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346" cy="385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3284220</wp:posOffset>
            </wp:positionH>
            <wp:positionV relativeFrom="paragraph">
              <wp:posOffset>8890</wp:posOffset>
            </wp:positionV>
            <wp:extent cx="2186940" cy="419100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1680210</wp:posOffset>
            </wp:positionH>
            <wp:positionV relativeFrom="paragraph">
              <wp:posOffset>8890</wp:posOffset>
            </wp:positionV>
            <wp:extent cx="2583180" cy="2301240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301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                                   Caracteristica statică a diodei semi-conductoare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Prelucrarea datelor experimentale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Polarizare directa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Voltmetru in paralel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Ampermetru in serie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7"/>
        <w:gridCol w:w="2852"/>
        <w:gridCol w:w="2851"/>
        <w:tblGridChange w:id="0">
          <w:tblGrid>
            <w:gridCol w:w="2927"/>
            <w:gridCol w:w="2852"/>
            <w:gridCol w:w="2851"/>
          </w:tblGrid>
        </w:tblGridChange>
      </w:tblGrid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Nr. Măsuratoare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(mA)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 (mV)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0.0234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0.0531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0.1017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0.1978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0.5012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1.0007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2.0053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5.0075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9.9986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783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Graficul caracteristicii I-U a diodei semiconductoare            </w:t>
      </w:r>
    </w:p>
    <w:p w:rsidR="00000000" w:rsidDel="00000000" w:rsidP="00000000" w:rsidRDefault="00000000" w:rsidRPr="00000000" w14:paraId="00000064">
      <w:pPr>
        <w:tabs>
          <w:tab w:val="left" w:leader="none" w:pos="1536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</wp:posOffset>
            </wp:positionV>
            <wp:extent cx="3604572" cy="2270957"/>
            <wp:effectExtent b="0" l="0" r="0" t="0"/>
            <wp:wrapSquare wrapText="bothSides" distB="0" distT="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2709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1874520</wp:posOffset>
                </wp:positionV>
                <wp:extent cx="2623185" cy="27603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39170" y="2404590"/>
                          <a:ext cx="2613660" cy="275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Concluzie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Intensitatea curentului ce trece prin dioda semiconductoare creste exponential in raport cu tensiunea de la borne.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Graficul diodei se apropie mai mult de dioda ideală cu limită a tensiunii de deschidere și caracteristică rezistivă.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La curenți mari, polarizarea directă duce la o oarecare liniarizare a graficului, dioda reală având rol de blocare sau de conducție.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1874520</wp:posOffset>
                </wp:positionV>
                <wp:extent cx="2623185" cy="2760345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3185" cy="2760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Polarizare indirecta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Curentul prin dioda este nul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Dioda electroluniscenta (LED- Light Emitting Diode)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3863340</wp:posOffset>
            </wp:positionH>
            <wp:positionV relativeFrom="paragraph">
              <wp:posOffset>8890</wp:posOffset>
            </wp:positionV>
            <wp:extent cx="1836197" cy="2393950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6197" cy="239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Rise = 21ms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Fall = 18ms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Vmax = 11,6V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Vmin = -2V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T(perioada) = 111ms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480060</wp:posOffset>
            </wp:positionH>
            <wp:positionV relativeFrom="paragraph">
              <wp:posOffset>196215</wp:posOffset>
            </wp:positionV>
            <wp:extent cx="2846705" cy="2134870"/>
            <wp:effectExtent b="0" l="0" r="0" t="0"/>
            <wp:wrapNone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134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648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134620</wp:posOffset>
                </wp:positionV>
                <wp:extent cx="2623185" cy="9620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9170" y="3303750"/>
                          <a:ext cx="261366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Concluzie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Căderea de tensiune este cu mult mai mică pe diodă decât pe led.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134620</wp:posOffset>
                </wp:positionV>
                <wp:extent cx="2623185" cy="962025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3185" cy="96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000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jpg"/><Relationship Id="rId14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