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LUCRARE DE LABORATOR NR.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CIRCUITE ELEMENTARE CU AMPLIFICATOARE OPERATIONALE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SCOPUL LUCRĂRII: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cadrul acestui laborator astăzi ea circuit elementare care au la bază amplificatoare operaționale.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NOȚIUNI TEORETICE: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Definiție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Amplificatorul operațional este un circuit integrat cu două intrări și o ieșire. Intrarea notată cu plus se numește intrare neinversoare, ce se notează Vi+, iar cea cu - : intrare inversoare, ce se notează Vi-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)Proprietati generale: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generata de amplificatorul operațional la ieșire este de sută de mii de ori mai mare decât diferența dintre intrări. Astfel spus, amplificator operațional este un amplificator diferențial care aplică foarte mult tensiunea diferențială de intrare.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Amplificatoarelor operaționale sunt montaj electronice care sunt alimentate de la sursă de tensiune cu tensiunea infinită. Regenerează la ieșire tensiuni cuprinse în intervalul generat de cele două tensiunii de alimentare.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Având în vedere instabilitate a parametrilor amplificatorul operațional, dar și amplificare a acesteia foarte mare este greu să folosim amplificatorul pentru a obține circuite liniare =&gt; trebuie să se adapteze circuitul pentru a scădea amplificarea și pentru a stabiliza montajul =&gt; este necesara o corelare intre variația ieșirii si intrare.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Observam ca pentru o amplificare foarte mare, termenul 1/A este neglijabil,</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astfel putem aproxima ca Uo=Ui/beta. Folosind criteriile de stabilitate, putem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 ca sistemul este stabil daca reacția este negativa, adică beta rămâne pozitiv. Rolul reacției negative este de a limita amplificarea. Observam ca amplificarea circuitului devine 1/beta.</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Utilizarea reacției negative ne permite să obținem o amplificare mai mică a sistemului, uzuală în montajul electronice. Pe lângă aceasta, reacția negativă permite să proiectăm un sistem ai cărui parametri sunt dependenți numai de circuitul exterior și sunt independenți de variațiile caracteristicilor amplificatorului A.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reacție negativă, amplificator operațional va modifica tensiunea de ieșire până când voi obține egalitate a tensiunii pe cele două intrări.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 de analiza a circuitelor cu amplificatoare operaționale utilizate în buclă de reacție negativă: În bucla de reacție negativă căderea de tensiune între bona inversoare și cea neinversoare este zero.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Curentul prin bornele de intrare ale amplificatorului este neglijabil.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538046</wp:posOffset>
            </wp:positionH>
            <wp:positionV relativeFrom="paragraph">
              <wp:posOffset>-1061046</wp:posOffset>
            </wp:positionV>
            <wp:extent cx="3372195" cy="2886043"/>
            <wp:effectExtent b="0" l="0" r="0" t="0"/>
            <wp:wrapSquare wrapText="bothSides" distB="0" distT="0" distL="114300" distR="114300"/>
            <wp:docPr descr="Diagram&#10;&#10;Description automatically generated" id="2" name="image6.png"/>
            <a:graphic>
              <a:graphicData uri="http://schemas.openxmlformats.org/drawingml/2006/picture">
                <pic:pic>
                  <pic:nvPicPr>
                    <pic:cNvPr descr="Diagram&#10;&#10;Description automatically generated" id="0" name="image6.png"/>
                    <pic:cNvPicPr preferRelativeResize="0"/>
                  </pic:nvPicPr>
                  <pic:blipFill>
                    <a:blip r:embed="rId6"/>
                    <a:srcRect b="0" l="0" r="0" t="0"/>
                    <a:stretch>
                      <a:fillRect/>
                    </a:stretch>
                  </pic:blipFill>
                  <pic:spPr>
                    <a:xfrm>
                      <a:off x="0" y="0"/>
                      <a:ext cx="3372195" cy="2886043"/>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Amplificator ideal VS amplificator real: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ideal are următoarele proprietăți:</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 a tensiunii diferențiale de intrare în buclă deschisă tinde la infinit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diferențială dar și impedanță le de intrare ale intrărilor sunt infinite =&gt; curentul prin bornele de intrare invers oare și ne invers oare e zero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 zero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infinită e independentă de frecvența semnelor de intrare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între orice limite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operațional real are următoarele proprietăți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Amplificarea tensiunii diferențiale de intrare este de ordinul sutelor de mii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este de ordinul giga spre Terra ohmilor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Curenții de intrare sunt de ordinul pico sau nano amperilor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este de ordinul zecilor de ohmi</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poate varia de la ordinul de mega până la giga hertzi</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până aproape de tensiunile de alimentare.</w:t>
      </w:r>
    </w:p>
    <w:p w:rsidR="00000000" w:rsidDel="00000000" w:rsidP="00000000" w:rsidRDefault="00000000" w:rsidRPr="00000000" w14:paraId="00000031">
      <w:pPr>
        <w:rPr>
          <w:rFonts w:ascii="Times New Roman" w:cs="Times New Roman" w:eastAsia="Times New Roman" w:hAnsi="Times New Roman"/>
          <w:b w:val="0"/>
          <w:i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Circuit amplificator inversor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48448" cy="1134306"/>
            <wp:effectExtent b="0" l="0" r="0" t="0"/>
            <wp:docPr descr="Diagram&#10;&#10;Description automatically generated" id="5" name="image7.png"/>
            <a:graphic>
              <a:graphicData uri="http://schemas.openxmlformats.org/drawingml/2006/picture">
                <pic:pic>
                  <pic:nvPicPr>
                    <pic:cNvPr descr="Diagram&#10;&#10;Description automatically generated" id="0" name="image7.png"/>
                    <pic:cNvPicPr preferRelativeResize="0"/>
                  </pic:nvPicPr>
                  <pic:blipFill>
                    <a:blip r:embed="rId7"/>
                    <a:srcRect b="0" l="0" r="0" t="0"/>
                    <a:stretch>
                      <a:fillRect/>
                    </a:stretch>
                  </pic:blipFill>
                  <pic:spPr>
                    <a:xfrm>
                      <a:off x="0" y="0"/>
                      <a:ext cx="3048448" cy="113430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440505" cy="657412"/>
            <wp:effectExtent b="0" l="0" r="0" t="0"/>
            <wp:docPr descr="Text, letter&#10;&#10;Description automatically generated with medium confidence" id="4" name="image9.png"/>
            <a:graphic>
              <a:graphicData uri="http://schemas.openxmlformats.org/drawingml/2006/picture">
                <pic:pic>
                  <pic:nvPicPr>
                    <pic:cNvPr descr="Text, letter&#10;&#10;Description automatically generated with medium confidence" id="0" name="image9.png"/>
                    <pic:cNvPicPr preferRelativeResize="0"/>
                  </pic:nvPicPr>
                  <pic:blipFill>
                    <a:blip r:embed="rId8"/>
                    <a:srcRect b="0" l="0" r="0" t="0"/>
                    <a:stretch>
                      <a:fillRect/>
                    </a:stretch>
                  </pic:blipFill>
                  <pic:spPr>
                    <a:xfrm>
                      <a:off x="0" y="0"/>
                      <a:ext cx="1440505" cy="6574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DESFASURAREA LUCRARII:</w:t>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cadrul lucrării curente se dorește realizarea conexiunilor cu amplificatoare operaționale prezentate în partea teoretică.  TL072 este un circuit integrat ce conține două amplificatoare operaționale independente. </w:t>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Montajul s-a alimentat cu +12V la VCC fata de GND si -12V la VEE. Pentru montajele pe care nu am realizat am ales unul între cele două mișcătoare operaționale Interne pe care l-am configurat cu componentele externe conform cerințelor. Pe cel la neutilizat n-am conectat conform recomandării din datasheet:</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3362959</wp:posOffset>
            </wp:positionV>
            <wp:extent cx="2788285" cy="1216660"/>
            <wp:effectExtent b="0" l="0" r="0" t="0"/>
            <wp:wrapSquare wrapText="bothSides" distB="0" distT="0" distL="114300" distR="114300"/>
            <wp:docPr descr="Diagram, schematic&#10;&#10;Description automatically generated" id="11" name="image4.png"/>
            <a:graphic>
              <a:graphicData uri="http://schemas.openxmlformats.org/drawingml/2006/picture">
                <pic:pic>
                  <pic:nvPicPr>
                    <pic:cNvPr descr="Diagram, schematic&#10;&#10;Description automatically generated" id="0" name="image4.png"/>
                    <pic:cNvPicPr preferRelativeResize="0"/>
                  </pic:nvPicPr>
                  <pic:blipFill>
                    <a:blip r:embed="rId9"/>
                    <a:srcRect b="0" l="0" r="0" t="0"/>
                    <a:stretch>
                      <a:fillRect/>
                    </a:stretch>
                  </pic:blipFill>
                  <pic:spPr>
                    <a:xfrm>
                      <a:off x="0" y="0"/>
                      <a:ext cx="2788285" cy="1216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4445</wp:posOffset>
            </wp:positionV>
            <wp:extent cx="4248150" cy="3277235"/>
            <wp:effectExtent b="0" l="0" r="0" t="0"/>
            <wp:wrapSquare wrapText="bothSides" distB="0" distT="0" distL="114300" distR="114300"/>
            <wp:docPr descr="Diagram, schematic&#10;&#10;Description automatically generated" id="10" name="image5.png"/>
            <a:graphic>
              <a:graphicData uri="http://schemas.openxmlformats.org/drawingml/2006/picture">
                <pic:pic>
                  <pic:nvPicPr>
                    <pic:cNvPr descr="Diagram, schematic&#10;&#10;Description automatically generated" id="0" name="image5.png"/>
                    <pic:cNvPicPr preferRelativeResize="0"/>
                  </pic:nvPicPr>
                  <pic:blipFill>
                    <a:blip r:embed="rId10"/>
                    <a:srcRect b="0" l="0" r="0" t="0"/>
                    <a:stretch>
                      <a:fillRect/>
                    </a:stretch>
                  </pic:blipFill>
                  <pic:spPr>
                    <a:xfrm>
                      <a:off x="0" y="0"/>
                      <a:ext cx="4248150" cy="3277235"/>
                    </a:xfrm>
                    <a:prstGeom prst="rect"/>
                    <a:ln/>
                  </pic:spPr>
                </pic:pic>
              </a:graphicData>
            </a:graphic>
          </wp:anchor>
        </w:drawing>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2941955</wp:posOffset>
            </wp:positionH>
            <wp:positionV relativeFrom="paragraph">
              <wp:posOffset>41275</wp:posOffset>
            </wp:positionV>
            <wp:extent cx="3501390" cy="1837690"/>
            <wp:effectExtent b="0" l="0" r="0" t="0"/>
            <wp:wrapNone/>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01390" cy="1837690"/>
                    </a:xfrm>
                    <a:prstGeom prst="rect"/>
                    <a:ln/>
                  </pic:spPr>
                </pic:pic>
              </a:graphicData>
            </a:graphic>
          </wp:anchor>
        </w:drawing>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Partea din stânga reprezintă amplificatorul operațional intern utilizat, iar partea din dreapta reprezintă amplificator operațional neutilizat și modul corect de colectare al acesteia. În cazul circuitelor integrate care conțin mai multe amplificatoare operaționale interne nu se recomandă lăsarea în aer a intrărilor.   </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acest laborator am observat comportarea în practică a amplificatorului operațional inversor și am comparat-o cu cea teoretică. Am realizat montajul din figura de mai jos, în zona dedicată studiului amplificatoarelor operaționale și l-am implementat folosind componentele disponibile. Am aplicat semnal la borna inversoare măsurând-o cu sonda A de la osciloscop, apoi măsurând ieșirea circuitului la borna OUT cu sonda B a osciloscopului. </w:t>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reglat generatorul de semnal astfel încât semnalul de la ieșirea lui să genereze un semnal sinusoidal de frecvență cuprinsă intre 500Hz si 1kHz, de amplitudine la vârf de 0.2Vpp.</w:t>
      </w:r>
    </w:p>
    <w:p w:rsidR="00000000" w:rsidDel="00000000" w:rsidP="00000000" w:rsidRDefault="00000000" w:rsidRPr="00000000" w14:paraId="0000004D">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1959675</wp:posOffset>
            </wp:positionH>
            <wp:positionV relativeFrom="paragraph">
              <wp:posOffset>194113</wp:posOffset>
            </wp:positionV>
            <wp:extent cx="2364105" cy="3152775"/>
            <wp:effectExtent b="0" l="0" r="0" t="0"/>
            <wp:wrapSquare wrapText="bothSides" distB="0" distT="0" distL="114300" distR="11430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2364105" cy="3152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-499875</wp:posOffset>
            </wp:positionH>
            <wp:positionV relativeFrom="paragraph">
              <wp:posOffset>210601</wp:posOffset>
            </wp:positionV>
            <wp:extent cx="2364740" cy="3152775"/>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364740" cy="3152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4482465</wp:posOffset>
            </wp:positionH>
            <wp:positionV relativeFrom="paragraph">
              <wp:posOffset>135562</wp:posOffset>
            </wp:positionV>
            <wp:extent cx="2332990" cy="311086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332990" cy="3110865"/>
                    </a:xfrm>
                    <a:prstGeom prst="rect"/>
                    <a:ln/>
                  </pic:spPr>
                </pic:pic>
              </a:graphicData>
            </a:graphic>
          </wp:anchor>
        </w:drawing>
      </w:r>
    </w:p>
    <w:p w:rsidR="00000000" w:rsidDel="00000000" w:rsidP="00000000" w:rsidRDefault="00000000" w:rsidRPr="00000000" w14:paraId="0000004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3458517</wp:posOffset>
            </wp:positionH>
            <wp:positionV relativeFrom="paragraph">
              <wp:posOffset>313602</wp:posOffset>
            </wp:positionV>
            <wp:extent cx="3373820" cy="2530365"/>
            <wp:effectExtent b="0" l="0" r="0" t="0"/>
            <wp:wrapSquare wrapText="bothSides" distB="0" distT="0" distL="114300" distR="114300"/>
            <wp:docPr descr="A picture containing text, indoor&#10;&#10;Description automatically generated" id="6" name="image10.jpg"/>
            <a:graphic>
              <a:graphicData uri="http://schemas.openxmlformats.org/drawingml/2006/picture">
                <pic:pic>
                  <pic:nvPicPr>
                    <pic:cNvPr descr="A picture containing text, indoor&#10;&#10;Description automatically generated" id="0" name="image10.jpg"/>
                    <pic:cNvPicPr preferRelativeResize="0"/>
                  </pic:nvPicPr>
                  <pic:blipFill>
                    <a:blip r:embed="rId15"/>
                    <a:srcRect b="0" l="0" r="0" t="0"/>
                    <a:stretch>
                      <a:fillRect/>
                    </a:stretch>
                  </pic:blipFill>
                  <pic:spPr>
                    <a:xfrm>
                      <a:off x="0" y="0"/>
                      <a:ext cx="3373820" cy="25303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-467643</wp:posOffset>
            </wp:positionH>
            <wp:positionV relativeFrom="paragraph">
              <wp:posOffset>313033</wp:posOffset>
            </wp:positionV>
            <wp:extent cx="3783330" cy="2366545"/>
            <wp:effectExtent b="0" l="0" r="0" t="0"/>
            <wp:wrapSquare wrapText="bothSides" distB="0" distT="0" distL="114300" distR="114300"/>
            <wp:docPr descr="Diagram, schematic&#10;&#10;Description automatically generated" id="8" name="image8.png"/>
            <a:graphic>
              <a:graphicData uri="http://schemas.openxmlformats.org/drawingml/2006/picture">
                <pic:pic>
                  <pic:nvPicPr>
                    <pic:cNvPr descr="Diagram, schematic&#10;&#10;Description automatically generated" id="0" name="image8.png"/>
                    <pic:cNvPicPr preferRelativeResize="0"/>
                  </pic:nvPicPr>
                  <pic:blipFill>
                    <a:blip r:embed="rId16"/>
                    <a:srcRect b="0" l="0" r="0" t="0"/>
                    <a:stretch>
                      <a:fillRect/>
                    </a:stretch>
                  </pic:blipFill>
                  <pic:spPr>
                    <a:xfrm>
                      <a:off x="0" y="0"/>
                      <a:ext cx="3783330" cy="2366545"/>
                    </a:xfrm>
                    <a:prstGeom prst="rect"/>
                    <a:ln/>
                  </pic:spPr>
                </pic:pic>
              </a:graphicData>
            </a:graphic>
          </wp:anchor>
        </w:drawing>
      </w:r>
    </w:p>
    <w:sectPr>
      <w:headerReference r:id="rId17" w:type="default"/>
      <w:headerReference r:id="rId18" w:type="first"/>
      <w:pgSz w:h="16840" w:w="1190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GIRNITA ALEXANDRA-CLAUDIA</w:t>
      <w:br w:type="textWrapping"/>
      <w:t xml:space="preserve">POPESCU MARIA-TEODORA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322CCb</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jpg"/><Relationship Id="rId14" Type="http://schemas.openxmlformats.org/officeDocument/2006/relationships/image" Target="media/image2.jpg"/><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