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</w:rPr>
      </w:pPr>
      <w:r>
        <w:rPr>
          <w:b/>
          <w:bCs/>
        </w:rPr>
        <w:t xml:space="preserve">LA PRESENTACIÓN (5:00 – 10:00)</w:t>
      </w:r>
    </w:p>
    <w:p>
      <w:r>
        <w:rPr>
          <w:i/>
          <w:iCs/>
        </w:rPr>
        <w:t xml:space="preserve">Aquí se acaba el rol play: Laura y Carmen salen del personaje y hablan ellas. Lenguaje sencillo, frases cortas, como si se lo explicáramos a un niño. Diapositivas del PDF "Final MAD Open Data Challenge 2026" (la portada ya estaba puesta al empezar).</w:t>
      </w:r>
    </w:p>
    <w:p/>
    <w:p>
      <w:pPr>
        <w:rPr>
          <w:b/>
          <w:bCs/>
        </w:rPr>
      </w:pPr>
      <w:r>
        <w:rPr>
          <w:b/>
          <w:bCs/>
        </w:rPr>
        <w:t xml:space="preserve">5:00 – 5:20 · Bienvenida (nosotras, ya sin personaje)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Cerrar el navegador y pasar a la diapositiva 1 (Problema)</w:t>
      </w:r>
    </w:p>
    <w:p>
      <w:r>
        <w:rPr>
          <w:b/>
          <w:bCs/>
        </w:rPr>
        <w:t xml:space="preserve">Lucía:</w:t>
      </w:r>
      <w:r>
        <w:t xml:space="preserve"> "</w:t>
      </w:r>
      <w:r>
        <w:rPr>
          <w:b/>
          <w:bCs/>
        </w:rPr>
        <w:t xml:space="preserve">Bienvenidos a Cuna y Canas.</w:t>
      </w:r>
      <w:r>
        <w:t xml:space="preserve"> Hasta aquí, Laura y Carmen. Ahora somos nosotras: </w:t>
      </w:r>
      <w:r>
        <w:rPr>
          <w:b/>
          <w:bCs/>
        </w:rPr>
        <w:t xml:space="preserve">Lucía…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…y </w:t>
      </w:r>
      <w:r>
        <w:rPr>
          <w:b/>
          <w:bCs/>
        </w:rPr>
        <w:t xml:space="preserve">Claudia Agromayor</w:t>
      </w:r>
      <w:r>
        <w:t xml:space="preserve">. Y vamos a contaros, con palabras sencillas, cómo funciona por dentro lo que acabáis de ver.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5:20 – 6:00 · El problema (diapositiva 1 · Lucía)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Imaginad que un barrio nuevo es una clase que se va llenando de niños. Hacen falta sillas, una profesora y un patio. Pues en Madrid se van a construir muchísimas casas. El plan prevé más de </w:t>
      </w:r>
      <w:r>
        <w:rPr>
          <w:b/>
          <w:bCs/>
        </w:rPr>
        <w:t xml:space="preserve">513.000</w:t>
      </w:r>
      <w:r>
        <w:t xml:space="preserve">, y según el catastro, que es el registro de las casas, </w:t>
      </w:r>
      <w:r>
        <w:rPr>
          <w:b/>
          <w:bCs/>
        </w:rPr>
        <w:t xml:space="preserve">unas 222.000 todavía no están hechas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En esas casas vivirán entre </w:t>
      </w:r>
      <w:r>
        <w:rPr>
          <w:b/>
          <w:bCs/>
        </w:rPr>
        <w:t xml:space="preserve">medio millón y 700.000 personas</w:t>
      </w:r>
      <w:r>
        <w:t xml:space="preserve">. Necesitarán entre </w:t>
      </w:r>
      <w:r>
        <w:rPr>
          <w:b/>
          <w:bCs/>
        </w:rPr>
        <w:t xml:space="preserve">38.000 y 93.000 plazas de colegio</w:t>
      </w:r>
      <w:r>
        <w:t xml:space="preserve"> y unos </w:t>
      </w:r>
      <w:r>
        <w:rPr>
          <w:b/>
          <w:bCs/>
        </w:rPr>
        <w:t xml:space="preserve">19 a 27 centros de salud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¿Y el problema? Que primero llegan las casas, y los colegios llegan tarde. En </w:t>
      </w:r>
      <w:r>
        <w:rPr>
          <w:b/>
          <w:bCs/>
        </w:rPr>
        <w:t xml:space="preserve">Los Molinos</w:t>
      </w:r>
      <w:r>
        <w:t xml:space="preserve"> viven 11.473 personas, y el </w:t>
      </w:r>
      <w:r>
        <w:rPr>
          <w:b/>
          <w:bCs/>
        </w:rPr>
        <w:t xml:space="preserve">72 %</w:t>
      </w:r>
      <w:r>
        <w:t xml:space="preserve"> del suelo que se guardó para colegios y centros de salud sigue </w:t>
      </w:r>
      <w:r>
        <w:rPr>
          <w:b/>
          <w:bCs/>
        </w:rPr>
        <w:t xml:space="preserve">vacío</w:t>
      </w:r>
      <w:r>
        <w:t xml:space="preserve">. Hay sitio. Lo que falta es decidir </w:t>
      </w:r>
      <w:r>
        <w:rPr>
          <w:b/>
          <w:bCs/>
        </w:rPr>
        <w:t xml:space="preserve">dónde</w:t>
      </w:r>
      <w:r>
        <w:t xml:space="preserve"> y </w:t>
      </w:r>
      <w:r>
        <w:rPr>
          <w:b/>
          <w:bCs/>
        </w:rPr>
        <w:t xml:space="preserve">cuándo</w:t>
      </w:r>
      <w:r>
        <w:t xml:space="preserve">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6:00 – 6:40 · Qué es Cuna y Canas (diapositiva 2 · Claudia)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2, Qué es Cuna y Canas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Cuna y Canas es una web con </w:t>
      </w:r>
      <w:r>
        <w:rPr>
          <w:b/>
          <w:bCs/>
        </w:rPr>
        <w:t xml:space="preserve">tres pantallas</w:t>
      </w:r>
      <w:r>
        <w:t xml:space="preserve"> que usan los mismos datos.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primera, </w:t>
      </w:r>
      <w:r>
        <w:rPr>
          <w:b/>
          <w:bCs/>
        </w:rPr>
        <w:t xml:space="preserve">¿Dónde vivir?</w:t>
      </w:r>
      <w:r>
        <w:t xml:space="preserve">, es para una familia: dices qué necesitas y te ordena los 179 municipios. La segunda, </w:t>
      </w:r>
      <w:r>
        <w:rPr>
          <w:b/>
          <w:bCs/>
        </w:rPr>
        <w:t xml:space="preserve">Barrios</w:t>
      </w:r>
      <w:r>
        <w:t xml:space="preserve">, te enseña qué tienes cerca andando, a 5, 10 o 20 minutos. Y la tercera, </w:t>
      </w:r>
      <w:r>
        <w:rPr>
          <w:b/>
          <w:bCs/>
        </w:rPr>
        <w:t xml:space="preserve">Planificar</w:t>
      </w:r>
      <w:r>
        <w:t xml:space="preserve">, es para quien decide, como Carmen: cuántos colegios hacen falta, cuándo y dónde.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Los demás te dicen dónde vivir </w:t>
      </w:r>
      <w:r>
        <w:rPr>
          <w:b/>
          <w:bCs/>
        </w:rPr>
        <w:t xml:space="preserve">hoy</w:t>
      </w:r>
      <w:r>
        <w:t xml:space="preserve">. Nosotras te decimos qué va a faltar </w:t>
      </w:r>
      <w:r>
        <w:rPr>
          <w:b/>
          <w:bCs/>
        </w:rPr>
        <w:t xml:space="preserve">mañana</w:t>
      </w:r>
      <w:r>
        <w:t xml:space="preserve">, y dónde ponerlo.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6:40 – 7:25 · De dónde salen los datos (diapositiva 3 · Lucía)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3, Fuentes y cobertura de datos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Todo viene de </w:t>
      </w:r>
      <w:r>
        <w:rPr>
          <w:b/>
          <w:bCs/>
        </w:rPr>
        <w:t xml:space="preserve">datos abiertos</w:t>
      </w:r>
      <w:r>
        <w:t xml:space="preserve">: información que las administraciones publican para que cualquiera la use. La cogemos de la Comunidad de Madrid, del INE, que es quien cuenta a la población, y del Consorcio de Transportes, el del metro y los autobuses. Un ordenador la lee solo, por internet.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Y en la tabla ponemos también lo que </w:t>
      </w:r>
      <w:r>
        <w:rPr>
          <w:b/>
          <w:bCs/>
        </w:rPr>
        <w:t xml:space="preserve">no sabemos</w:t>
      </w:r>
      <w:r>
        <w:t xml:space="preserve">: por ejemplo, de quién es cada terreno, o cuánto se tarda en llegar por la calle. Preferimos decirlo antes que inventarlo.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Además, encontramos </w:t>
      </w:r>
      <w:r>
        <w:rPr>
          <w:b/>
          <w:bCs/>
        </w:rPr>
        <w:t xml:space="preserve">fallos en los datos oficiales</w:t>
      </w:r>
      <w:r>
        <w:t xml:space="preserve">: centros de salud puestos en otra ciudad, o paradas de Ciudad Real con el código de un pueblo de Madrid. Los hemos arreglado, y podemos devolvérselos a la Comunidad.</w:t>
      </w:r>
      <w:r>
        <w:t xml:space="preserve">"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(opcional, un segundo) pestaña Datos abiertos de la web: "y todo lo que hemos elaborado se puede descargar"</w:t>
      </w:r>
    </w:p>
    <w:p/>
    <w:p>
      <w:pPr>
        <w:rPr>
          <w:b/>
          <w:bCs/>
        </w:rPr>
      </w:pPr>
      <w:r>
        <w:rPr>
          <w:b/>
          <w:bCs/>
        </w:rPr>
        <w:t xml:space="preserve">7:25 – 8:40 · Cómo lo calculamos (diapositiva 4 · Claudia)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4, Implementación técnica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Hacemos </w:t>
      </w:r>
      <w:r>
        <w:rPr>
          <w:b/>
          <w:bCs/>
        </w:rPr>
        <w:t xml:space="preserve">dos cuentas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</w:t>
      </w:r>
      <w:r>
        <w:rPr>
          <w:b/>
          <w:bCs/>
        </w:rPr>
        <w:t xml:space="preserve">primera</w:t>
      </w:r>
      <w:r>
        <w:t xml:space="preserve">: ¿cuánta gente va a vivir en un barrio? Es el número de casas por las personas que viven en cada casa. Ese número sale de un modelo sencillo que hemos enseñado con </w:t>
      </w:r>
      <w:r>
        <w:rPr>
          <w:b/>
          <w:bCs/>
        </w:rPr>
        <w:t xml:space="preserve">28 barrios</w:t>
      </w:r>
      <w:r>
        <w:t xml:space="preserve"> que ya están habitados.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¿Y acierta? Le hicimos un </w:t>
      </w:r>
      <w:r>
        <w:rPr>
          <w:b/>
          <w:bCs/>
        </w:rPr>
        <w:t xml:space="preserve">examen sorpresa</w:t>
      </w:r>
      <w:r>
        <w:t xml:space="preserve">: tapamos un municipio entero, la web adivinó cuánta gente vivía allí, y lo comparamos con el dato real. Se equivoca de media un </w:t>
      </w:r>
      <w:r>
        <w:rPr>
          <w:b/>
          <w:bCs/>
        </w:rPr>
        <w:t xml:space="preserve">13 %</w:t>
      </w:r>
      <w:r>
        <w:t xml:space="preserve">. El método de siempre se equivoca un </w:t>
      </w:r>
      <w:r>
        <w:rPr>
          <w:b/>
          <w:bCs/>
        </w:rPr>
        <w:t xml:space="preserve">25 %</w:t>
      </w:r>
      <w:r>
        <w:t xml:space="preserve">: casi el doble. Y siempre damos un </w:t>
      </w:r>
      <w:r>
        <w:rPr>
          <w:b/>
          <w:bCs/>
        </w:rPr>
        <w:t xml:space="preserve">rango</w:t>
      </w:r>
      <w:r>
        <w:t xml:space="preserve">, un “entre tanto y tanto”, que acierta </w:t>
      </w:r>
      <w:r>
        <w:rPr>
          <w:b/>
          <w:bCs/>
        </w:rPr>
        <w:t xml:space="preserve">8 de cada 10 veces</w:t>
      </w:r>
      <w:r>
        <w:t xml:space="preserve">. Probamos a añadir más cosas y no mejoraba, así que lo dejamos sencillo para poder explicarlo.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</w:t>
      </w:r>
      <w:r>
        <w:rPr>
          <w:b/>
          <w:bCs/>
        </w:rPr>
        <w:t xml:space="preserve">segunda</w:t>
      </w:r>
      <w:r>
        <w:t xml:space="preserve"> cuenta: ¿dónde ponemos el colegio? Buscamos terrenos vacíos que estén reservados para servicios. Elegimos el que le llega a más niños sin pasarse de sitio, y repetimos. Y siempre enseñamos </w:t>
      </w:r>
      <w:r>
        <w:rPr>
          <w:b/>
          <w:bCs/>
        </w:rPr>
        <w:t xml:space="preserve">tres sitios que hemos descartado</w:t>
      </w:r>
      <w:r>
        <w:t xml:space="preserve">, y si el plan </w:t>
      </w:r>
      <w:r>
        <w:rPr>
          <w:b/>
          <w:bCs/>
        </w:rPr>
        <w:t xml:space="preserve">sigue valiendo</w:t>
      </w:r>
      <w:r>
        <w:t xml:space="preserve"> aunque se hagan menos casas o se retrasen tres años.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8:40 – 9:20 · Lo que falta y lo que viene (diapositiva 5 · Lucía)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5, Limitaciones y próximos pasos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Os decimos también lo que </w:t>
      </w:r>
      <w:r>
        <w:rPr>
          <w:b/>
          <w:bCs/>
        </w:rPr>
        <w:t xml:space="preserve">todavía no hacemos bien</w:t>
      </w:r>
      <w:r>
        <w:t xml:space="preserve">. Medimos las distancias en línea recta, como si volaras, y no por las calles. Los terrenos públicos los deducimos del plan urbanístico, y los marcamos como “por confirmar”. Y el acceso de técnicos es de prueba.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Lo siguiente: saber qué colegios </w:t>
      </w:r>
      <w:r>
        <w:rPr>
          <w:b/>
          <w:bCs/>
        </w:rPr>
        <w:t xml:space="preserve">ya se están construyendo</w:t>
      </w:r>
      <w:r>
        <w:t xml:space="preserve">, medir andando por las calles, y probarlo con los ayuntamientos.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Y lo mejor: </w:t>
      </w:r>
      <w:r>
        <w:rPr>
          <w:b/>
          <w:bCs/>
        </w:rPr>
        <w:t xml:space="preserve">ya funciona hoy</w:t>
      </w:r>
      <w:r>
        <w:t xml:space="preserve">. Está publicado en internet, vale para cualquier municipio, y con un solo comando se actualiza con datos nuevos. No cuesta nada: datos abiertos y software libre.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9:20 – 10:00 · Cierre (diapositiva 6 · las dos)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6, ¿Preguntas?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Los demás te dicen dónde vivir hoy. </w:t>
      </w:r>
      <w:r>
        <w:rPr>
          <w:b/>
          <w:bCs/>
        </w:rPr>
        <w:t xml:space="preserve">Cuna y Canas te dice qué va a faltar mañana, y dónde ponerlo.</w:t>
      </w:r>
      <w:r>
        <w:t xml:space="preserve"> De la cuna…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…a las canas.</w:t>
      </w:r>
      <w:r>
        <w:t xml:space="preserve">"</w:t>
      </w:r>
    </w:p>
    <w:p>
      <w:r>
        <w:rPr>
          <w:b/>
          <w:bCs/>
        </w:rPr>
        <w:t xml:space="preserve">Las dos:</w:t>
      </w:r>
      <w:r>
        <w:t xml:space="preserve"> "</w:t>
      </w:r>
      <w:r>
        <w:t xml:space="preserve">Que la próxima vez, cuando lleguen las familias, </w:t>
      </w:r>
      <w:r>
        <w:rPr>
          <w:b/>
          <w:bCs/>
        </w:rPr>
        <w:t xml:space="preserve">el colegio ya esté esperándolas</w:t>
      </w:r>
      <w:r>
        <w:t xml:space="preserve">… y el hogar de mayores, con el dominó listo. Gracias.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AVISO PARA LAS DIAPOSITIVAS (cifras que hay que cambiar)</w:t>
      </w:r>
    </w:p>
    <w:p>
      <w:r>
        <w:t xml:space="preserve">La diapositiva 1 todavía lleva cifras del modelo antiguo, que ya no coinciden con la web:</w:t>
      </w:r>
    </w:p>
    <w:p>
      <w:pPr>
        <w:numPr>
          <w:ilvl w:val="0"/>
          <w:numId w:val="1"/>
        </w:numPr>
      </w:pPr>
      <w:r>
        <w:t xml:space="preserve">"1,08–1,53 M personas" → </w:t>
      </w:r>
      <w:r>
        <w:rPr>
          <w:b/>
          <w:bCs/>
        </w:rPr>
        <w:t xml:space="preserve">0,5–0,7 millones</w:t>
      </w:r>
    </w:p>
    <w:p>
      <w:pPr>
        <w:numPr>
          <w:ilvl w:val="0"/>
          <w:numId w:val="1"/>
        </w:numPr>
      </w:pPr>
      <w:r>
        <w:t xml:space="preserve">"88–214 mil plazas de colegio" → </w:t>
      </w:r>
      <w:r>
        <w:rPr>
          <w:b/>
          <w:bCs/>
        </w:rPr>
        <w:t xml:space="preserve">38.000–93.000</w:t>
      </w:r>
    </w:p>
    <w:p>
      <w:pPr>
        <w:numPr>
          <w:ilvl w:val="0"/>
          <w:numId w:val="1"/>
        </w:numPr>
      </w:pPr>
      <w:r>
        <w:t xml:space="preserve">"43–61 centros de salud" → </w:t>
      </w:r>
      <w:r>
        <w:rPr>
          <w:b/>
          <w:bCs/>
        </w:rPr>
        <w:t xml:space="preserve">19–27</w:t>
      </w:r>
    </w:p>
    <w:p>
      <w:pPr>
        <w:numPr>
          <w:ilvl w:val="0"/>
          <w:numId w:val="1"/>
        </w:numPr>
      </w:pPr>
      <w:r>
        <w:t xml:space="preserve">Añadir (o sustituir "513.000+" por): 513.000 viviendas previstas, de las que </w:t>
      </w:r>
      <w:r>
        <w:rPr>
          <w:b/>
          <w:bCs/>
        </w:rPr>
        <w:t xml:space="preserve">222.000 aún sin construir</w:t>
      </w:r>
    </w:p>
    <w:p>
      <w:r>
        <w:t xml:space="preserve">Las diapositivas 3, 4 y 5 ya coinciden con lo que dice este texto (179 / 144, error 13,1 % frente a 25,1 %, 79 %, 28 barrios de 17 municipios).</w:t>
      </w:r>
    </w:p>
    <w:sectPr w:rsidR="00A86BDC" w:rsidRPr="00A8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7059"/>
    <w:multiLevelType w:val="multilevel"/>
    <w:tmpl w:val="A59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0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DC"/>
    <w:rsid w:val="000D2FC9"/>
    <w:rsid w:val="00280497"/>
    <w:rsid w:val="004D11F4"/>
    <w:rsid w:val="005E14A5"/>
    <w:rsid w:val="00760412"/>
    <w:rsid w:val="009904D1"/>
    <w:rsid w:val="00A86BDC"/>
    <w:rsid w:val="00AB6898"/>
    <w:rsid w:val="00B60188"/>
    <w:rsid w:val="00D14E3C"/>
    <w:rsid w:val="00E1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EABA8"/>
  <w15:chartTrackingRefBased/>
  <w15:docId w15:val="{5CD841A5-638C-440A-A28D-17CCB420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855"/>
  </w:style>
  <w:style w:type="paragraph" w:styleId="Ttulo1">
    <w:name w:val="heading 1"/>
    <w:basedOn w:val="Normal"/>
    <w:next w:val="Normal"/>
    <w:link w:val="Ttulo1Car"/>
    <w:uiPriority w:val="9"/>
    <w:qFormat/>
    <w:rsid w:val="00A8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876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María Agromayor Lammert</dc:creator>
  <cp:keywords/>
  <dc:description/>
  <cp:lastModifiedBy>Claudia María Agromayor Lammert</cp:lastModifiedBy>
  <cp:revision>1</cp:revision>
  <dcterms:created xsi:type="dcterms:W3CDTF">2026-10-18T12:39:00Z</dcterms:created>
  <dcterms:modified xsi:type="dcterms:W3CDTF">2026-10-18T13:02:00Z</dcterms:modified>
</cp:coreProperties>
</file>