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32"/>
          <w:szCs w:val="24"/>
        </w:rPr>
      </w:pPr>
      <w:r>
        <w:rPr>
          <w:b/>
          <w:sz w:val="32"/>
          <w:szCs w:val="24"/>
        </w:rPr>
        <w:t>BILL  OF MATERIALS</w:t>
      </w:r>
    </w:p>
    <w:p>
      <w:pPr>
        <w:pStyle w:val="Normal"/>
        <w:spacing w:before="0" w:after="0"/>
        <w:jc w:val="center"/>
        <w:rPr>
          <w:b/>
          <w:b/>
          <w:sz w:val="32"/>
          <w:szCs w:val="24"/>
        </w:rPr>
      </w:pPr>
      <w:r>
        <w:rPr>
          <w:b/>
          <w:sz w:val="32"/>
          <w:szCs w:val="24"/>
        </w:rPr>
      </w:r>
    </w:p>
    <w:tbl>
      <w:tblPr>
        <w:tblStyle w:val="TableGrid"/>
        <w:tblW w:w="1077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9"/>
        <w:gridCol w:w="2264"/>
        <w:gridCol w:w="2266"/>
        <w:gridCol w:w="3264"/>
      </w:tblGrid>
      <w:tr>
        <w:trPr/>
        <w:tc>
          <w:tcPr>
            <w:tcW w:w="2979" w:type="dxa"/>
            <w:tcBorders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MATERIALS</w:t>
            </w:r>
          </w:p>
        </w:tc>
        <w:tc>
          <w:tcPr>
            <w:tcW w:w="2264" w:type="dxa"/>
            <w:tcBorders>
              <w:left w:val="nil"/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2266" w:type="dxa"/>
            <w:tcBorders>
              <w:left w:val="nil"/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264" w:type="dxa"/>
            <w:tcBorders>
              <w:left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EQUIPMENT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QUANTITY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PRICE PER UNIT (LEI)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TOTAL PRICE (LEI)</w:t>
            </w:r>
          </w:p>
        </w:tc>
      </w:tr>
      <w:tr>
        <w:trPr/>
        <w:tc>
          <w:tcPr>
            <w:tcW w:w="2979" w:type="dxa"/>
            <w:tcBorders>
              <w:right w:val="nil"/>
              <w:insideV w:val="nil"/>
            </w:tcBorders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SUPECO</w:t>
            </w:r>
          </w:p>
        </w:tc>
        <w:tc>
          <w:tcPr>
            <w:tcW w:w="2264" w:type="dxa"/>
            <w:tcBorders>
              <w:left w:val="nil"/>
              <w:right w:val="nil"/>
              <w:insideV w:val="nil"/>
            </w:tcBorders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2266" w:type="dxa"/>
            <w:tcBorders>
              <w:left w:val="nil"/>
              <w:right w:val="nil"/>
              <w:insideV w:val="nil"/>
            </w:tcBorders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264" w:type="dxa"/>
            <w:tcBorders>
              <w:left w:val="nil"/>
            </w:tcBorders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</w:tr>
      <w:tr>
        <w:trPr>
          <w:trHeight w:val="362" w:hRule="atLeast"/>
        </w:trPr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4"/>
                <w:szCs w:val="27"/>
                <w:lang w:eastAsia="ro-RO"/>
              </w:rPr>
            </w:pPr>
            <w:r>
              <w:rPr>
                <w:rFonts w:eastAsia="Times New Roman" w:cs="Calibri" w:cstheme="minorHAnsi"/>
                <w:sz w:val="14"/>
                <w:szCs w:val="27"/>
                <w:lang w:eastAsia="ro-RO"/>
              </w:rPr>
              <w:t>Camera multistandard Analog / AHD / CVI / TVI exterior 3.6mm 20M 720P Eyecam EC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14"/>
                <w:szCs w:val="24"/>
              </w:rPr>
            </w:pPr>
            <w:r>
              <w:rPr>
                <w:b/>
                <w:sz w:val="14"/>
                <w:szCs w:val="24"/>
              </w:rPr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36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55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1,980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4"/>
              </w:rPr>
            </w:pPr>
            <w:r>
              <w:rPr>
                <w:sz w:val="14"/>
                <w:szCs w:val="24"/>
              </w:rPr>
              <w:t>Casa de Marcat Cu Jurnal Electronic Si Tastatura Virtuala POSIFLEX PP 8900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7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2,356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16,500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sz w:val="27"/>
                <w:szCs w:val="27"/>
                <w:lang w:eastAsia="ro-RO"/>
              </w:rPr>
            </w:pPr>
            <w:r>
              <w:rPr>
                <w:sz w:val="14"/>
                <w:szCs w:val="24"/>
              </w:rPr>
              <w:t>Switch-</w:t>
            </w:r>
            <w:r>
              <w:rPr>
                <w:rFonts w:cs="Segoe UI" w:ascii="Segoe UI" w:hAnsi="Segoe UI"/>
                <w:sz w:val="27"/>
                <w:szCs w:val="27"/>
              </w:rPr>
              <w:t xml:space="preserve"> </w:t>
            </w:r>
            <w:r>
              <w:rPr>
                <w:rFonts w:eastAsia="Times New Roman" w:cs="Calibri" w:cstheme="minorHAnsi"/>
                <w:sz w:val="14"/>
                <w:szCs w:val="27"/>
                <w:lang w:eastAsia="ro-RO"/>
              </w:rPr>
              <w:t>HCJ22-805SK-L11 without Magnetics 2x2 Port RJ45 Female Connector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36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4.42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160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4"/>
                <w:szCs w:val="27"/>
                <w:lang w:eastAsia="ro-RO"/>
              </w:rPr>
            </w:pPr>
            <w:r>
              <w:rPr>
                <w:rFonts w:eastAsia="Times New Roman" w:cs="Calibri" w:cstheme="minorHAnsi"/>
                <w:sz w:val="14"/>
                <w:szCs w:val="27"/>
                <w:lang w:eastAsia="ro-RO"/>
              </w:rPr>
              <w:t>Cablu de retea Cat.5e F/UTP 4P PVC UC300, AWG 24 DRAKA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2000m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1.75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3,500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6"/>
                <w:szCs w:val="16"/>
                <w:lang w:eastAsia="ro-RO"/>
              </w:rPr>
            </w:pPr>
            <w:r>
              <w:rPr>
                <w:rFonts w:cs="Calibri" w:cstheme="minorHAnsi"/>
                <w:sz w:val="14"/>
                <w:szCs w:val="16"/>
              </w:rPr>
              <w:t>Canal cablu PVC cu banda adeziva, 25x25 mm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2500m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2.30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5,750</w:t>
            </w:r>
          </w:p>
        </w:tc>
      </w:tr>
      <w:tr>
        <w:trPr/>
        <w:tc>
          <w:tcPr>
            <w:tcW w:w="2979" w:type="dxa"/>
            <w:tcBorders>
              <w:right w:val="nil"/>
              <w:insideV w:val="nil"/>
            </w:tcBorders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CONTINENTAL</w:t>
            </w:r>
          </w:p>
        </w:tc>
        <w:tc>
          <w:tcPr>
            <w:tcW w:w="2264" w:type="dxa"/>
            <w:tcBorders>
              <w:left w:val="nil"/>
              <w:right w:val="nil"/>
              <w:insideV w:val="nil"/>
            </w:tcBorders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2266" w:type="dxa"/>
            <w:tcBorders>
              <w:left w:val="nil"/>
              <w:right w:val="nil"/>
              <w:insideV w:val="nil"/>
            </w:tcBorders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264" w:type="dxa"/>
            <w:tcBorders>
              <w:left w:val="nil"/>
            </w:tcBorders>
            <w:shd w:color="auto" w:fill="FFE599" w:themeFill="accent4" w:themeFillTint="66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4"/>
                <w:szCs w:val="27"/>
                <w:lang w:eastAsia="ro-RO"/>
              </w:rPr>
            </w:pPr>
            <w:r>
              <w:rPr>
                <w:rFonts w:eastAsia="Times New Roman" w:cs="Calibri" w:cstheme="minorHAnsi"/>
                <w:sz w:val="14"/>
                <w:szCs w:val="27"/>
                <w:lang w:eastAsia="ro-RO"/>
              </w:rPr>
              <w:t>Camera multistandard Analog / AHD / CVI / TVI exterior 3.6mm 20M 720P Eyecam EC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36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55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1,980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4"/>
              </w:rPr>
            </w:pPr>
            <w:r>
              <w:rPr>
                <w:sz w:val="14"/>
                <w:szCs w:val="24"/>
              </w:rPr>
              <w:t>WorkCentre 6515 DN-imprimanta multifunctionala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1,550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4,650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4"/>
              </w:rPr>
            </w:pPr>
            <w:r>
              <w:rPr>
                <w:sz w:val="14"/>
                <w:szCs w:val="24"/>
              </w:rPr>
              <w:t>Televizor Smart LED Philips, 80 cm, 32PFS5803/12, Full HD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12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900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10,800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  <w:t>Videoproiector BenQ 3D MS527, SVGA, 3300 lumeni, Alb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9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1,500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13,500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4"/>
              </w:rPr>
            </w:pPr>
            <w:r>
              <w:rPr>
                <w:sz w:val="14"/>
                <w:szCs w:val="24"/>
              </w:rPr>
              <w:t xml:space="preserve">Server Rack, Dell PowerEdge R340, Intel Xeon E-2146G 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300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13,000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3,900,000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4"/>
              </w:rPr>
            </w:pPr>
            <w:r>
              <w:rPr>
                <w:sz w:val="14"/>
                <w:szCs w:val="24"/>
              </w:rPr>
              <w:t>Sistem Desktop HP 400 G6 MT cu procesor Intel® Core™ i7-9700 pana la 4.70 GHz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348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5,260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1,830,480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szCs w:val="24"/>
              </w:rPr>
            </w:pPr>
            <w:r>
              <w:rPr>
                <w:sz w:val="14"/>
                <w:szCs w:val="24"/>
              </w:rPr>
              <w:t>Router wireless AC1750 TP-Link Archer C7, Gigabit, Dual Band, USB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320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640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Segoe UI" w:hAnsi="Segoe UI" w:eastAsia="Times New Roman" w:cs="Segoe UI"/>
                <w:sz w:val="27"/>
                <w:szCs w:val="27"/>
                <w:lang w:eastAsia="ro-RO"/>
              </w:rPr>
            </w:pPr>
            <w:r>
              <w:rPr>
                <w:sz w:val="14"/>
                <w:szCs w:val="24"/>
              </w:rPr>
              <w:t>Switch-</w:t>
            </w:r>
            <w:r>
              <w:rPr>
                <w:rFonts w:cs="Segoe UI" w:ascii="Segoe UI" w:hAnsi="Segoe UI"/>
                <w:sz w:val="27"/>
                <w:szCs w:val="27"/>
              </w:rPr>
              <w:t xml:space="preserve"> </w:t>
            </w:r>
            <w:r>
              <w:rPr>
                <w:rFonts w:eastAsia="Times New Roman" w:cs="Calibri" w:cstheme="minorHAnsi"/>
                <w:sz w:val="14"/>
                <w:szCs w:val="27"/>
                <w:lang w:eastAsia="ro-RO"/>
              </w:rPr>
              <w:t>HCJ22-805SK-L11 without Magnetics 2x2 Port RJ45 Female Connector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87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4.42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385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4"/>
                <w:szCs w:val="27"/>
                <w:lang w:eastAsia="ro-RO"/>
              </w:rPr>
            </w:pPr>
            <w:r>
              <w:rPr>
                <w:rFonts w:eastAsia="Times New Roman" w:cs="Calibri" w:cstheme="minorHAnsi"/>
                <w:sz w:val="14"/>
                <w:szCs w:val="27"/>
                <w:lang w:eastAsia="ro-RO"/>
              </w:rPr>
              <w:t>Cablu de retea Cat.5e F/UTP 4P PVC UC300, AWG 24 DRAKA</w:t>
            </w:r>
          </w:p>
          <w:p>
            <w:pPr>
              <w:pStyle w:val="Normal"/>
              <w:spacing w:lineRule="auto" w:line="240" w:before="0" w:after="0"/>
              <w:rPr>
                <w:sz w:val="14"/>
                <w:szCs w:val="24"/>
              </w:rPr>
            </w:pPr>
            <w:r>
              <w:rPr>
                <w:sz w:val="14"/>
                <w:szCs w:val="24"/>
              </w:rPr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42.000m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1.75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73,500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6"/>
                <w:szCs w:val="16"/>
                <w:lang w:eastAsia="ro-RO"/>
              </w:rPr>
            </w:pPr>
            <w:r>
              <w:rPr>
                <w:rFonts w:cs="Calibri" w:cstheme="minorHAnsi"/>
                <w:sz w:val="14"/>
                <w:szCs w:val="16"/>
              </w:rPr>
              <w:t>Canal cablu PVC cu banda adeziva, 25x25 mm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16.800m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2.30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38,640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  <w:sz w:val="14"/>
                <w:szCs w:val="16"/>
              </w:rPr>
            </w:pPr>
            <w:r>
              <w:rPr>
                <w:rFonts w:cs="Calibri" w:cstheme="minorHAnsi"/>
                <w:color w:val="2F2F2F"/>
                <w:sz w:val="14"/>
                <w:szCs w:val="23"/>
                <w:shd w:fill="FFFFFF" w:val="clear"/>
              </w:rPr>
              <w:t>Sursa neintreruptibila UPS 3000VA/2400W - RTS-LI-3k0 rts-li-3k0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18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2936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52,848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4"/>
                <w:szCs w:val="27"/>
                <w:lang w:eastAsia="ro-RO"/>
              </w:rPr>
            </w:pPr>
            <w:r>
              <w:rPr>
                <w:rFonts w:eastAsia="Times New Roman" w:cs="Calibri" w:cstheme="minorHAnsi"/>
                <w:sz w:val="14"/>
                <w:szCs w:val="27"/>
                <w:lang w:eastAsia="ro-RO"/>
              </w:rPr>
              <w:t>Notebook / Laptop HP 17.3'' ProBook 470 G7, FHD, Procesor Intel® Core™ i7-10510U (8M Cache, up to 4.90 GHz), 16GB DDR4, 256GB SSD, Radeon 530 2GB, Win 10 Pro, Silver</w:t>
            </w:r>
          </w:p>
          <w:p>
            <w:pPr>
              <w:pStyle w:val="Normal"/>
              <w:spacing w:lineRule="auto" w:line="240" w:before="0" w:after="0"/>
              <w:rPr>
                <w:rFonts w:cs="Calibri" w:cstheme="minorHAnsi"/>
                <w:color w:val="2F2F2F"/>
                <w:sz w:val="14"/>
                <w:szCs w:val="23"/>
                <w:highlight w:val="white"/>
              </w:rPr>
            </w:pPr>
            <w:r>
              <w:rPr>
                <w:rFonts w:cs="Calibri" w:cstheme="minorHAnsi"/>
                <w:color w:val="2F2F2F"/>
                <w:sz w:val="14"/>
                <w:szCs w:val="23"/>
                <w:shd w:fill="FFFFFF" w:val="clear"/>
              </w:rPr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36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4500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162,000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eastAsia="Times New Roman" w:cs="Calibri" w:cstheme="minorHAnsi"/>
                <w:sz w:val="14"/>
                <w:szCs w:val="27"/>
                <w:lang w:eastAsia="ro-RO"/>
              </w:rPr>
            </w:pPr>
            <w:r>
              <w:rPr>
                <w:rFonts w:cs="Calibri" w:cstheme="minorHAnsi"/>
                <w:bCs/>
                <w:color w:val="000000"/>
                <w:sz w:val="14"/>
                <w:shd w:fill="FFFFFF" w:val="clear"/>
              </w:rPr>
              <w:t>Protectie la supratensiune pentru cablu de retea USP201E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87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90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7,830</w:t>
            </w:r>
          </w:p>
        </w:tc>
      </w:tr>
    </w:tbl>
    <w:p>
      <w:pPr>
        <w:pStyle w:val="Normal"/>
        <w:spacing w:before="0" w:after="0"/>
        <w:rPr>
          <w:b/>
          <w:b/>
          <w:color w:val="2F5496" w:themeColor="accent1" w:themeShade="bf"/>
          <w:szCs w:val="24"/>
        </w:rPr>
      </w:pPr>
      <w:r>
        <w:rPr>
          <w:b/>
          <w:color w:val="2F5496" w:themeColor="accent1" w:themeShade="bf"/>
          <w:szCs w:val="24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</w:rPr>
        <w:t>TOTAL</w:t>
      </w:r>
      <w:r>
        <w:rPr>
          <w:b/>
          <w:color w:val="2F5496" w:themeColor="accent1" w:themeShade="bf"/>
          <w:szCs w:val="24"/>
          <w:lang w:val="en-US"/>
        </w:rPr>
        <w:t>:6,125,143 LEI</w:t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tbl>
      <w:tblPr>
        <w:tblStyle w:val="TableGrid"/>
        <w:tblW w:w="10774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79"/>
        <w:gridCol w:w="2264"/>
        <w:gridCol w:w="2266"/>
        <w:gridCol w:w="3264"/>
      </w:tblGrid>
      <w:tr>
        <w:trPr/>
        <w:tc>
          <w:tcPr>
            <w:tcW w:w="2979" w:type="dxa"/>
            <w:tcBorders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LOGISTICS</w:t>
            </w:r>
          </w:p>
        </w:tc>
        <w:tc>
          <w:tcPr>
            <w:tcW w:w="2264" w:type="dxa"/>
            <w:tcBorders>
              <w:left w:val="nil"/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2266" w:type="dxa"/>
            <w:tcBorders>
              <w:left w:val="nil"/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  <w:tc>
          <w:tcPr>
            <w:tcW w:w="3264" w:type="dxa"/>
            <w:tcBorders>
              <w:left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EQUIPMENT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PRICE PER UNIT (LEI)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PRICE (LEI)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MASINA (Logan VAN)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14100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14,100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LAPTOP (HP)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2500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2,500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Cleste Sertizare 8P, 6P AL-Zn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2,100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PATENT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 pentru PoE IEEE802.3at/af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760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CUTTER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BORMASINA (KIT)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550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1,650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TRUSA CU SCULE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492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1476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SCARA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800</w:t>
            </w:r>
          </w:p>
        </w:tc>
      </w:tr>
      <w:tr>
        <w:trPr/>
        <w:tc>
          <w:tcPr>
            <w:tcW w:w="29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MANUSI</w:t>
            </w:r>
          </w:p>
        </w:tc>
        <w:tc>
          <w:tcPr>
            <w:tcW w:w="2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226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326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360</w:t>
            </w:r>
          </w:p>
        </w:tc>
      </w:tr>
    </w:tbl>
    <w:p>
      <w:pPr>
        <w:pStyle w:val="Normal"/>
        <w:spacing w:before="0" w:after="0"/>
        <w:rPr>
          <w:b/>
          <w:b/>
          <w:color w:val="2F5496" w:themeColor="accent1" w:themeShade="bf"/>
          <w:szCs w:val="24"/>
        </w:rPr>
      </w:pPr>
      <w:r>
        <w:rPr>
          <w:b/>
          <w:color w:val="2F5496" w:themeColor="accent1" w:themeShade="bf"/>
          <w:szCs w:val="24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</w:rPr>
        <w:t>TOTAL</w:t>
      </w:r>
      <w:r>
        <w:rPr>
          <w:b/>
          <w:color w:val="2F5496" w:themeColor="accent1" w:themeShade="bf"/>
          <w:szCs w:val="24"/>
          <w:lang w:val="en-US"/>
        </w:rPr>
        <w:t xml:space="preserve">: 24,166 LEI </w:t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tbl>
      <w:tblPr>
        <w:tblStyle w:val="TableGrid"/>
        <w:tblW w:w="10774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17"/>
        <w:gridCol w:w="1844"/>
        <w:gridCol w:w="992"/>
        <w:gridCol w:w="2126"/>
        <w:gridCol w:w="1133"/>
        <w:gridCol w:w="1560"/>
        <w:gridCol w:w="1701"/>
      </w:tblGrid>
      <w:tr>
        <w:trPr/>
        <w:tc>
          <w:tcPr>
            <w:tcW w:w="1417" w:type="dxa"/>
            <w:tcBorders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 xml:space="preserve">HUMAN </w:t>
            </w:r>
          </w:p>
        </w:tc>
        <w:tc>
          <w:tcPr>
            <w:tcW w:w="1844" w:type="dxa"/>
            <w:tcBorders>
              <w:left w:val="nil"/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Cs w:val="24"/>
                <w:lang w:val="en-US"/>
              </w:rPr>
            </w:pPr>
            <w:r>
              <w:rPr>
                <w:b/>
                <w:szCs w:val="24"/>
                <w:lang w:val="en-US"/>
              </w:rPr>
              <w:t>RESOURCES</w:t>
            </w:r>
          </w:p>
        </w:tc>
        <w:tc>
          <w:tcPr>
            <w:tcW w:w="992" w:type="dxa"/>
            <w:tcBorders>
              <w:left w:val="nil"/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F5496" w:themeColor="accent1" w:themeShade="bf"/>
                <w:szCs w:val="24"/>
                <w:lang w:val="en-US"/>
              </w:rPr>
            </w:pPr>
            <w:r>
              <w:rPr>
                <w:b/>
                <w:color w:val="2F5496" w:themeColor="accent1" w:themeShade="bf"/>
                <w:szCs w:val="24"/>
                <w:lang w:val="en-US"/>
              </w:rPr>
            </w:r>
          </w:p>
        </w:tc>
        <w:tc>
          <w:tcPr>
            <w:tcW w:w="2126" w:type="dxa"/>
            <w:tcBorders>
              <w:left w:val="nil"/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F5496" w:themeColor="accent1" w:themeShade="bf"/>
                <w:szCs w:val="24"/>
                <w:lang w:val="en-US"/>
              </w:rPr>
            </w:pPr>
            <w:r>
              <w:rPr>
                <w:b/>
                <w:color w:val="2F5496" w:themeColor="accent1" w:themeShade="bf"/>
                <w:szCs w:val="24"/>
                <w:lang w:val="en-US"/>
              </w:rPr>
            </w:r>
          </w:p>
        </w:tc>
        <w:tc>
          <w:tcPr>
            <w:tcW w:w="1133" w:type="dxa"/>
            <w:tcBorders>
              <w:left w:val="nil"/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F5496" w:themeColor="accent1" w:themeShade="bf"/>
                <w:szCs w:val="24"/>
                <w:lang w:val="en-US"/>
              </w:rPr>
            </w:pPr>
            <w:r>
              <w:rPr>
                <w:b/>
                <w:color w:val="2F5496" w:themeColor="accent1" w:themeShade="bf"/>
                <w:szCs w:val="24"/>
                <w:lang w:val="en-US"/>
              </w:rPr>
            </w:r>
          </w:p>
        </w:tc>
        <w:tc>
          <w:tcPr>
            <w:tcW w:w="1560" w:type="dxa"/>
            <w:tcBorders>
              <w:left w:val="nil"/>
              <w:right w:val="nil"/>
              <w:insideV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F5496" w:themeColor="accent1" w:themeShade="bf"/>
                <w:szCs w:val="24"/>
                <w:lang w:val="en-US"/>
              </w:rPr>
            </w:pPr>
            <w:r>
              <w:rPr>
                <w:b/>
                <w:color w:val="2F5496" w:themeColor="accent1" w:themeShade="bf"/>
                <w:szCs w:val="24"/>
                <w:lang w:val="en-US"/>
              </w:rPr>
            </w:r>
          </w:p>
        </w:tc>
        <w:tc>
          <w:tcPr>
            <w:tcW w:w="1701" w:type="dxa"/>
            <w:tcBorders>
              <w:left w:val="nil"/>
            </w:tcBorders>
            <w:shd w:color="auto" w:fill="92D05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2F5496" w:themeColor="accent1" w:themeShade="bf"/>
                <w:szCs w:val="24"/>
                <w:lang w:val="en-US"/>
              </w:rPr>
            </w:pPr>
            <w:r>
              <w:rPr>
                <w:b/>
                <w:color w:val="2F5496" w:themeColor="accent1" w:themeShade="bf"/>
                <w:szCs w:val="24"/>
                <w:lang w:val="en-US"/>
              </w:rPr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EMPLOYEES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GROSS  WAGE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(MONTHLY) 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CAS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 xml:space="preserve">(25%) 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HEALTH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INSURANCE (10%)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CAM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(2.25%)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NET   WAGE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(MONTHLY)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TICKETS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4"/>
                <w:lang w:val="en-US"/>
              </w:rPr>
            </w:pPr>
            <w:r>
              <w:rPr>
                <w:b/>
                <w:sz w:val="20"/>
                <w:szCs w:val="24"/>
                <w:lang w:val="en-US"/>
              </w:rPr>
              <w:t>(MONTHLY)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SYSTEM ENGINEER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13301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hd w:fill="F5F5F5" w:val="clear"/>
              </w:rPr>
              <w:t>3325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hd w:fill="F5F5F5" w:val="clear"/>
              </w:rPr>
              <w:t>1330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20"/>
                <w:lang w:val="en-US"/>
              </w:rPr>
            </w:pPr>
            <w:r>
              <w:rPr>
                <w:rFonts w:cs="Calibri" w:cstheme="minorHAnsi"/>
                <w:b/>
                <w:sz w:val="20"/>
                <w:shd w:fill="F5F5F5" w:val="clear"/>
              </w:rPr>
              <w:t>299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7781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NETWORK ENGINEER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9773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2443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977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5718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TECHNICIAN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983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2300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TECHNICIAN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983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2300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TECHNICIAN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983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2300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TECHNICIAN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983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2300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TECHNICIAN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983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2300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TECHNICIAN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983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2300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TECHNICIAN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983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2300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TECHNICIAN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983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2300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TECHNICIAN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983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393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88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2300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ACCOUNTANT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7692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1923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769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173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4500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  <w:tr>
        <w:trPr/>
        <w:tc>
          <w:tcPr>
            <w:tcW w:w="14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DRIVER</w:t>
            </w:r>
          </w:p>
        </w:tc>
        <w:tc>
          <w:tcPr>
            <w:tcW w:w="184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2508</w:t>
            </w:r>
          </w:p>
        </w:tc>
        <w:tc>
          <w:tcPr>
            <w:tcW w:w="99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627</w:t>
            </w:r>
          </w:p>
        </w:tc>
        <w:tc>
          <w:tcPr>
            <w:tcW w:w="212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251</w:t>
            </w:r>
          </w:p>
        </w:tc>
        <w:tc>
          <w:tcPr>
            <w:tcW w:w="113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56</w:t>
            </w:r>
          </w:p>
        </w:tc>
        <w:tc>
          <w:tcPr>
            <w:tcW w:w="15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1500</w:t>
            </w:r>
          </w:p>
        </w:tc>
        <w:tc>
          <w:tcPr>
            <w:tcW w:w="170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2F5496" w:themeColor="accent1" w:themeShade="bf"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220</w:t>
            </w:r>
          </w:p>
        </w:tc>
      </w:tr>
    </w:tbl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  <w:t>TOTAL EXPENSES - EMPLOYEES WAGES (PER MONTH): 68,662 LEI</w:t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p>
      <w:pPr>
        <w:pStyle w:val="Normal"/>
        <w:spacing w:before="0" w:after="0"/>
        <w:rPr>
          <w:b/>
          <w:b/>
          <w:color w:val="C00000"/>
          <w:szCs w:val="24"/>
          <w:lang w:val="en-US"/>
        </w:rPr>
      </w:pPr>
      <w:r>
        <w:rPr>
          <w:b/>
          <w:color w:val="C00000"/>
          <w:szCs w:val="24"/>
          <w:lang w:val="en-US"/>
        </w:rPr>
        <w:t>MANUAL LABOUR</w:t>
      </w:r>
    </w:p>
    <w:p>
      <w:pPr>
        <w:pStyle w:val="Normal"/>
        <w:spacing w:before="0" w:after="0"/>
        <w:rPr>
          <w:b/>
          <w:b/>
          <w:color w:val="C00000"/>
          <w:szCs w:val="24"/>
          <w:lang w:val="en-US"/>
        </w:rPr>
      </w:pPr>
      <w:r>
        <w:rPr>
          <w:b/>
          <w:color w:val="C00000"/>
          <w:szCs w:val="24"/>
          <w:lang w:val="en-US"/>
        </w:rPr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  <w:t>ESTIMATED TIME: 2 WEEKS</w:t>
        <w:tab/>
        <w:tab/>
      </w:r>
    </w:p>
    <w:p>
      <w:pPr>
        <w:pStyle w:val="Normal"/>
        <w:spacing w:before="0" w:after="0"/>
        <w:rPr>
          <w:b/>
          <w:b/>
          <w:color w:val="ED7D31" w:themeColor="accent2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  <w:t>EMPLOYEES: : 2  ENGINEERS, 9 TECHNICIANS</w:t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  <w:t>FOR 2 WEEKS OF WORK, THE WAGES WILL BE:</w:t>
      </w:r>
    </w:p>
    <w:p>
      <w:pPr>
        <w:pStyle w:val="Normal"/>
        <w:spacing w:before="0" w:after="0"/>
        <w:rPr/>
      </w:pPr>
      <w:r>
        <w:rPr>
          <w:b/>
          <w:color w:val="2F5496" w:themeColor="accent1" w:themeShade="bf"/>
          <w:szCs w:val="24"/>
          <w:lang w:val="en-US"/>
        </w:rPr>
        <w:t>TECHNICIAN</w:t>
      </w:r>
      <w:r>
        <w:rPr>
          <w:b/>
          <w:color w:val="2F5496" w:themeColor="accent1" w:themeShade="bf"/>
          <w:szCs w:val="24"/>
          <w:lang w:val="en-US"/>
        </w:rPr>
        <w:t>: 17,694 LEI</w:t>
      </w:r>
      <w:bookmarkStart w:id="0" w:name="_GoBack"/>
      <w:bookmarkEnd w:id="0"/>
    </w:p>
    <w:p>
      <w:pPr>
        <w:pStyle w:val="Normal"/>
        <w:spacing w:before="0" w:after="0"/>
        <w:rPr/>
      </w:pPr>
      <w:r>
        <w:rPr>
          <w:b/>
          <w:color w:val="2F5496" w:themeColor="accent1" w:themeShade="bf"/>
          <w:szCs w:val="24"/>
          <w:lang w:val="en-US"/>
        </w:rPr>
        <w:t>ENGINEERS</w:t>
      </w:r>
      <w:r>
        <w:rPr>
          <w:b/>
          <w:color w:val="2F5496" w:themeColor="accent1" w:themeShade="bf"/>
          <w:szCs w:val="24"/>
          <w:lang w:val="en-US"/>
        </w:rPr>
        <w:t>: 11,537 LEI</w:t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  <w:t>TOTAL: 29,231 LEI</w:t>
      </w:r>
    </w:p>
    <w:p>
      <w:pPr>
        <w:pStyle w:val="Normal"/>
        <w:spacing w:before="0" w:after="0"/>
        <w:rPr>
          <w:b/>
          <w:b/>
          <w:color w:val="C45911" w:themeColor="accent2" w:themeShade="bf"/>
          <w:szCs w:val="24"/>
          <w:lang w:val="en-US"/>
        </w:rPr>
      </w:pPr>
      <w:r>
        <w:rPr>
          <w:b/>
          <w:color w:val="C45911" w:themeColor="accent2" w:themeShade="bf"/>
          <w:szCs w:val="24"/>
          <w:lang w:val="en-US"/>
        </w:rPr>
      </w:r>
    </w:p>
    <w:p>
      <w:pPr>
        <w:pStyle w:val="Normal"/>
        <w:spacing w:before="0" w:after="0"/>
        <w:rPr>
          <w:b/>
          <w:b/>
          <w:color w:val="C45911" w:themeColor="accent2" w:themeShade="bf"/>
          <w:szCs w:val="24"/>
          <w:lang w:val="en-US"/>
        </w:rPr>
      </w:pPr>
      <w:r>
        <w:rPr>
          <w:b/>
          <w:color w:val="C45911" w:themeColor="accent2" w:themeShade="bf"/>
          <w:szCs w:val="24"/>
          <w:lang w:val="en-US"/>
        </w:rPr>
        <w:t>TOTAL PRICE FOR MANUAL LABOUR (DEPRECIATED): 31,000 LEI</w:t>
      </w:r>
    </w:p>
    <w:p>
      <w:pPr>
        <w:pStyle w:val="Normal"/>
        <w:spacing w:before="0" w:after="0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tbl>
      <w:tblPr>
        <w:tblStyle w:val="TableGrid"/>
        <w:tblW w:w="8930" w:type="dxa"/>
        <w:jc w:val="left"/>
        <w:tblInd w:w="279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07"/>
        <w:gridCol w:w="4322"/>
      </w:tblGrid>
      <w:tr>
        <w:trPr/>
        <w:tc>
          <w:tcPr>
            <w:tcW w:w="4607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TOTAL EQUIPMENT PRICE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2F5496" w:themeColor="accent1" w:themeShade="bf"/>
                <w:szCs w:val="24"/>
                <w:lang w:val="en-US"/>
              </w:rPr>
              <w:t>6,125,143 LEI</w:t>
            </w:r>
          </w:p>
        </w:tc>
      </w:tr>
      <w:tr>
        <w:trPr/>
        <w:tc>
          <w:tcPr>
            <w:tcW w:w="4607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MANUAL LABOUR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31,000 LEI</w:t>
            </w:r>
          </w:p>
        </w:tc>
      </w:tr>
      <w:tr>
        <w:trPr/>
        <w:tc>
          <w:tcPr>
            <w:tcW w:w="4607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EXPENSES (LOGISTICS)  (10%)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5,000 LEI</w:t>
            </w:r>
          </w:p>
        </w:tc>
      </w:tr>
      <w:tr>
        <w:trPr/>
        <w:tc>
          <w:tcPr>
            <w:tcW w:w="4607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PROFIT (20%)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1,225,028 LEI</w:t>
            </w:r>
          </w:p>
        </w:tc>
      </w:tr>
      <w:tr>
        <w:trPr/>
        <w:tc>
          <w:tcPr>
            <w:tcW w:w="4607" w:type="dxa"/>
            <w:tcBorders/>
            <w:shd w:color="auto" w:fill="FFD966" w:themeFill="accent4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TAXES (16%)</w:t>
            </w:r>
          </w:p>
        </w:tc>
        <w:tc>
          <w:tcPr>
            <w:tcW w:w="432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196,005 LEI</w:t>
            </w:r>
          </w:p>
        </w:tc>
      </w:tr>
      <w:tr>
        <w:trPr/>
        <w:tc>
          <w:tcPr>
            <w:tcW w:w="4607" w:type="dxa"/>
            <w:tcBorders/>
            <w:shd w:color="auto" w:fill="FF6767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>TOTAL COST</w:t>
            </w:r>
          </w:p>
        </w:tc>
        <w:tc>
          <w:tcPr>
            <w:tcW w:w="4322" w:type="dxa"/>
            <w:tcBorders/>
            <w:shd w:color="auto" w:fill="FF6767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Cs w:val="24"/>
                <w:lang w:val="en-US"/>
              </w:rPr>
            </w:pPr>
            <w:r>
              <w:rPr>
                <w:b/>
                <w:color w:val="000000" w:themeColor="text1"/>
                <w:szCs w:val="24"/>
                <w:lang w:val="en-US"/>
              </w:rPr>
              <w:t xml:space="preserve">7,582,176 LEI </w:t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color w:val="2F5496" w:themeColor="accent1" w:themeShade="bf"/>
          <w:szCs w:val="24"/>
          <w:lang w:val="en-US"/>
        </w:rPr>
      </w:pPr>
      <w:r>
        <w:rPr>
          <w:b/>
          <w:color w:val="2F5496" w:themeColor="accent1" w:themeShade="bf"/>
          <w:szCs w:val="24"/>
          <w:lang w:val="en-US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o-RO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o-R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67e1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Application>LibreOffice/6.0.7.3$Linux_X86_64 LibreOffice_project/00m0$Build-3</Application>
  <Pages>3</Pages>
  <Words>518</Words>
  <Characters>2530</Characters>
  <CharactersWithSpaces>2808</CharactersWithSpaces>
  <Paragraphs>254</Paragraphs>
  <Company>ETTI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2020-05-01T10:52:00Z</dcterms:created>
  <dc:creator>HP</dc:creator>
  <dc:description/>
  <dc:language>en-US</dc:language>
  <cp:lastModifiedBy/>
  <dcterms:modified xsi:type="dcterms:W3CDTF">2020-05-01T18:01:51Z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ETTI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