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1CE3C" w14:textId="61CEE2EF" w:rsidR="00FA302F" w:rsidRDefault="00CC2CA5">
      <w:pPr>
        <w:rPr>
          <w:lang w:val="es-MX"/>
        </w:rPr>
      </w:pPr>
      <w:r>
        <w:rPr>
          <w:lang w:val="es-MX"/>
        </w:rPr>
        <w:t>Página 38 habla del incremento del uso de energía, puedo usar la tabla para mostrarla o la gráfica</w:t>
      </w:r>
    </w:p>
    <w:p w14:paraId="5C57E3F2" w14:textId="77777777" w:rsidR="00CC2CA5" w:rsidRDefault="00CC2CA5">
      <w:pPr>
        <w:rPr>
          <w:lang w:val="es-MX"/>
        </w:rPr>
      </w:pPr>
    </w:p>
    <w:p w14:paraId="092667EC" w14:textId="769AD8B4" w:rsidR="00CC2CA5" w:rsidRDefault="00CC2CA5">
      <w:pPr>
        <w:rPr>
          <w:lang w:val="es-MX"/>
        </w:rPr>
      </w:pPr>
      <w:r>
        <w:rPr>
          <w:lang w:val="es-MX"/>
        </w:rPr>
        <w:t>Página 39 habla de que la gran industria abarca un 23.7% de la energía consumida en el país</w:t>
      </w:r>
    </w:p>
    <w:p w14:paraId="2C096803" w14:textId="77777777" w:rsidR="00F21B4E" w:rsidRDefault="00F21B4E">
      <w:pPr>
        <w:rPr>
          <w:lang w:val="es-MX"/>
        </w:rPr>
      </w:pPr>
    </w:p>
    <w:p w14:paraId="00F2C431" w14:textId="14B2445D" w:rsidR="00F21B4E" w:rsidRDefault="00F21B4E">
      <w:pPr>
        <w:rPr>
          <w:lang w:val="es-MX"/>
        </w:rPr>
      </w:pPr>
      <w:r>
        <w:rPr>
          <w:lang w:val="es-MX"/>
        </w:rPr>
        <w:t>La figura 3.2 muestra el consumo final por regiones y porcentaje de usuarios finales</w:t>
      </w:r>
    </w:p>
    <w:p w14:paraId="006953C8" w14:textId="77777777" w:rsidR="00F21B4E" w:rsidRDefault="00F21B4E">
      <w:pPr>
        <w:rPr>
          <w:lang w:val="es-MX"/>
        </w:rPr>
      </w:pPr>
    </w:p>
    <w:p w14:paraId="52D11CFB" w14:textId="3BE4310D" w:rsidR="00F21B4E" w:rsidRDefault="00F21B4E">
      <w:pPr>
        <w:rPr>
          <w:lang w:val="es-MX"/>
        </w:rPr>
      </w:pPr>
      <w:r>
        <w:rPr>
          <w:lang w:val="es-MX"/>
        </w:rPr>
        <w:t>Villa de Arista pertenece a la gerencia de control regional occidente y es de los que más consumo presenta y usuarios finales</w:t>
      </w:r>
    </w:p>
    <w:p w14:paraId="31ECDF26" w14:textId="77777777" w:rsidR="00790148" w:rsidRDefault="00790148">
      <w:pPr>
        <w:rPr>
          <w:lang w:val="es-MX"/>
        </w:rPr>
      </w:pPr>
    </w:p>
    <w:p w14:paraId="25AC46EB" w14:textId="5CBFB1FD" w:rsidR="00790148" w:rsidRDefault="00790148">
      <w:pPr>
        <w:rPr>
          <w:lang w:val="es-MX"/>
        </w:rPr>
      </w:pPr>
      <w:r>
        <w:rPr>
          <w:lang w:val="es-MX"/>
        </w:rPr>
        <w:t xml:space="preserve">En la página 51, la región OCC registra una demanda máxima de 11308 </w:t>
      </w:r>
      <w:proofErr w:type="spellStart"/>
      <w:r>
        <w:rPr>
          <w:lang w:val="es-MX"/>
        </w:rPr>
        <w:t>MWh</w:t>
      </w:r>
      <w:proofErr w:type="spellEnd"/>
      <w:r>
        <w:rPr>
          <w:lang w:val="es-MX"/>
        </w:rPr>
        <w:t>/h, dando un incremento anual del 8.6%</w:t>
      </w:r>
    </w:p>
    <w:p w14:paraId="522E6EA6" w14:textId="77777777" w:rsidR="003E50AB" w:rsidRDefault="003E50AB">
      <w:pPr>
        <w:rPr>
          <w:lang w:val="es-MX"/>
        </w:rPr>
      </w:pPr>
    </w:p>
    <w:p w14:paraId="702D1733" w14:textId="25682344" w:rsidR="003E50AB" w:rsidRDefault="003E50AB">
      <w:pPr>
        <w:rPr>
          <w:lang w:val="es-MX"/>
        </w:rPr>
      </w:pPr>
      <w:r>
        <w:rPr>
          <w:lang w:val="es-MX"/>
        </w:rPr>
        <w:t>OCC está pronosticado como la región con más consumo total del país</w:t>
      </w:r>
    </w:p>
    <w:p w14:paraId="17E299C7" w14:textId="77777777" w:rsidR="00FB6DE4" w:rsidRDefault="00FB6DE4">
      <w:pPr>
        <w:rPr>
          <w:lang w:val="es-MX"/>
        </w:rPr>
      </w:pPr>
    </w:p>
    <w:p w14:paraId="7B5C7331" w14:textId="5C9D20C3" w:rsidR="00FB6DE4" w:rsidRPr="00CC2CA5" w:rsidRDefault="00FB6DE4">
      <w:pPr>
        <w:rPr>
          <w:lang w:val="es-MX"/>
        </w:rPr>
      </w:pPr>
      <w:r>
        <w:rPr>
          <w:lang w:val="es-MX"/>
        </w:rPr>
        <w:t>En la página 71 hay una gráfica con la proyección de la intensidad energética, consumo medio y consumo per cápita para OCC</w:t>
      </w:r>
    </w:p>
    <w:sectPr w:rsidR="00FB6DE4" w:rsidRPr="00CC2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A5"/>
    <w:rsid w:val="003D5F76"/>
    <w:rsid w:val="003E50AB"/>
    <w:rsid w:val="00790148"/>
    <w:rsid w:val="00CC2CA5"/>
    <w:rsid w:val="00DF60D0"/>
    <w:rsid w:val="00F21B4E"/>
    <w:rsid w:val="00FA302F"/>
    <w:rsid w:val="00FB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DE83"/>
  <w15:chartTrackingRefBased/>
  <w15:docId w15:val="{078B0E71-5CD6-4253-8CED-5F2A779A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Lissette Gutiérrez Díaz</dc:creator>
  <cp:keywords/>
  <dc:description/>
  <cp:lastModifiedBy>Claudia Lissette Gutiérrez Díaz</cp:lastModifiedBy>
  <cp:revision>1</cp:revision>
  <dcterms:created xsi:type="dcterms:W3CDTF">2024-11-10T03:37:00Z</dcterms:created>
  <dcterms:modified xsi:type="dcterms:W3CDTF">2025-02-24T05:12:00Z</dcterms:modified>
</cp:coreProperties>
</file>