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7A34" w:rsidRDefault="00792684" w:rsidP="007E359B">
      <w:pPr>
        <w:spacing w:after="0" w:line="240" w:lineRule="auto"/>
        <w:rPr>
          <w:rFonts w:ascii="Times New Roman" w:eastAsia="Times New Roman" w:hAnsi="Times New Roman" w:cs="Times New Roman"/>
          <w:b/>
          <w:bCs/>
          <w:sz w:val="48"/>
          <w:szCs w:val="48"/>
          <w:lang w:eastAsia="es-ES"/>
        </w:rPr>
      </w:pPr>
      <w:r>
        <w:rPr>
          <w:rFonts w:ascii="Times New Roman" w:eastAsia="Times New Roman" w:hAnsi="Times New Roman" w:cs="Times New Roman"/>
          <w:b/>
          <w:bCs/>
          <w:noProof/>
          <w:sz w:val="48"/>
          <w:szCs w:val="48"/>
          <w:lang w:val="es-AR" w:eastAsia="es-AR"/>
        </w:rPr>
        <mc:AlternateContent>
          <mc:Choice Requires="wps">
            <w:drawing>
              <wp:anchor distT="0" distB="0" distL="114300" distR="114300" simplePos="0" relativeHeight="251659264" behindDoc="0" locked="0" layoutInCell="1" allowOverlap="1">
                <wp:simplePos x="0" y="0"/>
                <wp:positionH relativeFrom="column">
                  <wp:posOffset>-892810</wp:posOffset>
                </wp:positionH>
                <wp:positionV relativeFrom="paragraph">
                  <wp:posOffset>-864235</wp:posOffset>
                </wp:positionV>
                <wp:extent cx="1150620" cy="10721340"/>
                <wp:effectExtent l="0" t="0" r="0" b="3810"/>
                <wp:wrapNone/>
                <wp:docPr id="1" name="Rectángulo 1"/>
                <wp:cNvGraphicFramePr/>
                <a:graphic xmlns:a="http://schemas.openxmlformats.org/drawingml/2006/main">
                  <a:graphicData uri="http://schemas.microsoft.com/office/word/2010/wordprocessingShape">
                    <wps:wsp>
                      <wps:cNvSpPr/>
                      <wps:spPr>
                        <a:xfrm>
                          <a:off x="0" y="0"/>
                          <a:ext cx="1150620" cy="10721340"/>
                        </a:xfrm>
                        <a:prstGeom prst="rect">
                          <a:avLst/>
                        </a:prstGeom>
                        <a:solidFill>
                          <a:srgbClr val="43188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1B2A5F" id="Rectángulo 1" o:spid="_x0000_s1026" style="position:absolute;margin-left:-70.3pt;margin-top:-68.05pt;width:90.6pt;height:84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" fillcolor="#431882" stroked="f" strokeweight="1pt"/>
            </w:pict>
          </mc:Fallback>
        </mc:AlternateContent>
      </w:r>
      <w:r w:rsidR="00500D57">
        <w:rPr>
          <w:rFonts w:ascii="Times New Roman" w:eastAsia="Times New Roman" w:hAnsi="Times New Roman" w:cs="Times New Roman"/>
          <w:b/>
          <w:bCs/>
          <w:noProof/>
          <w:sz w:val="48"/>
          <w:szCs w:val="48"/>
          <w:lang w:val="es-AR" w:eastAsia="es-AR"/>
        </w:rPr>
        <mc:AlternateContent>
          <mc:Choice Requires="wps">
            <w:drawing>
              <wp:anchor distT="0" distB="0" distL="114300" distR="114300" simplePos="0" relativeHeight="251658239" behindDoc="0" locked="0" layoutInCell="1" allowOverlap="1" wp14:anchorId="511DABCB" wp14:editId="7A54791D">
                <wp:simplePos x="0" y="0"/>
                <wp:positionH relativeFrom="column">
                  <wp:posOffset>-616345</wp:posOffset>
                </wp:positionH>
                <wp:positionV relativeFrom="paragraph">
                  <wp:posOffset>-864235</wp:posOffset>
                </wp:positionV>
                <wp:extent cx="1038688" cy="10705434"/>
                <wp:effectExtent l="0" t="0" r="9525" b="1270"/>
                <wp:wrapNone/>
                <wp:docPr id="2" name="Rectángulo 2"/>
                <wp:cNvGraphicFramePr/>
                <a:graphic xmlns:a="http://schemas.openxmlformats.org/drawingml/2006/main">
                  <a:graphicData uri="http://schemas.microsoft.com/office/word/2010/wordprocessingShape">
                    <wps:wsp>
                      <wps:cNvSpPr/>
                      <wps:spPr>
                        <a:xfrm>
                          <a:off x="0" y="0"/>
                          <a:ext cx="1038688" cy="10705434"/>
                        </a:xfrm>
                        <a:prstGeom prst="rect">
                          <a:avLst/>
                        </a:prstGeom>
                        <a:solidFill>
                          <a:srgbClr val="A8289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5DC2A" id="Rectángulo 2" o:spid="_x0000_s1026" style="position:absolute;margin-left:-48.55pt;margin-top:-68.05pt;width:81.8pt;height:842.9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" fillcolor="#a8289f" stroked="f" strokeweight="1pt"/>
            </w:pict>
          </mc:Fallback>
        </mc:AlternateContent>
      </w:r>
    </w:p>
    <w:p w:rsidR="00BC7A34" w:rsidRDefault="00BC7A34" w:rsidP="007E359B">
      <w:pPr>
        <w:spacing w:after="0" w:line="240" w:lineRule="auto"/>
        <w:rPr>
          <w:rFonts w:ascii="Times New Roman" w:eastAsia="Times New Roman" w:hAnsi="Times New Roman" w:cs="Times New Roman"/>
          <w:b/>
          <w:bCs/>
          <w:sz w:val="48"/>
          <w:szCs w:val="48"/>
          <w:lang w:eastAsia="es-ES"/>
        </w:rPr>
      </w:pPr>
    </w:p>
    <w:p w:rsidR="00BC7A34" w:rsidRDefault="00500D57" w:rsidP="00500D57">
      <w:pPr>
        <w:spacing w:after="0" w:line="240" w:lineRule="auto"/>
        <w:ind w:left="1843"/>
        <w:jc w:val="center"/>
        <w:rPr>
          <w:rFonts w:ascii="Times New Roman" w:eastAsia="Times New Roman" w:hAnsi="Times New Roman" w:cs="Times New Roman"/>
          <w:b/>
          <w:bCs/>
          <w:sz w:val="48"/>
          <w:szCs w:val="48"/>
          <w:lang w:eastAsia="es-ES"/>
        </w:rPr>
      </w:pPr>
      <w:r>
        <w:rPr>
          <w:rFonts w:ascii="Times New Roman" w:eastAsia="Times New Roman" w:hAnsi="Times New Roman" w:cs="Times New Roman"/>
          <w:b/>
          <w:bCs/>
          <w:noProof/>
          <w:sz w:val="48"/>
          <w:szCs w:val="48"/>
          <w:lang w:val="es-AR" w:eastAsia="es-AR"/>
        </w:rPr>
        <w:drawing>
          <wp:inline distT="0" distB="0" distL="0" distR="0">
            <wp:extent cx="2857500" cy="13811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s-3-png_Logo-secundario-1-300x145.png"/>
                    <pic:cNvPicPr/>
                  </pic:nvPicPr>
                  <pic:blipFill>
                    <a:blip r:embed="rId8">
                      <a:extLst>
                        <a:ext uri="{28A0092B-C50C-407E-A947-70E740481C1C}">
                          <a14:useLocalDpi xmlns:a14="http://schemas.microsoft.com/office/drawing/2010/main" val="0"/>
                        </a:ext>
                      </a:extLst>
                    </a:blip>
                    <a:stretch>
                      <a:fillRect/>
                    </a:stretch>
                  </pic:blipFill>
                  <pic:spPr>
                    <a:xfrm>
                      <a:off x="0" y="0"/>
                      <a:ext cx="2857500" cy="1381125"/>
                    </a:xfrm>
                    <a:prstGeom prst="rect">
                      <a:avLst/>
                    </a:prstGeom>
                  </pic:spPr>
                </pic:pic>
              </a:graphicData>
            </a:graphic>
          </wp:inline>
        </w:drawing>
      </w:r>
    </w:p>
    <w:p w:rsidR="00BC7A34" w:rsidRDefault="00BC7A34" w:rsidP="007E359B">
      <w:pPr>
        <w:spacing w:after="0" w:line="240" w:lineRule="auto"/>
        <w:rPr>
          <w:rFonts w:ascii="Times New Roman" w:eastAsia="Times New Roman" w:hAnsi="Times New Roman" w:cs="Times New Roman"/>
          <w:b/>
          <w:bCs/>
          <w:sz w:val="48"/>
          <w:szCs w:val="48"/>
          <w:lang w:eastAsia="es-ES"/>
        </w:rPr>
      </w:pPr>
    </w:p>
    <w:p w:rsidR="00500D57" w:rsidRDefault="00500D57" w:rsidP="00500D57">
      <w:pPr>
        <w:spacing w:after="0" w:line="240" w:lineRule="auto"/>
        <w:rPr>
          <w:rFonts w:ascii="Times New Roman" w:eastAsia="Times New Roman" w:hAnsi="Times New Roman" w:cs="Times New Roman"/>
          <w:b/>
          <w:bCs/>
          <w:sz w:val="48"/>
          <w:szCs w:val="48"/>
          <w:lang w:eastAsia="es-ES"/>
        </w:rPr>
      </w:pPr>
    </w:p>
    <w:p w:rsidR="00B01D06" w:rsidRDefault="007E359B" w:rsidP="00C84B20">
      <w:pPr>
        <w:spacing w:after="0" w:line="240" w:lineRule="auto"/>
        <w:ind w:left="1701" w:right="55"/>
        <w:rPr>
          <w:rFonts w:ascii="Times New Roman" w:eastAsia="Times New Roman" w:hAnsi="Times New Roman" w:cs="Times New Roman"/>
          <w:b/>
          <w:sz w:val="48"/>
          <w:szCs w:val="48"/>
          <w:lang w:eastAsia="es-ES"/>
        </w:rPr>
      </w:pPr>
      <w:r w:rsidRPr="007E359B">
        <w:rPr>
          <w:rFonts w:ascii="Times New Roman" w:eastAsia="Times New Roman" w:hAnsi="Times New Roman" w:cs="Times New Roman"/>
          <w:b/>
          <w:bCs/>
          <w:sz w:val="48"/>
          <w:szCs w:val="48"/>
          <w:lang w:eastAsia="es-ES"/>
        </w:rPr>
        <w:t>Trabajo Práctico</w:t>
      </w:r>
      <w:r w:rsidR="00500D57">
        <w:rPr>
          <w:rFonts w:ascii="Times New Roman" w:eastAsia="Times New Roman" w:hAnsi="Times New Roman" w:cs="Times New Roman"/>
          <w:b/>
          <w:bCs/>
          <w:sz w:val="48"/>
          <w:szCs w:val="48"/>
          <w:lang w:eastAsia="es-ES"/>
        </w:rPr>
        <w:t xml:space="preserve"> </w:t>
      </w:r>
      <w:r w:rsidR="00463429">
        <w:rPr>
          <w:rFonts w:ascii="Times New Roman" w:eastAsia="Times New Roman" w:hAnsi="Times New Roman" w:cs="Times New Roman"/>
          <w:b/>
          <w:bCs/>
          <w:sz w:val="48"/>
          <w:szCs w:val="48"/>
          <w:lang w:eastAsia="es-ES"/>
        </w:rPr>
        <w:t xml:space="preserve">- </w:t>
      </w:r>
      <w:r w:rsidR="00C84B20" w:rsidRPr="00C84B20">
        <w:rPr>
          <w:rFonts w:ascii="Times New Roman" w:eastAsia="Times New Roman" w:hAnsi="Times New Roman" w:cs="Times New Roman"/>
          <w:b/>
          <w:sz w:val="48"/>
          <w:szCs w:val="48"/>
          <w:lang w:eastAsia="es-ES"/>
        </w:rPr>
        <w:t>Predicción de Siniestros Viales en Argentina</w:t>
      </w:r>
    </w:p>
    <w:p w:rsidR="00C84B20" w:rsidRDefault="00C84B20" w:rsidP="00C84B20">
      <w:pPr>
        <w:spacing w:after="0" w:line="240" w:lineRule="auto"/>
        <w:ind w:left="1701" w:right="55"/>
        <w:rPr>
          <w:rFonts w:ascii="Times New Roman" w:eastAsia="Times New Roman" w:hAnsi="Times New Roman" w:cs="Times New Roman"/>
          <w:b/>
          <w:bCs/>
          <w:sz w:val="28"/>
          <w:szCs w:val="28"/>
          <w:lang w:eastAsia="es-ES"/>
        </w:rPr>
      </w:pPr>
    </w:p>
    <w:p w:rsidR="00C84B20" w:rsidRPr="00C84B20" w:rsidRDefault="00C84B20" w:rsidP="00C84B20">
      <w:pPr>
        <w:spacing w:after="0" w:line="240" w:lineRule="auto"/>
        <w:ind w:left="1701" w:right="55"/>
        <w:rPr>
          <w:rFonts w:ascii="Times New Roman" w:eastAsia="Times New Roman" w:hAnsi="Times New Roman" w:cs="Times New Roman"/>
          <w:b/>
          <w:bCs/>
          <w:sz w:val="28"/>
          <w:szCs w:val="28"/>
          <w:lang w:eastAsia="es-ES"/>
        </w:rPr>
      </w:pPr>
      <w:r w:rsidRPr="00C84B20">
        <w:rPr>
          <w:rFonts w:ascii="Times New Roman" w:eastAsia="Times New Roman" w:hAnsi="Times New Roman" w:cs="Times New Roman"/>
          <w:b/>
          <w:bCs/>
          <w:sz w:val="28"/>
          <w:szCs w:val="28"/>
          <w:lang w:eastAsia="es-ES"/>
        </w:rPr>
        <w:t xml:space="preserve">Análisis de Probabilidad de Víctimas Fatales mediante Machine </w:t>
      </w:r>
      <w:proofErr w:type="spellStart"/>
      <w:r w:rsidRPr="00C84B20">
        <w:rPr>
          <w:rFonts w:ascii="Times New Roman" w:eastAsia="Times New Roman" w:hAnsi="Times New Roman" w:cs="Times New Roman"/>
          <w:b/>
          <w:bCs/>
          <w:sz w:val="28"/>
          <w:szCs w:val="28"/>
          <w:lang w:eastAsia="es-ES"/>
        </w:rPr>
        <w:t>Learning</w:t>
      </w:r>
      <w:proofErr w:type="spellEnd"/>
    </w:p>
    <w:p w:rsidR="007E359B" w:rsidRDefault="007E359B" w:rsidP="00500D57">
      <w:pPr>
        <w:spacing w:after="0" w:line="240" w:lineRule="auto"/>
        <w:ind w:left="1701" w:right="622"/>
        <w:rPr>
          <w:rFonts w:ascii="Times New Roman" w:eastAsia="Times New Roman" w:hAnsi="Times New Roman" w:cs="Times New Roman"/>
          <w:b/>
          <w:bCs/>
          <w:sz w:val="24"/>
          <w:szCs w:val="24"/>
          <w:lang w:eastAsia="es-ES"/>
        </w:rPr>
      </w:pPr>
    </w:p>
    <w:p w:rsidR="00C84B20" w:rsidRDefault="00C84B20" w:rsidP="00500D57">
      <w:pPr>
        <w:spacing w:after="0" w:line="240" w:lineRule="auto"/>
        <w:ind w:left="1701" w:right="622"/>
        <w:rPr>
          <w:rFonts w:ascii="Times New Roman" w:eastAsia="Times New Roman" w:hAnsi="Times New Roman" w:cs="Times New Roman"/>
          <w:b/>
          <w:bCs/>
          <w:sz w:val="36"/>
          <w:szCs w:val="36"/>
          <w:lang w:eastAsia="es-ES"/>
        </w:rPr>
      </w:pPr>
    </w:p>
    <w:p w:rsidR="007E359B" w:rsidRDefault="007E359B" w:rsidP="00500D57">
      <w:pPr>
        <w:spacing w:after="0" w:line="240" w:lineRule="auto"/>
        <w:ind w:left="1701" w:right="622"/>
        <w:rPr>
          <w:rFonts w:ascii="Times New Roman" w:eastAsia="Times New Roman" w:hAnsi="Times New Roman" w:cs="Times New Roman"/>
          <w:sz w:val="36"/>
          <w:szCs w:val="36"/>
          <w:lang w:eastAsia="es-ES"/>
        </w:rPr>
      </w:pPr>
      <w:r w:rsidRPr="007E359B">
        <w:rPr>
          <w:rFonts w:ascii="Times New Roman" w:eastAsia="Times New Roman" w:hAnsi="Times New Roman" w:cs="Times New Roman"/>
          <w:b/>
          <w:bCs/>
          <w:sz w:val="36"/>
          <w:szCs w:val="36"/>
          <w:lang w:eastAsia="es-ES"/>
        </w:rPr>
        <w:t>Asignatura:</w:t>
      </w:r>
      <w:r w:rsidRPr="007E359B">
        <w:rPr>
          <w:rFonts w:ascii="Times New Roman" w:eastAsia="Times New Roman" w:hAnsi="Times New Roman" w:cs="Times New Roman"/>
          <w:sz w:val="36"/>
          <w:szCs w:val="36"/>
          <w:lang w:eastAsia="es-ES"/>
        </w:rPr>
        <w:t xml:space="preserve"> </w:t>
      </w:r>
      <w:r w:rsidR="00C84B20">
        <w:rPr>
          <w:rFonts w:ascii="Times New Roman" w:eastAsia="Times New Roman" w:hAnsi="Times New Roman" w:cs="Times New Roman"/>
          <w:sz w:val="36"/>
          <w:szCs w:val="36"/>
          <w:lang w:eastAsia="es-ES"/>
        </w:rPr>
        <w:t xml:space="preserve">Programación avanzada - </w:t>
      </w:r>
      <w:r w:rsidR="007C04CF">
        <w:rPr>
          <w:rFonts w:ascii="Times New Roman" w:eastAsia="Times New Roman" w:hAnsi="Times New Roman" w:cs="Times New Roman"/>
          <w:sz w:val="36"/>
          <w:szCs w:val="36"/>
          <w:lang w:eastAsia="es-ES"/>
        </w:rPr>
        <w:t>2026</w:t>
      </w:r>
    </w:p>
    <w:p w:rsidR="007C04CF" w:rsidRPr="00BC7A34" w:rsidRDefault="007C04CF" w:rsidP="00500D57">
      <w:pPr>
        <w:spacing w:after="0" w:line="240" w:lineRule="auto"/>
        <w:ind w:left="1701" w:right="622"/>
        <w:rPr>
          <w:rFonts w:ascii="Times New Roman" w:eastAsia="Times New Roman" w:hAnsi="Times New Roman" w:cs="Times New Roman"/>
          <w:sz w:val="36"/>
          <w:szCs w:val="36"/>
          <w:lang w:eastAsia="es-ES"/>
        </w:rPr>
      </w:pPr>
    </w:p>
    <w:p w:rsidR="007E359B" w:rsidRDefault="007E359B" w:rsidP="00500D57">
      <w:pPr>
        <w:spacing w:after="0" w:line="240" w:lineRule="auto"/>
        <w:ind w:left="1701" w:right="622"/>
        <w:rPr>
          <w:rFonts w:ascii="Times New Roman" w:eastAsia="Times New Roman" w:hAnsi="Times New Roman" w:cs="Times New Roman"/>
          <w:b/>
          <w:bCs/>
          <w:sz w:val="24"/>
          <w:szCs w:val="24"/>
          <w:lang w:eastAsia="es-ES"/>
        </w:rPr>
      </w:pPr>
    </w:p>
    <w:p w:rsidR="00500D57" w:rsidRDefault="001C0565" w:rsidP="00500D57">
      <w:pPr>
        <w:spacing w:after="0" w:line="240" w:lineRule="auto"/>
        <w:ind w:left="1701" w:right="622"/>
        <w:rPr>
          <w:rFonts w:ascii="Times New Roman" w:eastAsia="Times New Roman" w:hAnsi="Times New Roman" w:cs="Times New Roman"/>
          <w:b/>
          <w:bCs/>
          <w:sz w:val="24"/>
          <w:szCs w:val="24"/>
          <w:lang w:eastAsia="es-ES"/>
        </w:rPr>
      </w:pPr>
      <w:r w:rsidRPr="00500D57">
        <w:rPr>
          <w:rFonts w:ascii="Times New Roman" w:eastAsia="Times New Roman" w:hAnsi="Times New Roman" w:cs="Times New Roman"/>
          <w:b/>
          <w:bCs/>
          <w:sz w:val="36"/>
          <w:szCs w:val="36"/>
          <w:lang w:eastAsia="es-ES"/>
        </w:rPr>
        <w:t xml:space="preserve">Profesor: </w:t>
      </w:r>
      <w:r w:rsidR="00211A6D" w:rsidRPr="00211A6D">
        <w:rPr>
          <w:rFonts w:ascii="Times New Roman" w:eastAsia="Times New Roman" w:hAnsi="Times New Roman" w:cs="Times New Roman"/>
          <w:bCs/>
          <w:sz w:val="36"/>
          <w:szCs w:val="36"/>
          <w:lang w:eastAsia="es-ES"/>
        </w:rPr>
        <w:t>Juan Carlos Cifuentes Duran</w:t>
      </w:r>
    </w:p>
    <w:p w:rsidR="00500D57" w:rsidRDefault="00500D57" w:rsidP="00500D57">
      <w:pPr>
        <w:spacing w:after="0" w:line="240" w:lineRule="auto"/>
        <w:ind w:left="1701" w:right="622"/>
        <w:rPr>
          <w:rFonts w:ascii="Times New Roman" w:eastAsia="Times New Roman" w:hAnsi="Times New Roman" w:cs="Times New Roman"/>
          <w:b/>
          <w:bCs/>
          <w:sz w:val="24"/>
          <w:szCs w:val="24"/>
          <w:lang w:eastAsia="es-ES"/>
        </w:rPr>
      </w:pPr>
    </w:p>
    <w:p w:rsidR="00500D57" w:rsidRDefault="00500D57" w:rsidP="00500D57">
      <w:pPr>
        <w:spacing w:after="0" w:line="240" w:lineRule="auto"/>
        <w:ind w:left="1701" w:right="622"/>
        <w:rPr>
          <w:rFonts w:ascii="Times New Roman" w:eastAsia="Times New Roman" w:hAnsi="Times New Roman" w:cs="Times New Roman"/>
          <w:b/>
          <w:bCs/>
          <w:sz w:val="24"/>
          <w:szCs w:val="24"/>
          <w:lang w:eastAsia="es-ES"/>
        </w:rPr>
      </w:pPr>
    </w:p>
    <w:p w:rsidR="00500D57" w:rsidRDefault="00500D57" w:rsidP="00500D57">
      <w:pPr>
        <w:spacing w:after="0" w:line="240" w:lineRule="auto"/>
        <w:ind w:left="1701" w:right="622"/>
        <w:rPr>
          <w:rFonts w:ascii="Times New Roman" w:eastAsia="Times New Roman" w:hAnsi="Times New Roman" w:cs="Times New Roman"/>
          <w:b/>
          <w:bCs/>
          <w:sz w:val="24"/>
          <w:szCs w:val="24"/>
          <w:lang w:eastAsia="es-ES"/>
        </w:rPr>
      </w:pPr>
    </w:p>
    <w:p w:rsidR="007E359B" w:rsidRPr="00F410AF" w:rsidRDefault="007E359B" w:rsidP="00500D57">
      <w:pPr>
        <w:spacing w:after="0" w:line="240" w:lineRule="auto"/>
        <w:ind w:left="1701" w:right="622"/>
        <w:rPr>
          <w:rFonts w:ascii="Times New Roman" w:eastAsia="Times New Roman" w:hAnsi="Times New Roman" w:cs="Times New Roman"/>
          <w:sz w:val="32"/>
          <w:szCs w:val="28"/>
          <w:lang w:eastAsia="es-ES"/>
        </w:rPr>
      </w:pPr>
      <w:r w:rsidRPr="00F410AF">
        <w:rPr>
          <w:rFonts w:ascii="Times New Roman" w:eastAsia="Times New Roman" w:hAnsi="Times New Roman" w:cs="Times New Roman"/>
          <w:b/>
          <w:bCs/>
          <w:sz w:val="32"/>
          <w:szCs w:val="28"/>
          <w:lang w:eastAsia="es-ES"/>
        </w:rPr>
        <w:t>Integrantes</w:t>
      </w:r>
      <w:r w:rsidR="00BC7A34" w:rsidRPr="00F410AF">
        <w:rPr>
          <w:rFonts w:ascii="Times New Roman" w:eastAsia="Times New Roman" w:hAnsi="Times New Roman" w:cs="Times New Roman"/>
          <w:b/>
          <w:bCs/>
          <w:sz w:val="32"/>
          <w:szCs w:val="28"/>
          <w:lang w:eastAsia="es-ES"/>
        </w:rPr>
        <w:t xml:space="preserve"> Grupo </w:t>
      </w:r>
      <w:r w:rsidR="00C84B20">
        <w:rPr>
          <w:rFonts w:ascii="Times New Roman" w:eastAsia="Times New Roman" w:hAnsi="Times New Roman" w:cs="Times New Roman"/>
          <w:b/>
          <w:bCs/>
          <w:sz w:val="32"/>
          <w:szCs w:val="28"/>
          <w:lang w:eastAsia="es-ES"/>
        </w:rPr>
        <w:t xml:space="preserve">5 – </w:t>
      </w:r>
      <w:proofErr w:type="spellStart"/>
      <w:r w:rsidR="00C84B20">
        <w:rPr>
          <w:rFonts w:ascii="Times New Roman" w:eastAsia="Times New Roman" w:hAnsi="Times New Roman" w:cs="Times New Roman"/>
          <w:b/>
          <w:bCs/>
          <w:sz w:val="32"/>
          <w:szCs w:val="28"/>
          <w:lang w:eastAsia="es-ES"/>
        </w:rPr>
        <w:t>The</w:t>
      </w:r>
      <w:proofErr w:type="spellEnd"/>
      <w:r w:rsidR="00C84B20">
        <w:rPr>
          <w:rFonts w:ascii="Times New Roman" w:eastAsia="Times New Roman" w:hAnsi="Times New Roman" w:cs="Times New Roman"/>
          <w:b/>
          <w:bCs/>
          <w:sz w:val="32"/>
          <w:szCs w:val="28"/>
          <w:lang w:eastAsia="es-ES"/>
        </w:rPr>
        <w:t xml:space="preserve"> Outliers</w:t>
      </w:r>
      <w:r w:rsidRPr="00F410AF">
        <w:rPr>
          <w:rFonts w:ascii="Times New Roman" w:eastAsia="Times New Roman" w:hAnsi="Times New Roman" w:cs="Times New Roman"/>
          <w:b/>
          <w:bCs/>
          <w:sz w:val="32"/>
          <w:szCs w:val="28"/>
          <w:lang w:eastAsia="es-ES"/>
        </w:rPr>
        <w:t>:</w:t>
      </w:r>
      <w:r w:rsidRPr="00F410AF">
        <w:rPr>
          <w:rFonts w:ascii="Times New Roman" w:eastAsia="Times New Roman" w:hAnsi="Times New Roman" w:cs="Times New Roman"/>
          <w:sz w:val="32"/>
          <w:szCs w:val="28"/>
          <w:lang w:eastAsia="es-ES"/>
        </w:rPr>
        <w:t xml:space="preserve"> </w:t>
      </w:r>
    </w:p>
    <w:p w:rsidR="007E359B" w:rsidRPr="00500D57" w:rsidRDefault="007E359B" w:rsidP="00500D57">
      <w:pPr>
        <w:spacing w:after="0" w:line="240" w:lineRule="auto"/>
        <w:ind w:left="1701" w:right="622"/>
        <w:rPr>
          <w:rFonts w:ascii="Times New Roman" w:eastAsia="Times New Roman" w:hAnsi="Times New Roman" w:cs="Times New Roman"/>
          <w:sz w:val="28"/>
          <w:szCs w:val="28"/>
          <w:lang w:eastAsia="es-ES"/>
        </w:rPr>
      </w:pPr>
    </w:p>
    <w:p w:rsidR="007E359B" w:rsidRDefault="007E359B" w:rsidP="00500D57">
      <w:pPr>
        <w:spacing w:after="0" w:line="240" w:lineRule="auto"/>
        <w:ind w:left="1701" w:right="622"/>
        <w:rPr>
          <w:rFonts w:ascii="Times New Roman" w:eastAsia="Times New Roman" w:hAnsi="Times New Roman" w:cs="Times New Roman"/>
          <w:sz w:val="24"/>
          <w:szCs w:val="24"/>
          <w:lang w:eastAsia="es-ES"/>
        </w:rPr>
      </w:pPr>
    </w:p>
    <w:p w:rsidR="00FB1EA9" w:rsidRDefault="00FB1EA9" w:rsidP="00500D57">
      <w:pPr>
        <w:ind w:left="1701" w:right="1047"/>
        <w:rPr>
          <w:rFonts w:ascii="Times New Roman" w:eastAsia="Times New Roman" w:hAnsi="Times New Roman" w:cs="Times New Roman"/>
          <w:sz w:val="24"/>
          <w:szCs w:val="24"/>
          <w:lang w:eastAsia="es-ES"/>
        </w:rPr>
      </w:pPr>
    </w:p>
    <w:p w:rsidR="007E359B" w:rsidRDefault="007E359B" w:rsidP="00500D57">
      <w:pPr>
        <w:ind w:left="1701" w:right="1047"/>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sdt>
      <w:sdtPr>
        <w:rPr>
          <w:rFonts w:asciiTheme="minorHAnsi" w:eastAsiaTheme="minorHAnsi" w:hAnsiTheme="minorHAnsi" w:cstheme="minorBidi"/>
          <w:b w:val="0"/>
          <w:color w:val="auto"/>
          <w:sz w:val="22"/>
          <w:szCs w:val="22"/>
          <w:lang w:eastAsia="en-US"/>
        </w:rPr>
        <w:id w:val="-1129627283"/>
        <w:docPartObj>
          <w:docPartGallery w:val="Table of Contents"/>
          <w:docPartUnique/>
        </w:docPartObj>
      </w:sdtPr>
      <w:sdtEndPr>
        <w:rPr>
          <w:bCs/>
        </w:rPr>
      </w:sdtEndPr>
      <w:sdtContent>
        <w:p w:rsidR="00792684" w:rsidRPr="00F410AF" w:rsidRDefault="00792684">
          <w:pPr>
            <w:pStyle w:val="TtuloTDC"/>
            <w:rPr>
              <w:b w:val="0"/>
              <w:color w:val="000000" w:themeColor="text1"/>
              <w:sz w:val="36"/>
            </w:rPr>
          </w:pPr>
          <w:r w:rsidRPr="00F410AF">
            <w:rPr>
              <w:color w:val="000000" w:themeColor="text1"/>
              <w:sz w:val="36"/>
            </w:rPr>
            <w:t>Conte</w:t>
          </w:r>
          <w:bookmarkStart w:id="0" w:name="_GoBack"/>
          <w:bookmarkEnd w:id="0"/>
          <w:r w:rsidRPr="00F410AF">
            <w:rPr>
              <w:color w:val="000000" w:themeColor="text1"/>
              <w:sz w:val="36"/>
            </w:rPr>
            <w:t>nido</w:t>
          </w:r>
        </w:p>
        <w:p w:rsidR="00005E88" w:rsidRPr="00005E88" w:rsidRDefault="00005E88" w:rsidP="00005E88">
          <w:pPr>
            <w:rPr>
              <w:lang w:eastAsia="es-ES"/>
            </w:rPr>
          </w:pPr>
        </w:p>
        <w:p w:rsidR="0040019C" w:rsidRDefault="00792684">
          <w:pPr>
            <w:pStyle w:val="TDC1"/>
            <w:tabs>
              <w:tab w:val="right" w:leader="dot" w:pos="9117"/>
            </w:tabs>
            <w:rPr>
              <w:rFonts w:eastAsiaTheme="minorEastAsia"/>
              <w:noProof/>
              <w:lang w:eastAsia="es-ES"/>
            </w:rPr>
          </w:pPr>
          <w:r>
            <w:rPr>
              <w:b/>
              <w:bCs/>
            </w:rPr>
            <w:fldChar w:fldCharType="begin"/>
          </w:r>
          <w:r>
            <w:rPr>
              <w:b/>
              <w:bCs/>
            </w:rPr>
            <w:instrText xml:space="preserve"> TOC \o "1-3" \h \z \u </w:instrText>
          </w:r>
          <w:r>
            <w:rPr>
              <w:b/>
              <w:bCs/>
            </w:rPr>
            <w:fldChar w:fldCharType="separate"/>
          </w:r>
          <w:hyperlink w:anchor="_Toc232372000" w:history="1">
            <w:r w:rsidR="0040019C" w:rsidRPr="0038047C">
              <w:rPr>
                <w:rStyle w:val="Hipervnculo"/>
                <w:noProof/>
              </w:rPr>
              <w:t>1. Introducción y Objetivo</w:t>
            </w:r>
            <w:r w:rsidR="0040019C">
              <w:rPr>
                <w:noProof/>
                <w:webHidden/>
              </w:rPr>
              <w:tab/>
            </w:r>
            <w:r w:rsidR="0040019C">
              <w:rPr>
                <w:noProof/>
                <w:webHidden/>
              </w:rPr>
              <w:fldChar w:fldCharType="begin"/>
            </w:r>
            <w:r w:rsidR="0040019C">
              <w:rPr>
                <w:noProof/>
                <w:webHidden/>
              </w:rPr>
              <w:instrText xml:space="preserve"> PAGEREF _Toc232372000 \h </w:instrText>
            </w:r>
            <w:r w:rsidR="0040019C">
              <w:rPr>
                <w:noProof/>
                <w:webHidden/>
              </w:rPr>
            </w:r>
            <w:r w:rsidR="0040019C">
              <w:rPr>
                <w:noProof/>
                <w:webHidden/>
              </w:rPr>
              <w:fldChar w:fldCharType="separate"/>
            </w:r>
            <w:r w:rsidR="0040019C">
              <w:rPr>
                <w:noProof/>
                <w:webHidden/>
              </w:rPr>
              <w:t>3</w:t>
            </w:r>
            <w:r w:rsidR="0040019C">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01" w:history="1">
            <w:r w:rsidRPr="0038047C">
              <w:rPr>
                <w:rStyle w:val="Hipervnculo"/>
                <w:noProof/>
              </w:rPr>
              <w:t>1.1 Hipótesis de Investigación</w:t>
            </w:r>
            <w:r>
              <w:rPr>
                <w:noProof/>
                <w:webHidden/>
              </w:rPr>
              <w:tab/>
            </w:r>
            <w:r>
              <w:rPr>
                <w:noProof/>
                <w:webHidden/>
              </w:rPr>
              <w:fldChar w:fldCharType="begin"/>
            </w:r>
            <w:r>
              <w:rPr>
                <w:noProof/>
                <w:webHidden/>
              </w:rPr>
              <w:instrText xml:space="preserve"> PAGEREF _Toc232372001 \h </w:instrText>
            </w:r>
            <w:r>
              <w:rPr>
                <w:noProof/>
                <w:webHidden/>
              </w:rPr>
            </w:r>
            <w:r>
              <w:rPr>
                <w:noProof/>
                <w:webHidden/>
              </w:rPr>
              <w:fldChar w:fldCharType="separate"/>
            </w:r>
            <w:r>
              <w:rPr>
                <w:noProof/>
                <w:webHidden/>
              </w:rPr>
              <w:t>3</w:t>
            </w:r>
            <w:r>
              <w:rPr>
                <w:noProof/>
                <w:webHidden/>
              </w:rPr>
              <w:fldChar w:fldCharType="end"/>
            </w:r>
          </w:hyperlink>
        </w:p>
        <w:p w:rsidR="0040019C" w:rsidRDefault="0040019C">
          <w:pPr>
            <w:pStyle w:val="TDC1"/>
            <w:tabs>
              <w:tab w:val="right" w:leader="dot" w:pos="9117"/>
            </w:tabs>
            <w:rPr>
              <w:rFonts w:eastAsiaTheme="minorEastAsia"/>
              <w:noProof/>
              <w:lang w:eastAsia="es-ES"/>
            </w:rPr>
          </w:pPr>
          <w:hyperlink w:anchor="_Toc232372002" w:history="1">
            <w:r w:rsidRPr="0038047C">
              <w:rPr>
                <w:rStyle w:val="Hipervnculo"/>
                <w:noProof/>
              </w:rPr>
              <w:t>2. Descripción del Dataset</w:t>
            </w:r>
            <w:r>
              <w:rPr>
                <w:noProof/>
                <w:webHidden/>
              </w:rPr>
              <w:tab/>
            </w:r>
            <w:r>
              <w:rPr>
                <w:noProof/>
                <w:webHidden/>
              </w:rPr>
              <w:fldChar w:fldCharType="begin"/>
            </w:r>
            <w:r>
              <w:rPr>
                <w:noProof/>
                <w:webHidden/>
              </w:rPr>
              <w:instrText xml:space="preserve"> PAGEREF _Toc232372002 \h </w:instrText>
            </w:r>
            <w:r>
              <w:rPr>
                <w:noProof/>
                <w:webHidden/>
              </w:rPr>
            </w:r>
            <w:r>
              <w:rPr>
                <w:noProof/>
                <w:webHidden/>
              </w:rPr>
              <w:fldChar w:fldCharType="separate"/>
            </w:r>
            <w:r>
              <w:rPr>
                <w:noProof/>
                <w:webHidden/>
              </w:rPr>
              <w:t>3</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03" w:history="1">
            <w:r w:rsidRPr="0038047C">
              <w:rPr>
                <w:rStyle w:val="Hipervnculo"/>
                <w:noProof/>
              </w:rPr>
              <w:t>2.1 Fuente de datos principal</w:t>
            </w:r>
            <w:r>
              <w:rPr>
                <w:noProof/>
                <w:webHidden/>
              </w:rPr>
              <w:tab/>
            </w:r>
            <w:r>
              <w:rPr>
                <w:noProof/>
                <w:webHidden/>
              </w:rPr>
              <w:fldChar w:fldCharType="begin"/>
            </w:r>
            <w:r>
              <w:rPr>
                <w:noProof/>
                <w:webHidden/>
              </w:rPr>
              <w:instrText xml:space="preserve"> PAGEREF _Toc232372003 \h </w:instrText>
            </w:r>
            <w:r>
              <w:rPr>
                <w:noProof/>
                <w:webHidden/>
              </w:rPr>
            </w:r>
            <w:r>
              <w:rPr>
                <w:noProof/>
                <w:webHidden/>
              </w:rPr>
              <w:fldChar w:fldCharType="separate"/>
            </w:r>
            <w:r>
              <w:rPr>
                <w:noProof/>
                <w:webHidden/>
              </w:rPr>
              <w:t>3</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04" w:history="1">
            <w:r w:rsidRPr="0038047C">
              <w:rPr>
                <w:rStyle w:val="Hipervnculo"/>
                <w:noProof/>
              </w:rPr>
              <w:t>2.2 Proceso de Limpieza</w:t>
            </w:r>
            <w:r>
              <w:rPr>
                <w:noProof/>
                <w:webHidden/>
              </w:rPr>
              <w:tab/>
            </w:r>
            <w:r>
              <w:rPr>
                <w:noProof/>
                <w:webHidden/>
              </w:rPr>
              <w:fldChar w:fldCharType="begin"/>
            </w:r>
            <w:r>
              <w:rPr>
                <w:noProof/>
                <w:webHidden/>
              </w:rPr>
              <w:instrText xml:space="preserve"> PAGEREF _Toc232372004 \h </w:instrText>
            </w:r>
            <w:r>
              <w:rPr>
                <w:noProof/>
                <w:webHidden/>
              </w:rPr>
            </w:r>
            <w:r>
              <w:rPr>
                <w:noProof/>
                <w:webHidden/>
              </w:rPr>
              <w:fldChar w:fldCharType="separate"/>
            </w:r>
            <w:r>
              <w:rPr>
                <w:noProof/>
                <w:webHidden/>
              </w:rPr>
              <w:t>4</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05" w:history="1">
            <w:r w:rsidRPr="0038047C">
              <w:rPr>
                <w:rStyle w:val="Hipervnculo"/>
                <w:noProof/>
              </w:rPr>
              <w:t>2.3 Enriquecimiento con Datos Climáticos</w:t>
            </w:r>
            <w:r>
              <w:rPr>
                <w:noProof/>
                <w:webHidden/>
              </w:rPr>
              <w:tab/>
            </w:r>
            <w:r>
              <w:rPr>
                <w:noProof/>
                <w:webHidden/>
              </w:rPr>
              <w:fldChar w:fldCharType="begin"/>
            </w:r>
            <w:r>
              <w:rPr>
                <w:noProof/>
                <w:webHidden/>
              </w:rPr>
              <w:instrText xml:space="preserve"> PAGEREF _Toc232372005 \h </w:instrText>
            </w:r>
            <w:r>
              <w:rPr>
                <w:noProof/>
                <w:webHidden/>
              </w:rPr>
            </w:r>
            <w:r>
              <w:rPr>
                <w:noProof/>
                <w:webHidden/>
              </w:rPr>
              <w:fldChar w:fldCharType="separate"/>
            </w:r>
            <w:r>
              <w:rPr>
                <w:noProof/>
                <w:webHidden/>
              </w:rPr>
              <w:t>4</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06" w:history="1">
            <w:r w:rsidRPr="0038047C">
              <w:rPr>
                <w:rStyle w:val="Hipervnculo"/>
                <w:noProof/>
              </w:rPr>
              <w:t>2.4 Feature Engineering</w:t>
            </w:r>
            <w:r>
              <w:rPr>
                <w:noProof/>
                <w:webHidden/>
              </w:rPr>
              <w:tab/>
            </w:r>
            <w:r>
              <w:rPr>
                <w:noProof/>
                <w:webHidden/>
              </w:rPr>
              <w:fldChar w:fldCharType="begin"/>
            </w:r>
            <w:r>
              <w:rPr>
                <w:noProof/>
                <w:webHidden/>
              </w:rPr>
              <w:instrText xml:space="preserve"> PAGEREF _Toc232372006 \h </w:instrText>
            </w:r>
            <w:r>
              <w:rPr>
                <w:noProof/>
                <w:webHidden/>
              </w:rPr>
            </w:r>
            <w:r>
              <w:rPr>
                <w:noProof/>
                <w:webHidden/>
              </w:rPr>
              <w:fldChar w:fldCharType="separate"/>
            </w:r>
            <w:r>
              <w:rPr>
                <w:noProof/>
                <w:webHidden/>
              </w:rPr>
              <w:t>4</w:t>
            </w:r>
            <w:r>
              <w:rPr>
                <w:noProof/>
                <w:webHidden/>
              </w:rPr>
              <w:fldChar w:fldCharType="end"/>
            </w:r>
          </w:hyperlink>
        </w:p>
        <w:p w:rsidR="0040019C" w:rsidRDefault="0040019C">
          <w:pPr>
            <w:pStyle w:val="TDC1"/>
            <w:tabs>
              <w:tab w:val="right" w:leader="dot" w:pos="9117"/>
            </w:tabs>
            <w:rPr>
              <w:rFonts w:eastAsiaTheme="minorEastAsia"/>
              <w:noProof/>
              <w:lang w:eastAsia="es-ES"/>
            </w:rPr>
          </w:pPr>
          <w:hyperlink w:anchor="_Toc232372007" w:history="1">
            <w:r w:rsidRPr="0038047C">
              <w:rPr>
                <w:rStyle w:val="Hipervnculo"/>
                <w:noProof/>
              </w:rPr>
              <w:t>3. Análisis Exploratorio de Datos</w:t>
            </w:r>
            <w:r>
              <w:rPr>
                <w:noProof/>
                <w:webHidden/>
              </w:rPr>
              <w:tab/>
            </w:r>
            <w:r>
              <w:rPr>
                <w:noProof/>
                <w:webHidden/>
              </w:rPr>
              <w:fldChar w:fldCharType="begin"/>
            </w:r>
            <w:r>
              <w:rPr>
                <w:noProof/>
                <w:webHidden/>
              </w:rPr>
              <w:instrText xml:space="preserve"> PAGEREF _Toc232372007 \h </w:instrText>
            </w:r>
            <w:r>
              <w:rPr>
                <w:noProof/>
                <w:webHidden/>
              </w:rPr>
            </w:r>
            <w:r>
              <w:rPr>
                <w:noProof/>
                <w:webHidden/>
              </w:rPr>
              <w:fldChar w:fldCharType="separate"/>
            </w:r>
            <w:r>
              <w:rPr>
                <w:noProof/>
                <w:webHidden/>
              </w:rPr>
              <w:t>4</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08" w:history="1">
            <w:r w:rsidRPr="0038047C">
              <w:rPr>
                <w:rStyle w:val="Hipervnculo"/>
                <w:noProof/>
              </w:rPr>
              <w:t>3.1 Evolución Temporal (2019–2024)</w:t>
            </w:r>
            <w:r>
              <w:rPr>
                <w:noProof/>
                <w:webHidden/>
              </w:rPr>
              <w:tab/>
            </w:r>
            <w:r>
              <w:rPr>
                <w:noProof/>
                <w:webHidden/>
              </w:rPr>
              <w:fldChar w:fldCharType="begin"/>
            </w:r>
            <w:r>
              <w:rPr>
                <w:noProof/>
                <w:webHidden/>
              </w:rPr>
              <w:instrText xml:space="preserve"> PAGEREF _Toc232372008 \h </w:instrText>
            </w:r>
            <w:r>
              <w:rPr>
                <w:noProof/>
                <w:webHidden/>
              </w:rPr>
            </w:r>
            <w:r>
              <w:rPr>
                <w:noProof/>
                <w:webHidden/>
              </w:rPr>
              <w:fldChar w:fldCharType="separate"/>
            </w:r>
            <w:r>
              <w:rPr>
                <w:noProof/>
                <w:webHidden/>
              </w:rPr>
              <w:t>5</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09" w:history="1">
            <w:r w:rsidRPr="0038047C">
              <w:rPr>
                <w:rStyle w:val="Hipervnculo"/>
                <w:noProof/>
              </w:rPr>
              <w:t>3.2 Vulnerabilidad y Perfil de Siniestralidad</w:t>
            </w:r>
            <w:r>
              <w:rPr>
                <w:noProof/>
                <w:webHidden/>
              </w:rPr>
              <w:tab/>
            </w:r>
            <w:r>
              <w:rPr>
                <w:noProof/>
                <w:webHidden/>
              </w:rPr>
              <w:fldChar w:fldCharType="begin"/>
            </w:r>
            <w:r>
              <w:rPr>
                <w:noProof/>
                <w:webHidden/>
              </w:rPr>
              <w:instrText xml:space="preserve"> PAGEREF _Toc232372009 \h </w:instrText>
            </w:r>
            <w:r>
              <w:rPr>
                <w:noProof/>
                <w:webHidden/>
              </w:rPr>
            </w:r>
            <w:r>
              <w:rPr>
                <w:noProof/>
                <w:webHidden/>
              </w:rPr>
              <w:fldChar w:fldCharType="separate"/>
            </w:r>
            <w:r>
              <w:rPr>
                <w:noProof/>
                <w:webHidden/>
              </w:rPr>
              <w:t>5</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10" w:history="1">
            <w:r w:rsidRPr="0038047C">
              <w:rPr>
                <w:rStyle w:val="Hipervnculo"/>
                <w:noProof/>
              </w:rPr>
              <w:t>3.3 Efecto Calendario</w:t>
            </w:r>
            <w:r>
              <w:rPr>
                <w:noProof/>
                <w:webHidden/>
              </w:rPr>
              <w:tab/>
            </w:r>
            <w:r>
              <w:rPr>
                <w:noProof/>
                <w:webHidden/>
              </w:rPr>
              <w:fldChar w:fldCharType="begin"/>
            </w:r>
            <w:r>
              <w:rPr>
                <w:noProof/>
                <w:webHidden/>
              </w:rPr>
              <w:instrText xml:space="preserve"> PAGEREF _Toc232372010 \h </w:instrText>
            </w:r>
            <w:r>
              <w:rPr>
                <w:noProof/>
                <w:webHidden/>
              </w:rPr>
            </w:r>
            <w:r>
              <w:rPr>
                <w:noProof/>
                <w:webHidden/>
              </w:rPr>
              <w:fldChar w:fldCharType="separate"/>
            </w:r>
            <w:r>
              <w:rPr>
                <w:noProof/>
                <w:webHidden/>
              </w:rPr>
              <w:t>6</w:t>
            </w:r>
            <w:r>
              <w:rPr>
                <w:noProof/>
                <w:webHidden/>
              </w:rPr>
              <w:fldChar w:fldCharType="end"/>
            </w:r>
          </w:hyperlink>
        </w:p>
        <w:p w:rsidR="0040019C" w:rsidRDefault="0040019C">
          <w:pPr>
            <w:pStyle w:val="TDC1"/>
            <w:tabs>
              <w:tab w:val="right" w:leader="dot" w:pos="9117"/>
            </w:tabs>
            <w:rPr>
              <w:rFonts w:eastAsiaTheme="minorEastAsia"/>
              <w:noProof/>
              <w:lang w:eastAsia="es-ES"/>
            </w:rPr>
          </w:pPr>
          <w:hyperlink w:anchor="_Toc232372011" w:history="1">
            <w:r w:rsidRPr="0038047C">
              <w:rPr>
                <w:rStyle w:val="Hipervnculo"/>
                <w:noProof/>
              </w:rPr>
              <w:t>4. Metodología y Pipeline</w:t>
            </w:r>
            <w:r>
              <w:rPr>
                <w:noProof/>
                <w:webHidden/>
              </w:rPr>
              <w:tab/>
            </w:r>
            <w:r>
              <w:rPr>
                <w:noProof/>
                <w:webHidden/>
              </w:rPr>
              <w:fldChar w:fldCharType="begin"/>
            </w:r>
            <w:r>
              <w:rPr>
                <w:noProof/>
                <w:webHidden/>
              </w:rPr>
              <w:instrText xml:space="preserve"> PAGEREF _Toc232372011 \h </w:instrText>
            </w:r>
            <w:r>
              <w:rPr>
                <w:noProof/>
                <w:webHidden/>
              </w:rPr>
            </w:r>
            <w:r>
              <w:rPr>
                <w:noProof/>
                <w:webHidden/>
              </w:rPr>
              <w:fldChar w:fldCharType="separate"/>
            </w:r>
            <w:r>
              <w:rPr>
                <w:noProof/>
                <w:webHidden/>
              </w:rPr>
              <w:t>6</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12" w:history="1">
            <w:r w:rsidRPr="0038047C">
              <w:rPr>
                <w:rStyle w:val="Hipervnculo"/>
                <w:noProof/>
              </w:rPr>
              <w:t>4.1 Partición del Dataset</w:t>
            </w:r>
            <w:r>
              <w:rPr>
                <w:noProof/>
                <w:webHidden/>
              </w:rPr>
              <w:tab/>
            </w:r>
            <w:r>
              <w:rPr>
                <w:noProof/>
                <w:webHidden/>
              </w:rPr>
              <w:fldChar w:fldCharType="begin"/>
            </w:r>
            <w:r>
              <w:rPr>
                <w:noProof/>
                <w:webHidden/>
              </w:rPr>
              <w:instrText xml:space="preserve"> PAGEREF _Toc232372012 \h </w:instrText>
            </w:r>
            <w:r>
              <w:rPr>
                <w:noProof/>
                <w:webHidden/>
              </w:rPr>
            </w:r>
            <w:r>
              <w:rPr>
                <w:noProof/>
                <w:webHidden/>
              </w:rPr>
              <w:fldChar w:fldCharType="separate"/>
            </w:r>
            <w:r>
              <w:rPr>
                <w:noProof/>
                <w:webHidden/>
              </w:rPr>
              <w:t>6</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13" w:history="1">
            <w:r w:rsidRPr="0038047C">
              <w:rPr>
                <w:rStyle w:val="Hipervnculo"/>
                <w:noProof/>
              </w:rPr>
              <w:t>4.2 ColumnTransformer — Preprocesamiento</w:t>
            </w:r>
            <w:r>
              <w:rPr>
                <w:noProof/>
                <w:webHidden/>
              </w:rPr>
              <w:tab/>
            </w:r>
            <w:r>
              <w:rPr>
                <w:noProof/>
                <w:webHidden/>
              </w:rPr>
              <w:fldChar w:fldCharType="begin"/>
            </w:r>
            <w:r>
              <w:rPr>
                <w:noProof/>
                <w:webHidden/>
              </w:rPr>
              <w:instrText xml:space="preserve"> PAGEREF _Toc232372013 \h </w:instrText>
            </w:r>
            <w:r>
              <w:rPr>
                <w:noProof/>
                <w:webHidden/>
              </w:rPr>
            </w:r>
            <w:r>
              <w:rPr>
                <w:noProof/>
                <w:webHidden/>
              </w:rPr>
              <w:fldChar w:fldCharType="separate"/>
            </w:r>
            <w:r>
              <w:rPr>
                <w:noProof/>
                <w:webHidden/>
              </w:rPr>
              <w:t>6</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14" w:history="1">
            <w:r w:rsidRPr="0038047C">
              <w:rPr>
                <w:rStyle w:val="Hipervnculo"/>
                <w:noProof/>
              </w:rPr>
              <w:t>4.3 Modelo 1 — Regresión Lineal (Baseline)</w:t>
            </w:r>
            <w:r>
              <w:rPr>
                <w:noProof/>
                <w:webHidden/>
              </w:rPr>
              <w:tab/>
            </w:r>
            <w:r>
              <w:rPr>
                <w:noProof/>
                <w:webHidden/>
              </w:rPr>
              <w:fldChar w:fldCharType="begin"/>
            </w:r>
            <w:r>
              <w:rPr>
                <w:noProof/>
                <w:webHidden/>
              </w:rPr>
              <w:instrText xml:space="preserve"> PAGEREF _Toc232372014 \h </w:instrText>
            </w:r>
            <w:r>
              <w:rPr>
                <w:noProof/>
                <w:webHidden/>
              </w:rPr>
            </w:r>
            <w:r>
              <w:rPr>
                <w:noProof/>
                <w:webHidden/>
              </w:rPr>
              <w:fldChar w:fldCharType="separate"/>
            </w:r>
            <w:r>
              <w:rPr>
                <w:noProof/>
                <w:webHidden/>
              </w:rPr>
              <w:t>7</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15" w:history="1">
            <w:r w:rsidRPr="0038047C">
              <w:rPr>
                <w:rStyle w:val="Hipervnculo"/>
                <w:noProof/>
              </w:rPr>
              <w:t>4.4 Modelo 2 — Random Forest Regressor</w:t>
            </w:r>
            <w:r>
              <w:rPr>
                <w:noProof/>
                <w:webHidden/>
              </w:rPr>
              <w:tab/>
            </w:r>
            <w:r>
              <w:rPr>
                <w:noProof/>
                <w:webHidden/>
              </w:rPr>
              <w:fldChar w:fldCharType="begin"/>
            </w:r>
            <w:r>
              <w:rPr>
                <w:noProof/>
                <w:webHidden/>
              </w:rPr>
              <w:instrText xml:space="preserve"> PAGEREF _Toc232372015 \h </w:instrText>
            </w:r>
            <w:r>
              <w:rPr>
                <w:noProof/>
                <w:webHidden/>
              </w:rPr>
            </w:r>
            <w:r>
              <w:rPr>
                <w:noProof/>
                <w:webHidden/>
              </w:rPr>
              <w:fldChar w:fldCharType="separate"/>
            </w:r>
            <w:r>
              <w:rPr>
                <w:noProof/>
                <w:webHidden/>
              </w:rPr>
              <w:t>7</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16" w:history="1">
            <w:r w:rsidRPr="0038047C">
              <w:rPr>
                <w:rStyle w:val="Hipervnculo"/>
                <w:noProof/>
              </w:rPr>
              <w:t>4.5 Diseño del Código y Paradigmas de Programación</w:t>
            </w:r>
            <w:r>
              <w:rPr>
                <w:noProof/>
                <w:webHidden/>
              </w:rPr>
              <w:tab/>
            </w:r>
            <w:r>
              <w:rPr>
                <w:noProof/>
                <w:webHidden/>
              </w:rPr>
              <w:fldChar w:fldCharType="begin"/>
            </w:r>
            <w:r>
              <w:rPr>
                <w:noProof/>
                <w:webHidden/>
              </w:rPr>
              <w:instrText xml:space="preserve"> PAGEREF _Toc232372016 \h </w:instrText>
            </w:r>
            <w:r>
              <w:rPr>
                <w:noProof/>
                <w:webHidden/>
              </w:rPr>
            </w:r>
            <w:r>
              <w:rPr>
                <w:noProof/>
                <w:webHidden/>
              </w:rPr>
              <w:fldChar w:fldCharType="separate"/>
            </w:r>
            <w:r>
              <w:rPr>
                <w:noProof/>
                <w:webHidden/>
              </w:rPr>
              <w:t>7</w:t>
            </w:r>
            <w:r>
              <w:rPr>
                <w:noProof/>
                <w:webHidden/>
              </w:rPr>
              <w:fldChar w:fldCharType="end"/>
            </w:r>
          </w:hyperlink>
        </w:p>
        <w:p w:rsidR="0040019C" w:rsidRDefault="0040019C">
          <w:pPr>
            <w:pStyle w:val="TDC1"/>
            <w:tabs>
              <w:tab w:val="right" w:leader="dot" w:pos="9117"/>
            </w:tabs>
            <w:rPr>
              <w:rFonts w:eastAsiaTheme="minorEastAsia"/>
              <w:noProof/>
              <w:lang w:eastAsia="es-ES"/>
            </w:rPr>
          </w:pPr>
          <w:hyperlink w:anchor="_Toc232372017" w:history="1">
            <w:r w:rsidRPr="0038047C">
              <w:rPr>
                <w:rStyle w:val="Hipervnculo"/>
                <w:noProof/>
              </w:rPr>
              <w:t>5. Automatización y Fase de Experimentación</w:t>
            </w:r>
            <w:r>
              <w:rPr>
                <w:noProof/>
                <w:webHidden/>
              </w:rPr>
              <w:tab/>
            </w:r>
            <w:r>
              <w:rPr>
                <w:noProof/>
                <w:webHidden/>
              </w:rPr>
              <w:fldChar w:fldCharType="begin"/>
            </w:r>
            <w:r>
              <w:rPr>
                <w:noProof/>
                <w:webHidden/>
              </w:rPr>
              <w:instrText xml:space="preserve"> PAGEREF _Toc232372017 \h </w:instrText>
            </w:r>
            <w:r>
              <w:rPr>
                <w:noProof/>
                <w:webHidden/>
              </w:rPr>
            </w:r>
            <w:r>
              <w:rPr>
                <w:noProof/>
                <w:webHidden/>
              </w:rPr>
              <w:fldChar w:fldCharType="separate"/>
            </w:r>
            <w:r>
              <w:rPr>
                <w:noProof/>
                <w:webHidden/>
              </w:rPr>
              <w:t>7</w:t>
            </w:r>
            <w:r>
              <w:rPr>
                <w:noProof/>
                <w:webHidden/>
              </w:rPr>
              <w:fldChar w:fldCharType="end"/>
            </w:r>
          </w:hyperlink>
        </w:p>
        <w:p w:rsidR="0040019C" w:rsidRDefault="0040019C">
          <w:pPr>
            <w:pStyle w:val="TDC1"/>
            <w:tabs>
              <w:tab w:val="right" w:leader="dot" w:pos="9117"/>
            </w:tabs>
            <w:rPr>
              <w:rFonts w:eastAsiaTheme="minorEastAsia"/>
              <w:noProof/>
              <w:lang w:eastAsia="es-ES"/>
            </w:rPr>
          </w:pPr>
          <w:hyperlink w:anchor="_Toc232372018" w:history="1">
            <w:r w:rsidRPr="0038047C">
              <w:rPr>
                <w:rStyle w:val="Hipervnculo"/>
                <w:noProof/>
              </w:rPr>
              <w:t>6. Resultados y Evaluación</w:t>
            </w:r>
            <w:r>
              <w:rPr>
                <w:noProof/>
                <w:webHidden/>
              </w:rPr>
              <w:tab/>
            </w:r>
            <w:r>
              <w:rPr>
                <w:noProof/>
                <w:webHidden/>
              </w:rPr>
              <w:fldChar w:fldCharType="begin"/>
            </w:r>
            <w:r>
              <w:rPr>
                <w:noProof/>
                <w:webHidden/>
              </w:rPr>
              <w:instrText xml:space="preserve"> PAGEREF _Toc232372018 \h </w:instrText>
            </w:r>
            <w:r>
              <w:rPr>
                <w:noProof/>
                <w:webHidden/>
              </w:rPr>
            </w:r>
            <w:r>
              <w:rPr>
                <w:noProof/>
                <w:webHidden/>
              </w:rPr>
              <w:fldChar w:fldCharType="separate"/>
            </w:r>
            <w:r>
              <w:rPr>
                <w:noProof/>
                <w:webHidden/>
              </w:rPr>
              <w:t>8</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19" w:history="1">
            <w:r w:rsidRPr="0038047C">
              <w:rPr>
                <w:rStyle w:val="Hipervnculo"/>
                <w:noProof/>
              </w:rPr>
              <w:t>6.1 Métricas de Evaluación</w:t>
            </w:r>
            <w:r>
              <w:rPr>
                <w:noProof/>
                <w:webHidden/>
              </w:rPr>
              <w:tab/>
            </w:r>
            <w:r>
              <w:rPr>
                <w:noProof/>
                <w:webHidden/>
              </w:rPr>
              <w:fldChar w:fldCharType="begin"/>
            </w:r>
            <w:r>
              <w:rPr>
                <w:noProof/>
                <w:webHidden/>
              </w:rPr>
              <w:instrText xml:space="preserve"> PAGEREF _Toc232372019 \h </w:instrText>
            </w:r>
            <w:r>
              <w:rPr>
                <w:noProof/>
                <w:webHidden/>
              </w:rPr>
            </w:r>
            <w:r>
              <w:rPr>
                <w:noProof/>
                <w:webHidden/>
              </w:rPr>
              <w:fldChar w:fldCharType="separate"/>
            </w:r>
            <w:r>
              <w:rPr>
                <w:noProof/>
                <w:webHidden/>
              </w:rPr>
              <w:t>8</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20" w:history="1">
            <w:r w:rsidRPr="0038047C">
              <w:rPr>
                <w:rStyle w:val="Hipervnculo"/>
                <w:noProof/>
              </w:rPr>
              <w:t>6.2 Interpretación del R² Bajo</w:t>
            </w:r>
            <w:r>
              <w:rPr>
                <w:noProof/>
                <w:webHidden/>
              </w:rPr>
              <w:tab/>
            </w:r>
            <w:r>
              <w:rPr>
                <w:noProof/>
                <w:webHidden/>
              </w:rPr>
              <w:fldChar w:fldCharType="begin"/>
            </w:r>
            <w:r>
              <w:rPr>
                <w:noProof/>
                <w:webHidden/>
              </w:rPr>
              <w:instrText xml:space="preserve"> PAGEREF _Toc232372020 \h </w:instrText>
            </w:r>
            <w:r>
              <w:rPr>
                <w:noProof/>
                <w:webHidden/>
              </w:rPr>
            </w:r>
            <w:r>
              <w:rPr>
                <w:noProof/>
                <w:webHidden/>
              </w:rPr>
              <w:fldChar w:fldCharType="separate"/>
            </w:r>
            <w:r>
              <w:rPr>
                <w:noProof/>
                <w:webHidden/>
              </w:rPr>
              <w:t>8</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21" w:history="1">
            <w:r w:rsidRPr="0038047C">
              <w:rPr>
                <w:rStyle w:val="Hipervnculo"/>
                <w:noProof/>
              </w:rPr>
              <w:t>6.3 Análisis de Gráfico Real vs. Predicho</w:t>
            </w:r>
            <w:r>
              <w:rPr>
                <w:noProof/>
                <w:webHidden/>
              </w:rPr>
              <w:tab/>
            </w:r>
            <w:r>
              <w:rPr>
                <w:noProof/>
                <w:webHidden/>
              </w:rPr>
              <w:fldChar w:fldCharType="begin"/>
            </w:r>
            <w:r>
              <w:rPr>
                <w:noProof/>
                <w:webHidden/>
              </w:rPr>
              <w:instrText xml:space="preserve"> PAGEREF _Toc232372021 \h </w:instrText>
            </w:r>
            <w:r>
              <w:rPr>
                <w:noProof/>
                <w:webHidden/>
              </w:rPr>
            </w:r>
            <w:r>
              <w:rPr>
                <w:noProof/>
                <w:webHidden/>
              </w:rPr>
              <w:fldChar w:fldCharType="separate"/>
            </w:r>
            <w:r>
              <w:rPr>
                <w:noProof/>
                <w:webHidden/>
              </w:rPr>
              <w:t>8</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22" w:history="1">
            <w:r w:rsidRPr="0038047C">
              <w:rPr>
                <w:rStyle w:val="Hipervnculo"/>
                <w:noProof/>
              </w:rPr>
              <w:t>6.4 Importancia de Variables (Random Forest)</w:t>
            </w:r>
            <w:r>
              <w:rPr>
                <w:noProof/>
                <w:webHidden/>
              </w:rPr>
              <w:tab/>
            </w:r>
            <w:r>
              <w:rPr>
                <w:noProof/>
                <w:webHidden/>
              </w:rPr>
              <w:fldChar w:fldCharType="begin"/>
            </w:r>
            <w:r>
              <w:rPr>
                <w:noProof/>
                <w:webHidden/>
              </w:rPr>
              <w:instrText xml:space="preserve"> PAGEREF _Toc232372022 \h </w:instrText>
            </w:r>
            <w:r>
              <w:rPr>
                <w:noProof/>
                <w:webHidden/>
              </w:rPr>
            </w:r>
            <w:r>
              <w:rPr>
                <w:noProof/>
                <w:webHidden/>
              </w:rPr>
              <w:fldChar w:fldCharType="separate"/>
            </w:r>
            <w:r>
              <w:rPr>
                <w:noProof/>
                <w:webHidden/>
              </w:rPr>
              <w:t>9</w:t>
            </w:r>
            <w:r>
              <w:rPr>
                <w:noProof/>
                <w:webHidden/>
              </w:rPr>
              <w:fldChar w:fldCharType="end"/>
            </w:r>
          </w:hyperlink>
        </w:p>
        <w:p w:rsidR="0040019C" w:rsidRDefault="0040019C">
          <w:pPr>
            <w:pStyle w:val="TDC1"/>
            <w:tabs>
              <w:tab w:val="right" w:leader="dot" w:pos="9117"/>
            </w:tabs>
            <w:rPr>
              <w:rFonts w:eastAsiaTheme="minorEastAsia"/>
              <w:noProof/>
              <w:lang w:eastAsia="es-ES"/>
            </w:rPr>
          </w:pPr>
          <w:hyperlink w:anchor="_Toc232372023" w:history="1">
            <w:r w:rsidRPr="0038047C">
              <w:rPr>
                <w:rStyle w:val="Hipervnculo"/>
                <w:noProof/>
              </w:rPr>
              <w:t>7. Almacenamiento en MongoDB</w:t>
            </w:r>
            <w:r>
              <w:rPr>
                <w:noProof/>
                <w:webHidden/>
              </w:rPr>
              <w:tab/>
            </w:r>
            <w:r>
              <w:rPr>
                <w:noProof/>
                <w:webHidden/>
              </w:rPr>
              <w:fldChar w:fldCharType="begin"/>
            </w:r>
            <w:r>
              <w:rPr>
                <w:noProof/>
                <w:webHidden/>
              </w:rPr>
              <w:instrText xml:space="preserve"> PAGEREF _Toc232372023 \h </w:instrText>
            </w:r>
            <w:r>
              <w:rPr>
                <w:noProof/>
                <w:webHidden/>
              </w:rPr>
            </w:r>
            <w:r>
              <w:rPr>
                <w:noProof/>
                <w:webHidden/>
              </w:rPr>
              <w:fldChar w:fldCharType="separate"/>
            </w:r>
            <w:r>
              <w:rPr>
                <w:noProof/>
                <w:webHidden/>
              </w:rPr>
              <w:t>10</w:t>
            </w:r>
            <w:r>
              <w:rPr>
                <w:noProof/>
                <w:webHidden/>
              </w:rPr>
              <w:fldChar w:fldCharType="end"/>
            </w:r>
          </w:hyperlink>
        </w:p>
        <w:p w:rsidR="0040019C" w:rsidRDefault="0040019C">
          <w:pPr>
            <w:pStyle w:val="TDC1"/>
            <w:tabs>
              <w:tab w:val="right" w:leader="dot" w:pos="9117"/>
            </w:tabs>
            <w:rPr>
              <w:rFonts w:eastAsiaTheme="minorEastAsia"/>
              <w:noProof/>
              <w:lang w:eastAsia="es-ES"/>
            </w:rPr>
          </w:pPr>
          <w:hyperlink w:anchor="_Toc232372024" w:history="1">
            <w:r w:rsidRPr="0038047C">
              <w:rPr>
                <w:rStyle w:val="Hipervnculo"/>
                <w:noProof/>
              </w:rPr>
              <w:t>8. Conclusiones</w:t>
            </w:r>
            <w:r>
              <w:rPr>
                <w:noProof/>
                <w:webHidden/>
              </w:rPr>
              <w:tab/>
            </w:r>
            <w:r>
              <w:rPr>
                <w:noProof/>
                <w:webHidden/>
              </w:rPr>
              <w:fldChar w:fldCharType="begin"/>
            </w:r>
            <w:r>
              <w:rPr>
                <w:noProof/>
                <w:webHidden/>
              </w:rPr>
              <w:instrText xml:space="preserve"> PAGEREF _Toc232372024 \h </w:instrText>
            </w:r>
            <w:r>
              <w:rPr>
                <w:noProof/>
                <w:webHidden/>
              </w:rPr>
            </w:r>
            <w:r>
              <w:rPr>
                <w:noProof/>
                <w:webHidden/>
              </w:rPr>
              <w:fldChar w:fldCharType="separate"/>
            </w:r>
            <w:r>
              <w:rPr>
                <w:noProof/>
                <w:webHidden/>
              </w:rPr>
              <w:t>11</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25" w:history="1">
            <w:r w:rsidRPr="0038047C">
              <w:rPr>
                <w:rStyle w:val="Hipervnculo"/>
                <w:rFonts w:eastAsia="Times New Roman"/>
                <w:noProof/>
                <w:lang w:eastAsia="es-ES"/>
              </w:rPr>
              <w:t>8.1 Resultados obtenidos y Fase de Experimentación:</w:t>
            </w:r>
            <w:r>
              <w:rPr>
                <w:noProof/>
                <w:webHidden/>
              </w:rPr>
              <w:tab/>
            </w:r>
            <w:r>
              <w:rPr>
                <w:noProof/>
                <w:webHidden/>
              </w:rPr>
              <w:fldChar w:fldCharType="begin"/>
            </w:r>
            <w:r>
              <w:rPr>
                <w:noProof/>
                <w:webHidden/>
              </w:rPr>
              <w:instrText xml:space="preserve"> PAGEREF _Toc232372025 \h </w:instrText>
            </w:r>
            <w:r>
              <w:rPr>
                <w:noProof/>
                <w:webHidden/>
              </w:rPr>
            </w:r>
            <w:r>
              <w:rPr>
                <w:noProof/>
                <w:webHidden/>
              </w:rPr>
              <w:fldChar w:fldCharType="separate"/>
            </w:r>
            <w:r>
              <w:rPr>
                <w:noProof/>
                <w:webHidden/>
              </w:rPr>
              <w:t>11</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26" w:history="1">
            <w:r w:rsidRPr="0038047C">
              <w:rPr>
                <w:rStyle w:val="Hipervnculo"/>
                <w:rFonts w:eastAsia="Times New Roman"/>
                <w:noProof/>
                <w:lang w:eastAsia="es-ES"/>
              </w:rPr>
              <w:t>8.2 Interpretación de las hipótesis y Comportamiento del Modelo:</w:t>
            </w:r>
            <w:r>
              <w:rPr>
                <w:noProof/>
                <w:webHidden/>
              </w:rPr>
              <w:tab/>
            </w:r>
            <w:r>
              <w:rPr>
                <w:noProof/>
                <w:webHidden/>
              </w:rPr>
              <w:fldChar w:fldCharType="begin"/>
            </w:r>
            <w:r>
              <w:rPr>
                <w:noProof/>
                <w:webHidden/>
              </w:rPr>
              <w:instrText xml:space="preserve"> PAGEREF _Toc232372026 \h </w:instrText>
            </w:r>
            <w:r>
              <w:rPr>
                <w:noProof/>
                <w:webHidden/>
              </w:rPr>
            </w:r>
            <w:r>
              <w:rPr>
                <w:noProof/>
                <w:webHidden/>
              </w:rPr>
              <w:fldChar w:fldCharType="separate"/>
            </w:r>
            <w:r>
              <w:rPr>
                <w:noProof/>
                <w:webHidden/>
              </w:rPr>
              <w:t>11</w:t>
            </w:r>
            <w:r>
              <w:rPr>
                <w:noProof/>
                <w:webHidden/>
              </w:rPr>
              <w:fldChar w:fldCharType="end"/>
            </w:r>
          </w:hyperlink>
        </w:p>
        <w:p w:rsidR="0040019C" w:rsidRDefault="0040019C">
          <w:pPr>
            <w:pStyle w:val="TDC2"/>
            <w:tabs>
              <w:tab w:val="right" w:leader="dot" w:pos="9117"/>
            </w:tabs>
            <w:rPr>
              <w:rFonts w:eastAsiaTheme="minorEastAsia"/>
              <w:noProof/>
              <w:lang w:eastAsia="es-ES"/>
            </w:rPr>
          </w:pPr>
          <w:hyperlink w:anchor="_Toc232372027" w:history="1">
            <w:r w:rsidRPr="0038047C">
              <w:rPr>
                <w:rStyle w:val="Hipervnculo"/>
                <w:rFonts w:eastAsia="Times New Roman"/>
                <w:noProof/>
                <w:lang w:eastAsia="es-ES"/>
              </w:rPr>
              <w:t>8.3 Posibles mejoras:</w:t>
            </w:r>
            <w:r>
              <w:rPr>
                <w:noProof/>
                <w:webHidden/>
              </w:rPr>
              <w:tab/>
            </w:r>
            <w:r>
              <w:rPr>
                <w:noProof/>
                <w:webHidden/>
              </w:rPr>
              <w:fldChar w:fldCharType="begin"/>
            </w:r>
            <w:r>
              <w:rPr>
                <w:noProof/>
                <w:webHidden/>
              </w:rPr>
              <w:instrText xml:space="preserve"> PAGEREF _Toc232372027 \h </w:instrText>
            </w:r>
            <w:r>
              <w:rPr>
                <w:noProof/>
                <w:webHidden/>
              </w:rPr>
            </w:r>
            <w:r>
              <w:rPr>
                <w:noProof/>
                <w:webHidden/>
              </w:rPr>
              <w:fldChar w:fldCharType="separate"/>
            </w:r>
            <w:r>
              <w:rPr>
                <w:noProof/>
                <w:webHidden/>
              </w:rPr>
              <w:t>11</w:t>
            </w:r>
            <w:r>
              <w:rPr>
                <w:noProof/>
                <w:webHidden/>
              </w:rPr>
              <w:fldChar w:fldCharType="end"/>
            </w:r>
          </w:hyperlink>
        </w:p>
        <w:p w:rsidR="0040019C" w:rsidRDefault="0040019C">
          <w:pPr>
            <w:pStyle w:val="TDC1"/>
            <w:tabs>
              <w:tab w:val="right" w:leader="dot" w:pos="9117"/>
            </w:tabs>
            <w:rPr>
              <w:rFonts w:eastAsiaTheme="minorEastAsia"/>
              <w:noProof/>
              <w:lang w:eastAsia="es-ES"/>
            </w:rPr>
          </w:pPr>
          <w:hyperlink w:anchor="_Toc232372028" w:history="1">
            <w:r w:rsidRPr="0038047C">
              <w:rPr>
                <w:rStyle w:val="Hipervnculo"/>
                <w:noProof/>
              </w:rPr>
              <w:t>9. Visualización</w:t>
            </w:r>
            <w:r>
              <w:rPr>
                <w:noProof/>
                <w:webHidden/>
              </w:rPr>
              <w:tab/>
            </w:r>
            <w:r>
              <w:rPr>
                <w:noProof/>
                <w:webHidden/>
              </w:rPr>
              <w:fldChar w:fldCharType="begin"/>
            </w:r>
            <w:r>
              <w:rPr>
                <w:noProof/>
                <w:webHidden/>
              </w:rPr>
              <w:instrText xml:space="preserve"> PAGEREF _Toc232372028 \h </w:instrText>
            </w:r>
            <w:r>
              <w:rPr>
                <w:noProof/>
                <w:webHidden/>
              </w:rPr>
            </w:r>
            <w:r>
              <w:rPr>
                <w:noProof/>
                <w:webHidden/>
              </w:rPr>
              <w:fldChar w:fldCharType="separate"/>
            </w:r>
            <w:r>
              <w:rPr>
                <w:noProof/>
                <w:webHidden/>
              </w:rPr>
              <w:t>12</w:t>
            </w:r>
            <w:r>
              <w:rPr>
                <w:noProof/>
                <w:webHidden/>
              </w:rPr>
              <w:fldChar w:fldCharType="end"/>
            </w:r>
          </w:hyperlink>
        </w:p>
        <w:p w:rsidR="0040019C" w:rsidRDefault="0040019C">
          <w:pPr>
            <w:pStyle w:val="TDC1"/>
            <w:tabs>
              <w:tab w:val="right" w:leader="dot" w:pos="9117"/>
            </w:tabs>
            <w:rPr>
              <w:rFonts w:eastAsiaTheme="minorEastAsia"/>
              <w:noProof/>
              <w:lang w:eastAsia="es-ES"/>
            </w:rPr>
          </w:pPr>
          <w:hyperlink w:anchor="_Toc232372029" w:history="1">
            <w:r w:rsidRPr="0038047C">
              <w:rPr>
                <w:rStyle w:val="Hipervnculo"/>
                <w:noProof/>
              </w:rPr>
              <w:t>10. Entregables del Proyecto</w:t>
            </w:r>
            <w:r>
              <w:rPr>
                <w:noProof/>
                <w:webHidden/>
              </w:rPr>
              <w:tab/>
            </w:r>
            <w:r>
              <w:rPr>
                <w:noProof/>
                <w:webHidden/>
              </w:rPr>
              <w:fldChar w:fldCharType="begin"/>
            </w:r>
            <w:r>
              <w:rPr>
                <w:noProof/>
                <w:webHidden/>
              </w:rPr>
              <w:instrText xml:space="preserve"> PAGEREF _Toc232372029 \h </w:instrText>
            </w:r>
            <w:r>
              <w:rPr>
                <w:noProof/>
                <w:webHidden/>
              </w:rPr>
            </w:r>
            <w:r>
              <w:rPr>
                <w:noProof/>
                <w:webHidden/>
              </w:rPr>
              <w:fldChar w:fldCharType="separate"/>
            </w:r>
            <w:r>
              <w:rPr>
                <w:noProof/>
                <w:webHidden/>
              </w:rPr>
              <w:t>14</w:t>
            </w:r>
            <w:r>
              <w:rPr>
                <w:noProof/>
                <w:webHidden/>
              </w:rPr>
              <w:fldChar w:fldCharType="end"/>
            </w:r>
          </w:hyperlink>
        </w:p>
        <w:p w:rsidR="00792684" w:rsidRPr="00FB1EA9" w:rsidRDefault="00792684" w:rsidP="00FB1EA9">
          <w:pPr>
            <w:rPr>
              <w:rStyle w:val="Ttulo1Car"/>
              <w:rFonts w:asciiTheme="minorHAnsi" w:eastAsiaTheme="minorHAnsi" w:hAnsiTheme="minorHAnsi" w:cstheme="minorBidi"/>
              <w:b w:val="0"/>
              <w:color w:val="auto"/>
              <w:sz w:val="22"/>
              <w:szCs w:val="22"/>
            </w:rPr>
          </w:pPr>
          <w:r>
            <w:rPr>
              <w:b/>
              <w:bCs/>
            </w:rPr>
            <w:fldChar w:fldCharType="end"/>
          </w:r>
        </w:p>
      </w:sdtContent>
    </w:sdt>
    <w:p w:rsidR="00C84B20" w:rsidRPr="00C84B20" w:rsidRDefault="00792684" w:rsidP="00C84B20">
      <w:pPr>
        <w:pStyle w:val="Ttulo1"/>
      </w:pPr>
      <w:r>
        <w:rPr>
          <w:rStyle w:val="Ttulo1Car"/>
          <w:rFonts w:asciiTheme="minorHAnsi" w:hAnsiTheme="minorHAnsi" w:cstheme="minorHAnsi"/>
          <w:lang w:eastAsia="es-ES"/>
        </w:rPr>
        <w:br w:type="page"/>
      </w:r>
      <w:bookmarkStart w:id="1" w:name="_Toc232372000"/>
      <w:r w:rsidR="00C84B20" w:rsidRPr="00C84B20">
        <w:lastRenderedPageBreak/>
        <w:t>1. Introducción y Objetivo</w:t>
      </w:r>
      <w:bookmarkEnd w:id="1"/>
    </w:p>
    <w:p w:rsidR="00C84B20" w:rsidRDefault="00C84B20" w:rsidP="00C84B20">
      <w:pPr>
        <w:spacing w:after="120"/>
      </w:pPr>
      <w:r>
        <w:t xml:space="preserve">El presente informe documenta el desarrollo completo del Proyecto Final de la asignatura </w:t>
      </w:r>
      <w:r>
        <w:rPr>
          <w:b/>
          <w:bCs/>
        </w:rPr>
        <w:t>Programación Avanzada en Ciencia de Datos</w:t>
      </w:r>
      <w:r>
        <w:t xml:space="preserve">. El trabajo consistió en la construcción y comparación de dos modelos predictivos de Machine </w:t>
      </w:r>
      <w:proofErr w:type="spellStart"/>
      <w:r>
        <w:t>Learning</w:t>
      </w:r>
      <w:proofErr w:type="spellEnd"/>
      <w:r>
        <w:t xml:space="preserve"> para estimar la </w:t>
      </w:r>
      <w:r>
        <w:rPr>
          <w:b/>
          <w:bCs/>
        </w:rPr>
        <w:t>probabilidad de que un accidente vial tenga víctimas fatales</w:t>
      </w:r>
      <w:r>
        <w:t xml:space="preserve"> en la Ciudad Autónoma de Buenos Aires, empleando el dataset público de Siniestros Viales del período 2019–2024.</w:t>
      </w:r>
    </w:p>
    <w:p w:rsidR="00C84B20" w:rsidRDefault="00C84B20" w:rsidP="00C84B20">
      <w:pPr>
        <w:spacing w:after="80"/>
      </w:pPr>
    </w:p>
    <w:p w:rsidR="00C84B20" w:rsidRDefault="00C84B20" w:rsidP="00C84B20">
      <w:pPr>
        <w:spacing w:after="120"/>
      </w:pPr>
      <w:r>
        <w:t>El proyecto integra tres componentes técnicos principales:</w:t>
      </w:r>
    </w:p>
    <w:p w:rsidR="00C84B20" w:rsidRDefault="00C84B20" w:rsidP="00C84B20">
      <w:pPr>
        <w:pStyle w:val="Prrafodelista"/>
        <w:numPr>
          <w:ilvl w:val="0"/>
          <w:numId w:val="16"/>
        </w:numPr>
        <w:spacing w:after="80" w:line="240" w:lineRule="auto"/>
        <w:contextualSpacing w:val="0"/>
      </w:pPr>
      <w:r>
        <w:rPr>
          <w:b/>
          <w:bCs/>
        </w:rPr>
        <w:t>Modelado predictivo</w:t>
      </w:r>
      <w:r>
        <w:t xml:space="preserve">: dos algoritmos de regresión (Regresión Lineal y </w:t>
      </w:r>
      <w:proofErr w:type="spellStart"/>
      <w:r>
        <w:t>Random</w:t>
      </w:r>
      <w:proofErr w:type="spellEnd"/>
      <w:r>
        <w:t xml:space="preserve"> Forest) implementados con Pipelines de </w:t>
      </w:r>
      <w:proofErr w:type="spellStart"/>
      <w:r>
        <w:t>scikit-learn</w:t>
      </w:r>
      <w:proofErr w:type="spellEnd"/>
    </w:p>
    <w:p w:rsidR="00C84B20" w:rsidRDefault="00C84B20" w:rsidP="00C84B20">
      <w:pPr>
        <w:pStyle w:val="Prrafodelista"/>
        <w:numPr>
          <w:ilvl w:val="0"/>
          <w:numId w:val="16"/>
        </w:numPr>
        <w:spacing w:after="80" w:line="240" w:lineRule="auto"/>
        <w:contextualSpacing w:val="0"/>
      </w:pPr>
      <w:r>
        <w:rPr>
          <w:b/>
          <w:bCs/>
        </w:rPr>
        <w:t>Enriquecimiento de datos</w:t>
      </w:r>
      <w:r>
        <w:t>: incorporación de variables climáticas históricas (Open-</w:t>
      </w:r>
      <w:proofErr w:type="spellStart"/>
      <w:r>
        <w:t>Meteo</w:t>
      </w:r>
      <w:proofErr w:type="spellEnd"/>
      <w:r>
        <w:t xml:space="preserve"> API) y de calendario (feriados nacionales, día de la semana)</w:t>
      </w:r>
    </w:p>
    <w:p w:rsidR="00C84B20" w:rsidRDefault="00C84B20" w:rsidP="00C84B20">
      <w:pPr>
        <w:pStyle w:val="Prrafodelista"/>
        <w:numPr>
          <w:ilvl w:val="0"/>
          <w:numId w:val="16"/>
        </w:numPr>
        <w:spacing w:after="80" w:line="240" w:lineRule="auto"/>
        <w:contextualSpacing w:val="0"/>
      </w:pPr>
      <w:r>
        <w:rPr>
          <w:b/>
          <w:bCs/>
        </w:rPr>
        <w:t>Persistencia NoSQL</w:t>
      </w:r>
      <w:r>
        <w:t>: almacenamiento de datos de entrada, resultados y configuración de modelos en MongoDB Atlas</w:t>
      </w:r>
    </w:p>
    <w:p w:rsidR="00C84B20" w:rsidRDefault="00C84B20" w:rsidP="00C84B20">
      <w:pPr>
        <w:spacing w:after="80"/>
      </w:pPr>
    </w:p>
    <w:p w:rsidR="00C84B20" w:rsidRDefault="00C84B20" w:rsidP="00C84B20">
      <w:pPr>
        <w:pStyle w:val="Ttulo2"/>
      </w:pPr>
      <w:bookmarkStart w:id="2" w:name="_Toc232372001"/>
      <w:r>
        <w:t>1.1 Hipótesis de Investigación</w:t>
      </w:r>
      <w:bookmarkEnd w:id="2"/>
    </w:p>
    <w:p w:rsidR="00C84B20" w:rsidRDefault="00C84B20" w:rsidP="00C84B20">
      <w:pPr>
        <w:spacing w:after="120"/>
      </w:pPr>
      <w:r>
        <w:t>Antes de la fase de modelado se establecieron tres hipótesis rectoras evaluadas empíricamente:</w:t>
      </w:r>
    </w:p>
    <w:p w:rsidR="00C84B20" w:rsidRDefault="00C84B20" w:rsidP="00C84B20">
      <w:pPr>
        <w:pStyle w:val="Prrafodelista"/>
        <w:numPr>
          <w:ilvl w:val="0"/>
          <w:numId w:val="16"/>
        </w:numPr>
        <w:spacing w:after="80" w:line="240" w:lineRule="auto"/>
        <w:contextualSpacing w:val="0"/>
      </w:pPr>
      <w:r>
        <w:rPr>
          <w:b/>
          <w:bCs/>
        </w:rPr>
        <w:t>H1 — Factor Climático</w:t>
      </w:r>
      <w:r>
        <w:t>: las precipitaciones y la temperatura tienen correlación positiva con la probabilidad de fatalidad, debido a la reducción de visibilidad y adherencia en la calzada.</w:t>
      </w:r>
    </w:p>
    <w:p w:rsidR="00C84B20" w:rsidRDefault="00C84B20" w:rsidP="00C84B20">
      <w:pPr>
        <w:pStyle w:val="Prrafodelista"/>
        <w:numPr>
          <w:ilvl w:val="0"/>
          <w:numId w:val="16"/>
        </w:numPr>
        <w:spacing w:after="80" w:line="240" w:lineRule="auto"/>
        <w:contextualSpacing w:val="0"/>
      </w:pPr>
      <w:r>
        <w:rPr>
          <w:b/>
          <w:bCs/>
        </w:rPr>
        <w:t>H2 — Efecto Calendario</w:t>
      </w:r>
      <w:r>
        <w:t>: la probabilidad de víctimas fatales es significativamente mayor durante los fines de semana y feriados que en los días laborables.</w:t>
      </w:r>
    </w:p>
    <w:p w:rsidR="00C84B20" w:rsidRDefault="00C84B20" w:rsidP="00C84B20">
      <w:pPr>
        <w:pStyle w:val="Prrafodelista"/>
        <w:numPr>
          <w:ilvl w:val="0"/>
          <w:numId w:val="16"/>
        </w:numPr>
        <w:spacing w:after="80" w:line="240" w:lineRule="auto"/>
        <w:contextualSpacing w:val="0"/>
      </w:pPr>
      <w:r>
        <w:rPr>
          <w:b/>
          <w:bCs/>
        </w:rPr>
        <w:t>H3 — Rendimiento Algorítmico</w:t>
      </w:r>
      <w:r>
        <w:t xml:space="preserve">: el modelo </w:t>
      </w:r>
      <w:proofErr w:type="spellStart"/>
      <w:r>
        <w:t>Random</w:t>
      </w:r>
      <w:proofErr w:type="spellEnd"/>
      <w:r>
        <w:t xml:space="preserve"> Forest supera a la Regresión Lineal al capturar relaciones no lineales entre las variables.</w:t>
      </w:r>
    </w:p>
    <w:p w:rsidR="00C84B20" w:rsidRDefault="00C84B20" w:rsidP="002973A1">
      <w:pPr>
        <w:spacing w:before="200" w:after="200"/>
      </w:pPr>
    </w:p>
    <w:p w:rsidR="00C84B20" w:rsidRDefault="00C84B20" w:rsidP="00C84B20">
      <w:pPr>
        <w:pStyle w:val="Ttulo1"/>
      </w:pPr>
      <w:bookmarkStart w:id="3" w:name="_Toc232372002"/>
      <w:r>
        <w:t>2. Descripción del Dataset</w:t>
      </w:r>
      <w:bookmarkEnd w:id="3"/>
    </w:p>
    <w:p w:rsidR="00C84B20" w:rsidRDefault="00C84B20" w:rsidP="00C84B20">
      <w:pPr>
        <w:pStyle w:val="Ttulo2"/>
      </w:pPr>
      <w:bookmarkStart w:id="4" w:name="_Toc232372003"/>
      <w:r>
        <w:t>2.1 Fuente de datos principal</w:t>
      </w:r>
      <w:bookmarkEnd w:id="4"/>
    </w:p>
    <w:p w:rsidR="00C84B20" w:rsidRDefault="00C84B20" w:rsidP="00C84B20">
      <w:pPr>
        <w:spacing w:after="120"/>
      </w:pPr>
      <w:r>
        <w:t xml:space="preserve">Dataset: </w:t>
      </w:r>
      <w:r>
        <w:rPr>
          <w:b/>
          <w:bCs/>
        </w:rPr>
        <w:t>Siniestros Viales — Víctimas</w:t>
      </w:r>
      <w:r>
        <w:t>, disponible en el repositorio público de GitHub del equipo (Marian2057/</w:t>
      </w:r>
      <w:proofErr w:type="spellStart"/>
      <w:r>
        <w:t>The_Outliers</w:t>
      </w:r>
      <w:proofErr w:type="spellEnd"/>
      <w:r>
        <w:t>).</w:t>
      </w:r>
    </w:p>
    <w:p w:rsidR="00C84B20" w:rsidRDefault="00C84B20" w:rsidP="00C84B2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4B20" w:rsidTr="002E65CB">
        <w:tc>
          <w:tcPr>
            <w:tcW w:w="4680" w:type="dxa"/>
            <w:tcBorders>
              <w:top w:val="single" w:sz="1" w:space="0" w:color="DADCE0"/>
              <w:left w:val="single" w:sz="1" w:space="0" w:color="DADCE0"/>
              <w:bottom w:val="single" w:sz="1" w:space="0" w:color="DADCE0"/>
              <w:right w:val="single" w:sz="1" w:space="0" w:color="DADCE0"/>
            </w:tcBorders>
            <w:shd w:val="clear" w:color="auto" w:fill="1E2761"/>
            <w:tcMar>
              <w:top w:w="80" w:type="dxa"/>
              <w:left w:w="120" w:type="dxa"/>
              <w:bottom w:w="80" w:type="dxa"/>
              <w:right w:w="120" w:type="dxa"/>
            </w:tcMar>
          </w:tcPr>
          <w:p w:rsidR="00C84B20" w:rsidRDefault="00C84B20" w:rsidP="002E65CB">
            <w:r>
              <w:rPr>
                <w:b/>
                <w:bCs/>
                <w:color w:val="FFFFFF"/>
                <w:sz w:val="20"/>
                <w:szCs w:val="20"/>
              </w:rPr>
              <w:t>Característica</w:t>
            </w:r>
          </w:p>
        </w:tc>
        <w:tc>
          <w:tcPr>
            <w:tcW w:w="4680" w:type="dxa"/>
            <w:tcBorders>
              <w:top w:val="single" w:sz="1" w:space="0" w:color="DADCE0"/>
              <w:left w:val="single" w:sz="1" w:space="0" w:color="DADCE0"/>
              <w:bottom w:val="single" w:sz="1" w:space="0" w:color="DADCE0"/>
              <w:right w:val="single" w:sz="1" w:space="0" w:color="DADCE0"/>
            </w:tcBorders>
            <w:shd w:val="clear" w:color="auto" w:fill="1E2761"/>
            <w:tcMar>
              <w:top w:w="80" w:type="dxa"/>
              <w:left w:w="120" w:type="dxa"/>
              <w:bottom w:w="80" w:type="dxa"/>
              <w:right w:w="120" w:type="dxa"/>
            </w:tcMar>
          </w:tcPr>
          <w:p w:rsidR="00C84B20" w:rsidRDefault="00C84B20" w:rsidP="002E65CB">
            <w:r>
              <w:rPr>
                <w:b/>
                <w:bCs/>
                <w:color w:val="FFFFFF"/>
                <w:sz w:val="20"/>
                <w:szCs w:val="20"/>
              </w:rPr>
              <w:t>Valor</w:t>
            </w:r>
          </w:p>
        </w:tc>
      </w:tr>
      <w:tr w:rsidR="00C84B20" w:rsidTr="002E65CB">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b/>
                <w:bCs/>
                <w:color w:val="1E2761"/>
                <w:sz w:val="20"/>
                <w:szCs w:val="20"/>
              </w:rPr>
              <w:t>Filas totales (CSV)</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sz w:val="20"/>
                <w:szCs w:val="20"/>
              </w:rPr>
              <w:t>1.048.575</w:t>
            </w:r>
          </w:p>
        </w:tc>
      </w:tr>
      <w:tr w:rsidR="00C84B20" w:rsidTr="002E65CB">
        <w:tc>
          <w:tcPr>
            <w:tcW w:w="468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r>
              <w:rPr>
                <w:b/>
                <w:bCs/>
                <w:color w:val="1E2761"/>
                <w:sz w:val="20"/>
                <w:szCs w:val="20"/>
              </w:rPr>
              <w:t xml:space="preserve">Registros válidos (con </w:t>
            </w:r>
            <w:proofErr w:type="spellStart"/>
            <w:r>
              <w:rPr>
                <w:b/>
                <w:bCs/>
                <w:color w:val="1E2761"/>
                <w:sz w:val="20"/>
                <w:szCs w:val="20"/>
              </w:rPr>
              <w:t>id_siniestro</w:t>
            </w:r>
            <w:proofErr w:type="spellEnd"/>
            <w:r>
              <w:rPr>
                <w:b/>
                <w:bCs/>
                <w:color w:val="1E2761"/>
                <w:sz w:val="20"/>
                <w:szCs w:val="20"/>
              </w:rPr>
              <w:t>)</w:t>
            </w:r>
          </w:p>
        </w:tc>
        <w:tc>
          <w:tcPr>
            <w:tcW w:w="468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r>
              <w:rPr>
                <w:sz w:val="20"/>
                <w:szCs w:val="20"/>
              </w:rPr>
              <w:t>62.076</w:t>
            </w:r>
          </w:p>
        </w:tc>
      </w:tr>
      <w:tr w:rsidR="00C84B20" w:rsidTr="002E65CB">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b/>
                <w:bCs/>
                <w:color w:val="1E2761"/>
                <w:sz w:val="20"/>
                <w:szCs w:val="20"/>
              </w:rPr>
              <w:t>Siniestros únicos</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sz w:val="20"/>
                <w:szCs w:val="20"/>
              </w:rPr>
              <w:t>54.064</w:t>
            </w:r>
          </w:p>
        </w:tc>
      </w:tr>
      <w:tr w:rsidR="00C84B20" w:rsidTr="002E65CB">
        <w:tc>
          <w:tcPr>
            <w:tcW w:w="468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r>
              <w:rPr>
                <w:b/>
                <w:bCs/>
                <w:color w:val="1E2761"/>
                <w:sz w:val="20"/>
                <w:szCs w:val="20"/>
              </w:rPr>
              <w:t>Período</w:t>
            </w:r>
          </w:p>
        </w:tc>
        <w:tc>
          <w:tcPr>
            <w:tcW w:w="468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r>
              <w:rPr>
                <w:sz w:val="20"/>
                <w:szCs w:val="20"/>
              </w:rPr>
              <w:t>2019-01-01 → 2024-12-31</w:t>
            </w:r>
          </w:p>
        </w:tc>
      </w:tr>
      <w:tr w:rsidR="00C84B20" w:rsidTr="002E65CB">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b/>
                <w:bCs/>
                <w:color w:val="1E2761"/>
                <w:sz w:val="20"/>
                <w:szCs w:val="20"/>
              </w:rPr>
              <w:lastRenderedPageBreak/>
              <w:t>Días analizados (agregación diaria)</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sz w:val="20"/>
                <w:szCs w:val="20"/>
              </w:rPr>
              <w:t>2.192</w:t>
            </w:r>
          </w:p>
        </w:tc>
      </w:tr>
      <w:tr w:rsidR="00C84B20" w:rsidTr="002E65CB">
        <w:tc>
          <w:tcPr>
            <w:tcW w:w="468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r>
              <w:rPr>
                <w:b/>
                <w:bCs/>
                <w:color w:val="1E2761"/>
                <w:sz w:val="20"/>
                <w:szCs w:val="20"/>
              </w:rPr>
              <w:t>Víctimas fatales (</w:t>
            </w:r>
            <w:proofErr w:type="spellStart"/>
            <w:r>
              <w:rPr>
                <w:b/>
                <w:bCs/>
                <w:color w:val="1E2761"/>
                <w:sz w:val="20"/>
                <w:szCs w:val="20"/>
              </w:rPr>
              <w:t>es_fatal</w:t>
            </w:r>
            <w:proofErr w:type="spellEnd"/>
            <w:r>
              <w:rPr>
                <w:b/>
                <w:bCs/>
                <w:color w:val="1E2761"/>
                <w:sz w:val="20"/>
                <w:szCs w:val="20"/>
              </w:rPr>
              <w:t xml:space="preserve"> = 1)</w:t>
            </w:r>
          </w:p>
        </w:tc>
        <w:tc>
          <w:tcPr>
            <w:tcW w:w="468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r>
              <w:rPr>
                <w:sz w:val="20"/>
                <w:szCs w:val="20"/>
              </w:rPr>
              <w:t>610 (0,98%)</w:t>
            </w:r>
          </w:p>
        </w:tc>
      </w:tr>
      <w:tr w:rsidR="00C84B20" w:rsidTr="002E65CB">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b/>
                <w:bCs/>
                <w:color w:val="1E2761"/>
                <w:sz w:val="20"/>
                <w:szCs w:val="20"/>
              </w:rPr>
              <w:t>Tasa de fatalidad promedio diaria</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sz w:val="20"/>
                <w:szCs w:val="20"/>
              </w:rPr>
              <w:t>0,98%</w:t>
            </w:r>
          </w:p>
        </w:tc>
      </w:tr>
    </w:tbl>
    <w:p w:rsidR="00C84B20" w:rsidRDefault="00C84B20" w:rsidP="00C84B20">
      <w:pPr>
        <w:spacing w:after="80"/>
      </w:pPr>
    </w:p>
    <w:p w:rsidR="00C84B20" w:rsidRDefault="00C84B20" w:rsidP="00C84B20">
      <w:pPr>
        <w:pStyle w:val="Ttulo2"/>
      </w:pPr>
      <w:bookmarkStart w:id="5" w:name="_Toc232372004"/>
      <w:r>
        <w:t>2.2 Proceso de Limpieza</w:t>
      </w:r>
      <w:bookmarkEnd w:id="5"/>
    </w:p>
    <w:p w:rsidR="00C84B20" w:rsidRDefault="00C84B20" w:rsidP="00C84B20">
      <w:pPr>
        <w:pStyle w:val="Prrafodelista"/>
        <w:numPr>
          <w:ilvl w:val="0"/>
          <w:numId w:val="16"/>
        </w:numPr>
        <w:spacing w:after="80" w:line="240" w:lineRule="auto"/>
        <w:contextualSpacing w:val="0"/>
      </w:pPr>
      <w:r>
        <w:t xml:space="preserve">Eliminación de 986.499 filas vacías (sin </w:t>
      </w:r>
      <w:proofErr w:type="spellStart"/>
      <w:r>
        <w:t>id_siniestro</w:t>
      </w:r>
      <w:proofErr w:type="spellEnd"/>
      <w:r>
        <w:t>)</w:t>
      </w:r>
    </w:p>
    <w:p w:rsidR="00C84B20" w:rsidRDefault="00C84B20" w:rsidP="00C84B20">
      <w:pPr>
        <w:pStyle w:val="Prrafodelista"/>
        <w:numPr>
          <w:ilvl w:val="0"/>
          <w:numId w:val="16"/>
        </w:numPr>
        <w:spacing w:after="80" w:line="240" w:lineRule="auto"/>
        <w:contextualSpacing w:val="0"/>
      </w:pPr>
      <w:r>
        <w:t xml:space="preserve">Reemplazo de valores 'SD' (Sin Datos) por </w:t>
      </w:r>
      <w:proofErr w:type="spellStart"/>
      <w:r>
        <w:t>NaN</w:t>
      </w:r>
      <w:proofErr w:type="spellEnd"/>
      <w:r>
        <w:t xml:space="preserve"> real de Pandas</w:t>
      </w:r>
    </w:p>
    <w:p w:rsidR="00C84B20" w:rsidRDefault="00C84B20" w:rsidP="00C84B20">
      <w:pPr>
        <w:pStyle w:val="Prrafodelista"/>
        <w:numPr>
          <w:ilvl w:val="0"/>
          <w:numId w:val="16"/>
        </w:numPr>
        <w:spacing w:after="80" w:line="240" w:lineRule="auto"/>
        <w:contextualSpacing w:val="0"/>
      </w:pPr>
      <w:r>
        <w:t xml:space="preserve">Conversión de </w:t>
      </w:r>
      <w:proofErr w:type="spellStart"/>
      <w:r>
        <w:t>fecha_siniestro</w:t>
      </w:r>
      <w:proofErr w:type="spellEnd"/>
      <w:r>
        <w:t xml:space="preserve"> y </w:t>
      </w:r>
      <w:proofErr w:type="spellStart"/>
      <w:r>
        <w:t>fecha_fallecimiento_victima</w:t>
      </w:r>
      <w:proofErr w:type="spellEnd"/>
      <w:r>
        <w:t xml:space="preserve"> a formato </w:t>
      </w:r>
      <w:proofErr w:type="spellStart"/>
      <w:r>
        <w:t>datetime</w:t>
      </w:r>
      <w:proofErr w:type="spellEnd"/>
    </w:p>
    <w:p w:rsidR="00C84B20" w:rsidRDefault="00C84B20" w:rsidP="00C84B20">
      <w:pPr>
        <w:pStyle w:val="Prrafodelista"/>
        <w:numPr>
          <w:ilvl w:val="0"/>
          <w:numId w:val="16"/>
        </w:numPr>
        <w:spacing w:after="80" w:line="240" w:lineRule="auto"/>
        <w:contextualSpacing w:val="0"/>
      </w:pPr>
      <w:r>
        <w:t xml:space="preserve">Conversión de </w:t>
      </w:r>
      <w:proofErr w:type="spellStart"/>
      <w:r>
        <w:t>edad_victima</w:t>
      </w:r>
      <w:proofErr w:type="spellEnd"/>
      <w:r>
        <w:t xml:space="preserve"> a Int64 (entero con soporte de nulos)</w:t>
      </w:r>
    </w:p>
    <w:p w:rsidR="00C84B20" w:rsidRDefault="00C84B20" w:rsidP="00C84B20">
      <w:pPr>
        <w:pStyle w:val="Prrafodelista"/>
        <w:numPr>
          <w:ilvl w:val="0"/>
          <w:numId w:val="16"/>
        </w:numPr>
        <w:spacing w:after="80" w:line="240" w:lineRule="auto"/>
        <w:contextualSpacing w:val="0"/>
      </w:pPr>
      <w:r>
        <w:t xml:space="preserve">Estandarización de </w:t>
      </w:r>
      <w:proofErr w:type="spellStart"/>
      <w:r>
        <w:t>anio_siniestro</w:t>
      </w:r>
      <w:proofErr w:type="spellEnd"/>
      <w:r>
        <w:t xml:space="preserve"> a entero</w:t>
      </w:r>
    </w:p>
    <w:p w:rsidR="00C84B20" w:rsidRDefault="00C84B20" w:rsidP="00C84B20">
      <w:pPr>
        <w:spacing w:after="80"/>
      </w:pPr>
    </w:p>
    <w:p w:rsidR="00C84B20" w:rsidRDefault="00C84B20" w:rsidP="00C84B20">
      <w:pPr>
        <w:pStyle w:val="Ttulo2"/>
      </w:pPr>
      <w:bookmarkStart w:id="6" w:name="_Toc232372005"/>
      <w:r>
        <w:t>2.3 Enriquecimiento con Datos Climáticos</w:t>
      </w:r>
      <w:bookmarkEnd w:id="6"/>
    </w:p>
    <w:p w:rsidR="00C84B20" w:rsidRDefault="00C84B20" w:rsidP="00C84B20">
      <w:pPr>
        <w:spacing w:after="120"/>
      </w:pPr>
      <w:r>
        <w:t xml:space="preserve">Se consumió la </w:t>
      </w:r>
      <w:r>
        <w:rPr>
          <w:b/>
          <w:bCs/>
        </w:rPr>
        <w:t>API histórica de Open-</w:t>
      </w:r>
      <w:proofErr w:type="spellStart"/>
      <w:r>
        <w:rPr>
          <w:b/>
          <w:bCs/>
        </w:rPr>
        <w:t>Meteo</w:t>
      </w:r>
      <w:proofErr w:type="spellEnd"/>
      <w:r>
        <w:t xml:space="preserve"> (gratuita, sin API </w:t>
      </w:r>
      <w:proofErr w:type="spellStart"/>
      <w:r>
        <w:t>key</w:t>
      </w:r>
      <w:proofErr w:type="spellEnd"/>
      <w:r>
        <w:t>) para obtener datos diarios de temperatura media (°C) y precipitación acumulada (mm) para las coordenadas de Buenos Aires (</w:t>
      </w:r>
      <w:proofErr w:type="spellStart"/>
      <w:r>
        <w:t>lat</w:t>
      </w:r>
      <w:proofErr w:type="spellEnd"/>
      <w:r>
        <w:t xml:space="preserve">: -34.6037, </w:t>
      </w:r>
      <w:proofErr w:type="spellStart"/>
      <w:r>
        <w:t>lon</w:t>
      </w:r>
      <w:proofErr w:type="spellEnd"/>
      <w:r>
        <w:t>: -58.3816), para el período 2019-01-01 a 2024-12-31.</w:t>
      </w:r>
    </w:p>
    <w:p w:rsidR="00C84B20" w:rsidRDefault="00C84B20" w:rsidP="00C84B20">
      <w:pPr>
        <w:spacing w:after="80"/>
      </w:pPr>
    </w:p>
    <w:p w:rsidR="00C84B20" w:rsidRDefault="00C84B20" w:rsidP="00C84B20">
      <w:pPr>
        <w:pStyle w:val="Ttulo2"/>
      </w:pPr>
      <w:bookmarkStart w:id="7" w:name="_Toc232372006"/>
      <w:r>
        <w:t xml:space="preserve">2.4 Feature </w:t>
      </w:r>
      <w:proofErr w:type="spellStart"/>
      <w:r>
        <w:t>Engineering</w:t>
      </w:r>
      <w:bookmarkEnd w:id="7"/>
      <w:proofErr w:type="spellEnd"/>
    </w:p>
    <w:p w:rsidR="00C84B20" w:rsidRDefault="00C84B20" w:rsidP="00C84B20">
      <w:pPr>
        <w:spacing w:after="120"/>
      </w:pPr>
      <w:r>
        <w:t>Se construyeron las siguientes variables derivadas:</w:t>
      </w:r>
    </w:p>
    <w:p w:rsidR="00C84B20" w:rsidRDefault="00C84B20" w:rsidP="00C84B20">
      <w:pPr>
        <w:pStyle w:val="Prrafodelista"/>
        <w:numPr>
          <w:ilvl w:val="0"/>
          <w:numId w:val="16"/>
        </w:numPr>
        <w:spacing w:after="80" w:line="240" w:lineRule="auto"/>
        <w:contextualSpacing w:val="0"/>
      </w:pPr>
      <w:proofErr w:type="spellStart"/>
      <w:r>
        <w:rPr>
          <w:b/>
          <w:bCs/>
        </w:rPr>
        <w:t>es_fatal</w:t>
      </w:r>
      <w:proofErr w:type="spellEnd"/>
      <w:r>
        <w:t xml:space="preserve">: variable binaria (1 si </w:t>
      </w:r>
      <w:proofErr w:type="spellStart"/>
      <w:r>
        <w:t>fecha_fallecimiento_victima</w:t>
      </w:r>
      <w:proofErr w:type="spellEnd"/>
      <w:r>
        <w:t xml:space="preserve"> no es nulo, 0 en caso contrario)</w:t>
      </w:r>
    </w:p>
    <w:p w:rsidR="00C84B20" w:rsidRDefault="00C84B20" w:rsidP="00C84B20">
      <w:pPr>
        <w:pStyle w:val="Prrafodelista"/>
        <w:numPr>
          <w:ilvl w:val="0"/>
          <w:numId w:val="16"/>
        </w:numPr>
        <w:spacing w:after="80" w:line="240" w:lineRule="auto"/>
        <w:contextualSpacing w:val="0"/>
      </w:pPr>
      <w:proofErr w:type="spellStart"/>
      <w:r>
        <w:rPr>
          <w:b/>
          <w:bCs/>
        </w:rPr>
        <w:t>probabilidad_fatalidad</w:t>
      </w:r>
      <w:proofErr w:type="spellEnd"/>
      <w:r>
        <w:t xml:space="preserve">: media diaria de </w:t>
      </w:r>
      <w:proofErr w:type="spellStart"/>
      <w:r>
        <w:t>es_fatal</w:t>
      </w:r>
      <w:proofErr w:type="spellEnd"/>
      <w:r>
        <w:t>; variable continua [0,1] — TARGET del modelo</w:t>
      </w:r>
    </w:p>
    <w:p w:rsidR="00C84B20" w:rsidRDefault="00C84B20" w:rsidP="00C84B20">
      <w:pPr>
        <w:pStyle w:val="Prrafodelista"/>
        <w:numPr>
          <w:ilvl w:val="0"/>
          <w:numId w:val="16"/>
        </w:numPr>
        <w:spacing w:after="80" w:line="240" w:lineRule="auto"/>
        <w:contextualSpacing w:val="0"/>
      </w:pPr>
      <w:r>
        <w:rPr>
          <w:b/>
          <w:bCs/>
        </w:rPr>
        <w:t>mes</w:t>
      </w:r>
      <w:r>
        <w:t>: mes del año (1–12) extraído de la fecha</w:t>
      </w:r>
    </w:p>
    <w:p w:rsidR="00C84B20" w:rsidRDefault="00C84B20" w:rsidP="00C84B20">
      <w:pPr>
        <w:pStyle w:val="Prrafodelista"/>
        <w:numPr>
          <w:ilvl w:val="0"/>
          <w:numId w:val="16"/>
        </w:numPr>
        <w:spacing w:after="80" w:line="240" w:lineRule="auto"/>
        <w:contextualSpacing w:val="0"/>
      </w:pPr>
      <w:proofErr w:type="spellStart"/>
      <w:r>
        <w:rPr>
          <w:b/>
          <w:bCs/>
        </w:rPr>
        <w:t>dia_semana</w:t>
      </w:r>
      <w:proofErr w:type="spellEnd"/>
      <w:r>
        <w:t>: día de la semana (0=Lunes, 6=Domingo)</w:t>
      </w:r>
    </w:p>
    <w:p w:rsidR="00C84B20" w:rsidRDefault="00C84B20" w:rsidP="00C84B20">
      <w:pPr>
        <w:pStyle w:val="Prrafodelista"/>
        <w:numPr>
          <w:ilvl w:val="0"/>
          <w:numId w:val="16"/>
        </w:numPr>
        <w:spacing w:after="80" w:line="240" w:lineRule="auto"/>
        <w:contextualSpacing w:val="0"/>
      </w:pPr>
      <w:proofErr w:type="spellStart"/>
      <w:r>
        <w:rPr>
          <w:b/>
          <w:bCs/>
        </w:rPr>
        <w:t>es_fin_de_semana</w:t>
      </w:r>
      <w:proofErr w:type="spellEnd"/>
      <w:r>
        <w:t>: binaria: 1 si día de la semana ≥ 5</w:t>
      </w:r>
    </w:p>
    <w:p w:rsidR="00C84B20" w:rsidRDefault="00C84B20" w:rsidP="00C84B20">
      <w:pPr>
        <w:pStyle w:val="Prrafodelista"/>
        <w:numPr>
          <w:ilvl w:val="0"/>
          <w:numId w:val="16"/>
        </w:numPr>
        <w:spacing w:after="80" w:line="240" w:lineRule="auto"/>
        <w:contextualSpacing w:val="0"/>
      </w:pPr>
      <w:proofErr w:type="spellStart"/>
      <w:r>
        <w:rPr>
          <w:b/>
          <w:bCs/>
        </w:rPr>
        <w:t>es_feriado</w:t>
      </w:r>
      <w:proofErr w:type="spellEnd"/>
      <w:r>
        <w:t>: binaria: 1 si la fecha corresponde a un feriado argentino (librería holidays.AR)</w:t>
      </w:r>
    </w:p>
    <w:p w:rsidR="00E308A7" w:rsidRDefault="00E308A7" w:rsidP="00E308A7">
      <w:pPr>
        <w:spacing w:after="80" w:line="240" w:lineRule="auto"/>
      </w:pPr>
    </w:p>
    <w:p w:rsidR="00E308A7" w:rsidRDefault="00E308A7" w:rsidP="00E308A7">
      <w:pPr>
        <w:pStyle w:val="Ttulo1"/>
      </w:pPr>
      <w:bookmarkStart w:id="8" w:name="_Toc232372007"/>
      <w:r>
        <w:t>3. Análisis Exploratorio de Datos</w:t>
      </w:r>
      <w:bookmarkEnd w:id="8"/>
    </w:p>
    <w:p w:rsidR="00554793" w:rsidRPr="00554793" w:rsidRDefault="00554793" w:rsidP="00554793">
      <w:r>
        <w:t>El análisis exploratorio es la piedra angular para comprender las dinámicas de la siniestralidad vial en Argentina. A continuación, se detallan los hallazgos multidimensionales obtenidos tras el procesamiento y la visualización interactiva del dataset.</w:t>
      </w:r>
    </w:p>
    <w:p w:rsidR="00E308A7" w:rsidRDefault="00E308A7" w:rsidP="00E308A7">
      <w:pPr>
        <w:pStyle w:val="Ttulo2"/>
      </w:pPr>
      <w:bookmarkStart w:id="9" w:name="_Toc232372008"/>
      <w:r>
        <w:lastRenderedPageBreak/>
        <w:t>3.1 Evolución Temporal (2019–2024)</w:t>
      </w:r>
      <w:bookmarkEnd w:id="9"/>
    </w:p>
    <w:p w:rsidR="00554793" w:rsidRPr="00554793" w:rsidRDefault="00554793" w:rsidP="00554793">
      <w:r>
        <w:rPr>
          <w:noProof/>
        </w:rPr>
        <w:drawing>
          <wp:inline distT="0" distB="0" distL="0" distR="0" wp14:anchorId="2F42E349" wp14:editId="34162F9A">
            <wp:extent cx="5795645" cy="2355215"/>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5645" cy="2355215"/>
                    </a:xfrm>
                    <a:prstGeom prst="rect">
                      <a:avLst/>
                    </a:prstGeom>
                  </pic:spPr>
                </pic:pic>
              </a:graphicData>
            </a:graphic>
          </wp:inline>
        </w:drawing>
      </w:r>
    </w:p>
    <w:p w:rsidR="00E308A7" w:rsidRDefault="00231356" w:rsidP="00E308A7">
      <w:pPr>
        <w:spacing w:after="80"/>
      </w:pPr>
      <w:r>
        <w:t>La serie histórica evidencia un comportamiento de alta volatilidad. Si bien el año 2021 presentó anomalías críticas con picos de probabilidad de fatalidad superiores a 0.041, los datos del último bienio (2023-2024) muestran una tendencia a la estabilización, sugiriendo cambios en las dinámicas de movilidad o una mejora en la respuesta ante emergencias.</w:t>
      </w:r>
    </w:p>
    <w:p w:rsidR="00231356" w:rsidRDefault="00231356" w:rsidP="00231356"/>
    <w:p w:rsidR="00231356" w:rsidRDefault="00231356" w:rsidP="00231356">
      <w:pPr>
        <w:pStyle w:val="Ttulo2"/>
      </w:pPr>
      <w:bookmarkStart w:id="10" w:name="_Toc232372009"/>
      <w:r>
        <w:t>3.2 Vulnerabilidad y Perfil de Siniestralidad</w:t>
      </w:r>
      <w:bookmarkEnd w:id="10"/>
    </w:p>
    <w:p w:rsidR="00231356" w:rsidRDefault="00231356" w:rsidP="00231356">
      <w:r>
        <w:rPr>
          <w:noProof/>
        </w:rPr>
        <w:drawing>
          <wp:inline distT="0" distB="0" distL="0" distR="0" wp14:anchorId="760926F9" wp14:editId="5829106C">
            <wp:extent cx="5795645" cy="3061970"/>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5645" cy="3061970"/>
                    </a:xfrm>
                    <a:prstGeom prst="rect">
                      <a:avLst/>
                    </a:prstGeom>
                  </pic:spPr>
                </pic:pic>
              </a:graphicData>
            </a:graphic>
          </wp:inline>
        </w:drawing>
      </w:r>
    </w:p>
    <w:p w:rsidR="00231356" w:rsidRDefault="00231356" w:rsidP="00231356">
      <w:r>
        <w:t>Al segmentar por tipo de transporte, se confirma que los peatones y motociclistas son los actores viales de mayor fragilidad. La alta frecuencia de fatalidades en estos grupos valida la necesidad de que cualquier política de seguridad vial enfoque sus esfuerzos en la protección del eslabón más débil de la cadena de movilidad.</w:t>
      </w:r>
    </w:p>
    <w:p w:rsidR="00231356" w:rsidRDefault="00231356" w:rsidP="00231356"/>
    <w:p w:rsidR="00E308A7" w:rsidRDefault="00E308A7" w:rsidP="00E308A7">
      <w:pPr>
        <w:pStyle w:val="Ttulo2"/>
      </w:pPr>
      <w:bookmarkStart w:id="11" w:name="_Toc232372010"/>
      <w:r>
        <w:lastRenderedPageBreak/>
        <w:t>3.</w:t>
      </w:r>
      <w:r w:rsidR="00231356">
        <w:t>3</w:t>
      </w:r>
      <w:r>
        <w:t xml:space="preserve"> Efecto Calendario</w:t>
      </w:r>
      <w:bookmarkEnd w:id="11"/>
    </w:p>
    <w:p w:rsidR="00231356" w:rsidRDefault="00231356" w:rsidP="00E308A7">
      <w:pPr>
        <w:spacing w:after="80" w:line="240" w:lineRule="auto"/>
      </w:pPr>
      <w:r>
        <w:rPr>
          <w:noProof/>
        </w:rPr>
        <w:drawing>
          <wp:inline distT="0" distB="0" distL="0" distR="0" wp14:anchorId="34F9B48E" wp14:editId="6A906953">
            <wp:extent cx="5795645" cy="29737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5645" cy="2973705"/>
                    </a:xfrm>
                    <a:prstGeom prst="rect">
                      <a:avLst/>
                    </a:prstGeom>
                  </pic:spPr>
                </pic:pic>
              </a:graphicData>
            </a:graphic>
          </wp:inline>
        </w:drawing>
      </w:r>
    </w:p>
    <w:p w:rsidR="00231356" w:rsidRDefault="00231356" w:rsidP="00E308A7">
      <w:pPr>
        <w:spacing w:after="80" w:line="240" w:lineRule="auto"/>
      </w:pPr>
    </w:p>
    <w:p w:rsidR="00E308A7" w:rsidRDefault="00231356" w:rsidP="00E308A7">
      <w:pPr>
        <w:spacing w:after="80" w:line="240" w:lineRule="auto"/>
      </w:pPr>
      <w:r>
        <w:t>Existe una correlación directa entre el factor cronológico y el riesgo. Los días de descanso (domingos y feriados) muestran una probabilidad de fatalidad significativamente mayor respecto a la semana laboral, lo que sugiere que factores asociados al ocio, el consumo de alcohol o una menor vigilancia vial impactan negativamente en los resultados de seguridad.</w:t>
      </w:r>
    </w:p>
    <w:p w:rsidR="000D1620" w:rsidRDefault="000D1620" w:rsidP="00E308A7">
      <w:pPr>
        <w:spacing w:after="80" w:line="240" w:lineRule="auto"/>
      </w:pPr>
    </w:p>
    <w:p w:rsidR="00C84B20" w:rsidRDefault="00E308A7" w:rsidP="00C84B20">
      <w:pPr>
        <w:pStyle w:val="Ttulo1"/>
      </w:pPr>
      <w:bookmarkStart w:id="12" w:name="_Toc232372011"/>
      <w:r>
        <w:t>4</w:t>
      </w:r>
      <w:r w:rsidR="00C84B20">
        <w:t>. Metodología y Pipeline</w:t>
      </w:r>
      <w:bookmarkEnd w:id="12"/>
    </w:p>
    <w:p w:rsidR="00C84B20" w:rsidRDefault="00E308A7" w:rsidP="00C84B20">
      <w:pPr>
        <w:pStyle w:val="Ttulo2"/>
      </w:pPr>
      <w:bookmarkStart w:id="13" w:name="_Toc232372012"/>
      <w:r>
        <w:t>4</w:t>
      </w:r>
      <w:r w:rsidR="00C84B20">
        <w:t>.1 Partición del Dataset</w:t>
      </w:r>
      <w:bookmarkEnd w:id="13"/>
    </w:p>
    <w:p w:rsidR="00C84B20" w:rsidRDefault="00C84B20" w:rsidP="00C84B20">
      <w:pPr>
        <w:spacing w:after="120"/>
      </w:pPr>
      <w:r>
        <w:t xml:space="preserve">Se aplicó una partición </w:t>
      </w:r>
      <w:r>
        <w:rPr>
          <w:b/>
          <w:bCs/>
        </w:rPr>
        <w:t>Train/Test 80%/20%</w:t>
      </w:r>
      <w:r>
        <w:t xml:space="preserve"> con semilla aleatoria </w:t>
      </w:r>
      <w:proofErr w:type="spellStart"/>
      <w:r>
        <w:rPr>
          <w:b/>
          <w:bCs/>
        </w:rPr>
        <w:t>random_state</w:t>
      </w:r>
      <w:proofErr w:type="spellEnd"/>
      <w:r>
        <w:rPr>
          <w:b/>
          <w:bCs/>
        </w:rPr>
        <w:t>=42</w:t>
      </w:r>
      <w:r>
        <w:t xml:space="preserve"> para garantizar la reproducibilidad. Esto resultó en 1.753 días de entrenamiento y 439 días de prueba.</w:t>
      </w:r>
    </w:p>
    <w:p w:rsidR="00C84B20" w:rsidRDefault="00C84B20" w:rsidP="00C84B20">
      <w:pPr>
        <w:spacing w:after="80"/>
      </w:pPr>
    </w:p>
    <w:p w:rsidR="00C84B20" w:rsidRDefault="00E308A7" w:rsidP="00C84B20">
      <w:pPr>
        <w:pStyle w:val="Ttulo2"/>
      </w:pPr>
      <w:bookmarkStart w:id="14" w:name="_Toc232372013"/>
      <w:r>
        <w:t>4</w:t>
      </w:r>
      <w:r w:rsidR="00C84B20">
        <w:t xml:space="preserve">.2 </w:t>
      </w:r>
      <w:proofErr w:type="spellStart"/>
      <w:r w:rsidR="00C84B20">
        <w:t>ColumnTransformer</w:t>
      </w:r>
      <w:proofErr w:type="spellEnd"/>
      <w:r w:rsidR="00C84B20">
        <w:t xml:space="preserve"> — Preprocesamiento</w:t>
      </w:r>
      <w:bookmarkEnd w:id="14"/>
    </w:p>
    <w:p w:rsidR="00C84B20" w:rsidRDefault="00C84B20" w:rsidP="00C84B20">
      <w:pPr>
        <w:spacing w:after="120"/>
      </w:pPr>
      <w:r>
        <w:t xml:space="preserve">Se configuró un </w:t>
      </w:r>
      <w:proofErr w:type="spellStart"/>
      <w:r>
        <w:t>ColumnTransformer</w:t>
      </w:r>
      <w:proofErr w:type="spellEnd"/>
      <w:r>
        <w:t xml:space="preserve"> con tres transformaciones diferenciadas:</w:t>
      </w:r>
    </w:p>
    <w:p w:rsidR="00C84B20" w:rsidRDefault="00C84B20" w:rsidP="00C84B20">
      <w:pPr>
        <w:pStyle w:val="Prrafodelista"/>
        <w:numPr>
          <w:ilvl w:val="0"/>
          <w:numId w:val="16"/>
        </w:numPr>
        <w:spacing w:after="80" w:line="240" w:lineRule="auto"/>
        <w:contextualSpacing w:val="0"/>
      </w:pPr>
      <w:r>
        <w:rPr>
          <w:b/>
          <w:bCs/>
        </w:rPr>
        <w:t>Variables numéricas continuas (</w:t>
      </w:r>
      <w:proofErr w:type="spellStart"/>
      <w:r>
        <w:rPr>
          <w:b/>
          <w:bCs/>
        </w:rPr>
        <w:t>temp_media</w:t>
      </w:r>
      <w:proofErr w:type="spellEnd"/>
      <w:r>
        <w:rPr>
          <w:b/>
          <w:bCs/>
        </w:rPr>
        <w:t xml:space="preserve">, </w:t>
      </w:r>
      <w:proofErr w:type="spellStart"/>
      <w:r>
        <w:rPr>
          <w:b/>
          <w:bCs/>
        </w:rPr>
        <w:t>precipitacion</w:t>
      </w:r>
      <w:proofErr w:type="spellEnd"/>
      <w:r>
        <w:rPr>
          <w:b/>
          <w:bCs/>
        </w:rPr>
        <w:t>)</w:t>
      </w:r>
      <w:r>
        <w:t xml:space="preserve">: </w:t>
      </w:r>
      <w:proofErr w:type="spellStart"/>
      <w:r>
        <w:t>StandardScaler</w:t>
      </w:r>
      <w:proofErr w:type="spellEnd"/>
      <w:r>
        <w:t xml:space="preserve"> — centra la media en 0 y la varianza en 1, evitando que magnitudes altas dominen el modelo</w:t>
      </w:r>
    </w:p>
    <w:p w:rsidR="00C84B20" w:rsidRDefault="00C84B20" w:rsidP="00C84B20">
      <w:pPr>
        <w:pStyle w:val="Prrafodelista"/>
        <w:numPr>
          <w:ilvl w:val="0"/>
          <w:numId w:val="16"/>
        </w:numPr>
        <w:spacing w:after="80" w:line="240" w:lineRule="auto"/>
        <w:contextualSpacing w:val="0"/>
      </w:pPr>
      <w:r>
        <w:rPr>
          <w:b/>
          <w:bCs/>
        </w:rPr>
        <w:t xml:space="preserve">Variables categóricas cíclicas (mes, </w:t>
      </w:r>
      <w:proofErr w:type="spellStart"/>
      <w:r>
        <w:rPr>
          <w:b/>
          <w:bCs/>
        </w:rPr>
        <w:t>dia_semana</w:t>
      </w:r>
      <w:proofErr w:type="spellEnd"/>
      <w:r>
        <w:rPr>
          <w:b/>
          <w:bCs/>
        </w:rPr>
        <w:t>)</w:t>
      </w:r>
      <w:r>
        <w:t xml:space="preserve">: </w:t>
      </w:r>
      <w:proofErr w:type="spellStart"/>
      <w:r>
        <w:t>OneHotEncoder</w:t>
      </w:r>
      <w:proofErr w:type="spellEnd"/>
      <w:r>
        <w:t xml:space="preserve"> con </w:t>
      </w:r>
      <w:proofErr w:type="spellStart"/>
      <w:r>
        <w:t>drop</w:t>
      </w:r>
      <w:proofErr w:type="spellEnd"/>
      <w:r>
        <w:t>='</w:t>
      </w:r>
      <w:proofErr w:type="spellStart"/>
      <w:r>
        <w:t>first</w:t>
      </w:r>
      <w:proofErr w:type="spellEnd"/>
      <w:r>
        <w:t>' — evita la trampa de variables ficticias (multicolinealidad perfecta)</w:t>
      </w:r>
    </w:p>
    <w:p w:rsidR="00C84B20" w:rsidRDefault="00C84B20" w:rsidP="00C84B20">
      <w:pPr>
        <w:pStyle w:val="Prrafodelista"/>
        <w:numPr>
          <w:ilvl w:val="0"/>
          <w:numId w:val="16"/>
        </w:numPr>
        <w:spacing w:after="80" w:line="240" w:lineRule="auto"/>
        <w:contextualSpacing w:val="0"/>
      </w:pPr>
      <w:r>
        <w:rPr>
          <w:b/>
          <w:bCs/>
        </w:rPr>
        <w:t>Variables binarias (</w:t>
      </w:r>
      <w:proofErr w:type="spellStart"/>
      <w:r>
        <w:rPr>
          <w:b/>
          <w:bCs/>
        </w:rPr>
        <w:t>es_fin_de_semana</w:t>
      </w:r>
      <w:proofErr w:type="spellEnd"/>
      <w:r>
        <w:rPr>
          <w:b/>
          <w:bCs/>
        </w:rPr>
        <w:t xml:space="preserve">, </w:t>
      </w:r>
      <w:proofErr w:type="spellStart"/>
      <w:r>
        <w:rPr>
          <w:b/>
          <w:bCs/>
        </w:rPr>
        <w:t>es_feriado</w:t>
      </w:r>
      <w:proofErr w:type="spellEnd"/>
      <w:r>
        <w:rPr>
          <w:b/>
          <w:bCs/>
        </w:rPr>
        <w:t>)</w:t>
      </w:r>
      <w:r>
        <w:t xml:space="preserve">: </w:t>
      </w:r>
      <w:proofErr w:type="spellStart"/>
      <w:r>
        <w:t>passthrough</w:t>
      </w:r>
      <w:proofErr w:type="spellEnd"/>
      <w:r>
        <w:t xml:space="preserve"> — ingresan directamente sin transformación</w:t>
      </w:r>
    </w:p>
    <w:p w:rsidR="00C84B20" w:rsidRDefault="00C84B20" w:rsidP="00C84B20">
      <w:pPr>
        <w:spacing w:after="120"/>
      </w:pPr>
      <w:r>
        <w:t xml:space="preserve">Este preprocesador se integra en ambos Pipelines garantizando que no haya fuga de datos (data </w:t>
      </w:r>
      <w:proofErr w:type="spellStart"/>
      <w:r>
        <w:t>leakage</w:t>
      </w:r>
      <w:proofErr w:type="spellEnd"/>
      <w:r>
        <w:t>) entre entrenamiento y prueba.</w:t>
      </w:r>
    </w:p>
    <w:p w:rsidR="00C84B20" w:rsidRDefault="00C84B20" w:rsidP="00C84B20">
      <w:pPr>
        <w:spacing w:after="80"/>
      </w:pPr>
    </w:p>
    <w:p w:rsidR="00C84B20" w:rsidRDefault="00580D16" w:rsidP="00C84B20">
      <w:pPr>
        <w:pStyle w:val="Ttulo2"/>
      </w:pPr>
      <w:bookmarkStart w:id="15" w:name="_Toc232372014"/>
      <w:r>
        <w:lastRenderedPageBreak/>
        <w:t>4</w:t>
      </w:r>
      <w:r w:rsidR="00C84B20">
        <w:t>.3 Modelo 1 — Regresión Lineal (</w:t>
      </w:r>
      <w:proofErr w:type="spellStart"/>
      <w:r w:rsidR="00C84B20">
        <w:t>Baseline</w:t>
      </w:r>
      <w:proofErr w:type="spellEnd"/>
      <w:r w:rsidR="00C84B20">
        <w:t>)</w:t>
      </w:r>
      <w:bookmarkEnd w:id="15"/>
    </w:p>
    <w:p w:rsidR="00C84B20" w:rsidRDefault="00C84B20" w:rsidP="00C84B20">
      <w:pPr>
        <w:spacing w:after="120"/>
      </w:pPr>
      <w:r>
        <w:t xml:space="preserve">Modelo paramétrico interpretable que sirve como referencia de rendimiento mínimo. Asume relación lineal entre </w:t>
      </w:r>
      <w:proofErr w:type="spellStart"/>
      <w:r>
        <w:t>features</w:t>
      </w:r>
      <w:proofErr w:type="spellEnd"/>
      <w:r>
        <w:t xml:space="preserve"> y target. Permite inspeccionar el peso de cada variable mediante sus coeficientes.</w:t>
      </w:r>
    </w:p>
    <w:p w:rsidR="00C84B20" w:rsidRDefault="00C84B20" w:rsidP="00C84B20">
      <w:pPr>
        <w:spacing w:after="80"/>
      </w:pPr>
    </w:p>
    <w:p w:rsidR="00C84B20" w:rsidRDefault="00580D16" w:rsidP="00C84B20">
      <w:pPr>
        <w:pStyle w:val="Ttulo2"/>
      </w:pPr>
      <w:bookmarkStart w:id="16" w:name="_Toc232372015"/>
      <w:r>
        <w:t>4</w:t>
      </w:r>
      <w:r w:rsidR="00C84B20">
        <w:t xml:space="preserve">.4 Modelo 2 — </w:t>
      </w:r>
      <w:proofErr w:type="spellStart"/>
      <w:r w:rsidR="00C84B20">
        <w:t>Random</w:t>
      </w:r>
      <w:proofErr w:type="spellEnd"/>
      <w:r w:rsidR="00C84B20">
        <w:t xml:space="preserve"> Forest </w:t>
      </w:r>
      <w:proofErr w:type="spellStart"/>
      <w:r w:rsidR="00C84B20">
        <w:t>Regressor</w:t>
      </w:r>
      <w:bookmarkEnd w:id="16"/>
      <w:proofErr w:type="spellEnd"/>
    </w:p>
    <w:p w:rsidR="00C84B20" w:rsidRDefault="00C84B20" w:rsidP="00C84B20">
      <w:pPr>
        <w:spacing w:after="120"/>
      </w:pPr>
      <w:r>
        <w:t xml:space="preserve">Modelo de ensamble que construye 100 árboles de decisión sobre subconjuntos aleatorios del dataset y promedia sus predicciones. Configuración utilizada: </w:t>
      </w:r>
      <w:proofErr w:type="spellStart"/>
      <w:r>
        <w:t>n_estimators</w:t>
      </w:r>
      <w:proofErr w:type="spellEnd"/>
      <w:r>
        <w:t xml:space="preserve">=100, </w:t>
      </w:r>
      <w:proofErr w:type="spellStart"/>
      <w:r>
        <w:t>max_depth</w:t>
      </w:r>
      <w:proofErr w:type="spellEnd"/>
      <w:r>
        <w:t xml:space="preserve">=10, </w:t>
      </w:r>
      <w:proofErr w:type="spellStart"/>
      <w:r>
        <w:t>min_samples_split</w:t>
      </w:r>
      <w:proofErr w:type="spellEnd"/>
      <w:r>
        <w:t xml:space="preserve">=5, </w:t>
      </w:r>
      <w:proofErr w:type="spellStart"/>
      <w:r>
        <w:t>random_state</w:t>
      </w:r>
      <w:proofErr w:type="spellEnd"/>
      <w:r>
        <w:t>=42.</w:t>
      </w:r>
    </w:p>
    <w:p w:rsidR="00C84B20" w:rsidRDefault="00C84B20" w:rsidP="00C84B20">
      <w:pPr>
        <w:spacing w:after="120"/>
      </w:pPr>
      <w:r>
        <w:t>Ventajas sobre la Regresión Lineal: captura relaciones no lineales, es robusto ante outliers, no requiere supuestos de distribución y provee importancia de variables.</w:t>
      </w:r>
    </w:p>
    <w:p w:rsidR="00C84B20" w:rsidRDefault="00C84B20" w:rsidP="00C84B20">
      <w:pPr>
        <w:spacing w:after="120"/>
      </w:pPr>
    </w:p>
    <w:p w:rsidR="00C84B20" w:rsidRDefault="00580D16" w:rsidP="002E65CB">
      <w:pPr>
        <w:pStyle w:val="Ttulo2"/>
      </w:pPr>
      <w:bookmarkStart w:id="17" w:name="_Toc232372016"/>
      <w:r>
        <w:t>4</w:t>
      </w:r>
      <w:r w:rsidR="00C84B20">
        <w:t xml:space="preserve">.5 </w:t>
      </w:r>
      <w:r w:rsidR="00C84B20" w:rsidRPr="00C43093">
        <w:t>Diseño del Código y Paradigmas de Programación</w:t>
      </w:r>
      <w:bookmarkEnd w:id="17"/>
    </w:p>
    <w:p w:rsidR="00C84B20" w:rsidRDefault="00C84B20" w:rsidP="00C84B20">
      <w:pPr>
        <w:spacing w:after="120"/>
      </w:pPr>
      <w:r w:rsidRPr="00C43093">
        <w:t xml:space="preserve">El proyecto fue desarrollado utilizando un enfoque multiparadigma. Por un lado, se aplicó la Programación Orientada a Objetos (POO) como pilar fundamental en la arquitectura del modelado predictivo, instanciando clases y métodos nativos de </w:t>
      </w:r>
      <w:proofErr w:type="spellStart"/>
      <w:r w:rsidRPr="00C43093">
        <w:t>scikit-learn</w:t>
      </w:r>
      <w:proofErr w:type="spellEnd"/>
      <w:r w:rsidRPr="00C43093">
        <w:t xml:space="preserve"> (ej. Pipeline, </w:t>
      </w:r>
      <w:proofErr w:type="spellStart"/>
      <w:r w:rsidRPr="00C43093">
        <w:t>RandomForestRegressor</w:t>
      </w:r>
      <w:proofErr w:type="spellEnd"/>
      <w:r w:rsidRPr="00C43093">
        <w:t xml:space="preserve">). Por otro lado, las etapas de preprocesamiento, limpieza y feature </w:t>
      </w:r>
      <w:proofErr w:type="spellStart"/>
      <w:r w:rsidRPr="00C43093">
        <w:t>engineering</w:t>
      </w:r>
      <w:proofErr w:type="spellEnd"/>
      <w:r w:rsidRPr="00C43093">
        <w:t xml:space="preserve"> se abordaron combinando los paradigmas imperativo y funcional para la manipulación estructurada de los datos mediante la librería pandas.</w:t>
      </w:r>
    </w:p>
    <w:p w:rsidR="00580D16" w:rsidRDefault="00580D16" w:rsidP="00C84B20">
      <w:pPr>
        <w:spacing w:after="120"/>
      </w:pPr>
    </w:p>
    <w:p w:rsidR="00580D16" w:rsidRDefault="00580D16" w:rsidP="00580D16">
      <w:pPr>
        <w:pStyle w:val="Ttulo1"/>
      </w:pPr>
      <w:bookmarkStart w:id="18" w:name="_Toc232372017"/>
      <w:r>
        <w:t xml:space="preserve">5. </w:t>
      </w:r>
      <w:r w:rsidRPr="00580D16">
        <w:t>Automatización y Fase de Experimentación</w:t>
      </w:r>
      <w:bookmarkEnd w:id="18"/>
    </w:p>
    <w:p w:rsidR="00903923" w:rsidRPr="00903923" w:rsidRDefault="00903923" w:rsidP="00903923">
      <w:pPr>
        <w:spacing w:before="100" w:beforeAutospacing="1" w:after="100" w:afterAutospacing="1" w:line="240" w:lineRule="auto"/>
        <w:rPr>
          <w:rFonts w:eastAsia="Times New Roman" w:cstheme="minorHAnsi"/>
          <w:lang w:eastAsia="es-ES"/>
        </w:rPr>
      </w:pPr>
      <w:r w:rsidRPr="00903923">
        <w:rPr>
          <w:rFonts w:eastAsia="Times New Roman" w:cstheme="minorHAnsi"/>
          <w:lang w:eastAsia="es-ES"/>
        </w:rPr>
        <w:t xml:space="preserve">Para evaluar la sensibilidad del algoritmo de ensamble y su capacidad de generalización frente a distintas muestras, se implementó un flujo de automatización de experimentos utilizando la librería </w:t>
      </w:r>
      <w:proofErr w:type="spellStart"/>
      <w:r w:rsidRPr="00903923">
        <w:rPr>
          <w:rFonts w:eastAsia="Times New Roman" w:cstheme="minorHAnsi"/>
          <w:b/>
          <w:bCs/>
          <w:lang w:eastAsia="es-ES"/>
        </w:rPr>
        <w:t>Papermill</w:t>
      </w:r>
      <w:proofErr w:type="spellEnd"/>
      <w:r w:rsidRPr="00903923">
        <w:rPr>
          <w:rFonts w:eastAsia="Times New Roman" w:cstheme="minorHAnsi"/>
          <w:lang w:eastAsia="es-ES"/>
        </w:rPr>
        <w:t xml:space="preserve">. Se diseñaron tres escenarios alterando la partición de los datos (semilla) y los </w:t>
      </w:r>
      <w:proofErr w:type="spellStart"/>
      <w:r w:rsidRPr="00903923">
        <w:rPr>
          <w:rFonts w:eastAsia="Times New Roman" w:cstheme="minorHAnsi"/>
          <w:lang w:eastAsia="es-ES"/>
        </w:rPr>
        <w:t>hiperparámetros</w:t>
      </w:r>
      <w:proofErr w:type="spellEnd"/>
      <w:r w:rsidRPr="00903923">
        <w:rPr>
          <w:rFonts w:eastAsia="Times New Roman" w:cstheme="minorHAnsi"/>
          <w:lang w:eastAsia="es-ES"/>
        </w:rPr>
        <w:t xml:space="preserve"> críticos del </w:t>
      </w:r>
      <w:proofErr w:type="spellStart"/>
      <w:r w:rsidRPr="00903923">
        <w:rPr>
          <w:rFonts w:eastAsia="Times New Roman" w:cstheme="minorHAnsi"/>
          <w:lang w:eastAsia="es-ES"/>
        </w:rPr>
        <w:t>Random</w:t>
      </w:r>
      <w:proofErr w:type="spellEnd"/>
      <w:r w:rsidRPr="00903923">
        <w:rPr>
          <w:rFonts w:eastAsia="Times New Roman" w:cstheme="minorHAnsi"/>
          <w:lang w:eastAsia="es-ES"/>
        </w:rPr>
        <w:t xml:space="preserve"> Forest:</w:t>
      </w:r>
    </w:p>
    <w:p w:rsidR="00903923" w:rsidRPr="00903923" w:rsidRDefault="00903923" w:rsidP="00903923">
      <w:pPr>
        <w:numPr>
          <w:ilvl w:val="0"/>
          <w:numId w:val="21"/>
        </w:numPr>
        <w:spacing w:before="100" w:beforeAutospacing="1" w:after="100" w:afterAutospacing="1" w:line="240" w:lineRule="auto"/>
        <w:rPr>
          <w:rFonts w:eastAsia="Times New Roman" w:cstheme="minorHAnsi"/>
          <w:lang w:eastAsia="es-ES"/>
        </w:rPr>
      </w:pPr>
      <w:r w:rsidRPr="00903923">
        <w:rPr>
          <w:rFonts w:eastAsia="Times New Roman" w:cstheme="minorHAnsi"/>
          <w:b/>
          <w:bCs/>
          <w:lang w:eastAsia="es-ES"/>
        </w:rPr>
        <w:t>Experimento 1 (Semilla 42, 50 Árboles, Profundidad 5):</w:t>
      </w:r>
      <w:r w:rsidRPr="00903923">
        <w:rPr>
          <w:rFonts w:eastAsia="Times New Roman" w:cstheme="minorHAnsi"/>
          <w:lang w:eastAsia="es-ES"/>
        </w:rPr>
        <w:t xml:space="preserve"> Al limitar la profundidad del árbol para evitar la memorización excesiva, se logró reducir el sobreajuste original a la mitad (R</w:t>
      </w:r>
      <w:r w:rsidRPr="002973A1">
        <w:rPr>
          <w:rFonts w:eastAsia="Times New Roman" w:cstheme="minorHAnsi"/>
          <w:vertAlign w:val="superscript"/>
          <w:lang w:eastAsia="es-ES"/>
        </w:rPr>
        <w:t>2</w:t>
      </w:r>
      <w:r w:rsidRPr="00903923">
        <w:rPr>
          <w:rFonts w:eastAsia="Times New Roman" w:cstheme="minorHAnsi"/>
          <w:lang w:eastAsia="es-ES"/>
        </w:rPr>
        <w:t xml:space="preserve"> mejoró a -0.0606). El modelo base de Regresión Lineal mantuvo su estabilidad determinística.</w:t>
      </w:r>
    </w:p>
    <w:p w:rsidR="00903923" w:rsidRPr="00903923" w:rsidRDefault="00903923" w:rsidP="00903923">
      <w:pPr>
        <w:numPr>
          <w:ilvl w:val="0"/>
          <w:numId w:val="21"/>
        </w:numPr>
        <w:spacing w:before="100" w:beforeAutospacing="1" w:after="100" w:afterAutospacing="1" w:line="240" w:lineRule="auto"/>
        <w:rPr>
          <w:rFonts w:eastAsia="Times New Roman" w:cstheme="minorHAnsi"/>
          <w:lang w:eastAsia="es-ES"/>
        </w:rPr>
      </w:pPr>
      <w:r w:rsidRPr="00903923">
        <w:rPr>
          <w:rFonts w:eastAsia="Times New Roman" w:cstheme="minorHAnsi"/>
          <w:b/>
          <w:bCs/>
          <w:lang w:eastAsia="es-ES"/>
        </w:rPr>
        <w:t>Experimento 2 (Semilla 100, 100 Árboles, Profundidad 10):</w:t>
      </w:r>
      <w:r w:rsidRPr="00903923">
        <w:rPr>
          <w:rFonts w:eastAsia="Times New Roman" w:cstheme="minorHAnsi"/>
          <w:lang w:eastAsia="es-ES"/>
        </w:rPr>
        <w:t xml:space="preserve"> Al otorgar mayor libertad arquitectónica frente a una nueva muestra, el </w:t>
      </w:r>
      <w:proofErr w:type="spellStart"/>
      <w:r w:rsidRPr="00903923">
        <w:rPr>
          <w:rFonts w:eastAsia="Times New Roman" w:cstheme="minorHAnsi"/>
          <w:lang w:eastAsia="es-ES"/>
        </w:rPr>
        <w:t>Random</w:t>
      </w:r>
      <w:proofErr w:type="spellEnd"/>
      <w:r w:rsidRPr="00903923">
        <w:rPr>
          <w:rFonts w:eastAsia="Times New Roman" w:cstheme="minorHAnsi"/>
          <w:lang w:eastAsia="es-ES"/>
        </w:rPr>
        <w:t xml:space="preserve"> Forest volvió a incurrir en un sobreajuste severo (R</w:t>
      </w:r>
      <w:r w:rsidRPr="002973A1">
        <w:rPr>
          <w:rFonts w:eastAsia="Times New Roman" w:cstheme="minorHAnsi"/>
          <w:vertAlign w:val="superscript"/>
          <w:lang w:eastAsia="es-ES"/>
        </w:rPr>
        <w:t>2</w:t>
      </w:r>
      <w:r w:rsidRPr="00903923">
        <w:rPr>
          <w:rFonts w:eastAsia="Times New Roman" w:cstheme="minorHAnsi"/>
          <w:lang w:eastAsia="es-ES"/>
        </w:rPr>
        <w:t xml:space="preserve"> cayó a -0.1464), demostrando que un aumento de complejidad algorítmica captura ruido en lugar de señal en este conjunto de datos.</w:t>
      </w:r>
    </w:p>
    <w:p w:rsidR="00903923" w:rsidRPr="00903923" w:rsidRDefault="00903923" w:rsidP="00903923">
      <w:pPr>
        <w:numPr>
          <w:ilvl w:val="0"/>
          <w:numId w:val="21"/>
        </w:numPr>
        <w:spacing w:before="100" w:beforeAutospacing="1" w:after="100" w:afterAutospacing="1" w:line="240" w:lineRule="auto"/>
        <w:rPr>
          <w:rFonts w:eastAsia="Times New Roman" w:cstheme="minorHAnsi"/>
          <w:lang w:eastAsia="es-ES"/>
        </w:rPr>
      </w:pPr>
      <w:r w:rsidRPr="00903923">
        <w:rPr>
          <w:rFonts w:eastAsia="Times New Roman" w:cstheme="minorHAnsi"/>
          <w:b/>
          <w:bCs/>
          <w:lang w:eastAsia="es-ES"/>
        </w:rPr>
        <w:t>Experimento 3 (Semilla 2026, 200 Árboles, Profundidad 15):</w:t>
      </w:r>
      <w:r w:rsidRPr="00903923">
        <w:rPr>
          <w:rFonts w:eastAsia="Times New Roman" w:cstheme="minorHAnsi"/>
          <w:lang w:eastAsia="es-ES"/>
        </w:rPr>
        <w:t xml:space="preserve"> La inclusión masiva de estimadores logró suavizar parcialmente el desvío causado por la alta profundidad, recuperando el </w:t>
      </w:r>
      <w:r w:rsidRPr="002973A1">
        <w:rPr>
          <w:rFonts w:eastAsia="Times New Roman" w:cstheme="minorHAnsi"/>
          <w:u w:val="single"/>
          <w:lang w:eastAsia="es-ES"/>
        </w:rPr>
        <w:t>R</w:t>
      </w:r>
      <w:r w:rsidRPr="002973A1">
        <w:rPr>
          <w:rFonts w:eastAsia="Times New Roman" w:cstheme="minorHAnsi"/>
          <w:u w:val="single"/>
          <w:vertAlign w:val="superscript"/>
          <w:lang w:eastAsia="es-ES"/>
        </w:rPr>
        <w:t>2</w:t>
      </w:r>
      <w:r w:rsidRPr="00903923">
        <w:rPr>
          <w:rFonts w:eastAsia="Times New Roman" w:cstheme="minorHAnsi"/>
          <w:lang w:eastAsia="es-ES"/>
        </w:rPr>
        <w:t xml:space="preserve"> (-0.0677). Sin embargo, el esfuerzo computacional resultó insuficiente para superar el umbral de rendimiento paramétrico.</w:t>
      </w:r>
    </w:p>
    <w:p w:rsidR="00903923" w:rsidRPr="00903923" w:rsidRDefault="00903923" w:rsidP="00903923">
      <w:pPr>
        <w:spacing w:before="100" w:beforeAutospacing="1" w:after="100" w:afterAutospacing="1" w:line="240" w:lineRule="auto"/>
        <w:rPr>
          <w:rFonts w:eastAsia="Times New Roman" w:cstheme="minorHAnsi"/>
          <w:lang w:eastAsia="es-ES"/>
        </w:rPr>
      </w:pPr>
      <w:r w:rsidRPr="00903923">
        <w:rPr>
          <w:rFonts w:eastAsia="Times New Roman" w:cstheme="minorHAnsi"/>
          <w:b/>
          <w:bCs/>
          <w:lang w:eastAsia="es-ES"/>
        </w:rPr>
        <w:t>Conclusión de la Fase Experimental:</w:t>
      </w:r>
      <w:r w:rsidRPr="00903923">
        <w:rPr>
          <w:rFonts w:eastAsia="Times New Roman" w:cstheme="minorHAnsi"/>
          <w:lang w:eastAsia="es-ES"/>
        </w:rPr>
        <w:t xml:space="preserve"> En los tres escenarios automatizados, la Regresión Lineal Múltiple retuvo una capacidad de generalización superior y consistente frente al </w:t>
      </w:r>
      <w:proofErr w:type="spellStart"/>
      <w:r w:rsidRPr="00903923">
        <w:rPr>
          <w:rFonts w:eastAsia="Times New Roman" w:cstheme="minorHAnsi"/>
          <w:lang w:eastAsia="es-ES"/>
        </w:rPr>
        <w:t>Random</w:t>
      </w:r>
      <w:proofErr w:type="spellEnd"/>
      <w:r w:rsidRPr="00903923">
        <w:rPr>
          <w:rFonts w:eastAsia="Times New Roman" w:cstheme="minorHAnsi"/>
          <w:lang w:eastAsia="es-ES"/>
        </w:rPr>
        <w:t xml:space="preserve"> Forest, consolidándose como el modelo óptimo para este espacio de características.</w:t>
      </w:r>
    </w:p>
    <w:p w:rsidR="00580D16" w:rsidRDefault="00580D16" w:rsidP="00C84B20">
      <w:pPr>
        <w:spacing w:after="120"/>
      </w:pPr>
    </w:p>
    <w:p w:rsidR="00C84B20" w:rsidRDefault="00C84B20" w:rsidP="002973A1">
      <w:pPr>
        <w:spacing w:before="200" w:after="200"/>
      </w:pPr>
    </w:p>
    <w:p w:rsidR="00C84B20" w:rsidRDefault="00580D16" w:rsidP="00C84B20">
      <w:pPr>
        <w:pStyle w:val="Ttulo1"/>
      </w:pPr>
      <w:bookmarkStart w:id="19" w:name="_Toc232372018"/>
      <w:r>
        <w:t>6</w:t>
      </w:r>
      <w:r w:rsidR="00C84B20">
        <w:t>. Resultados y Evaluación</w:t>
      </w:r>
      <w:bookmarkEnd w:id="19"/>
    </w:p>
    <w:p w:rsidR="00C84B20" w:rsidRDefault="00580D16" w:rsidP="00C84B20">
      <w:pPr>
        <w:pStyle w:val="Ttulo2"/>
      </w:pPr>
      <w:bookmarkStart w:id="20" w:name="_Toc232372019"/>
      <w:r>
        <w:t>6</w:t>
      </w:r>
      <w:r w:rsidR="00C84B20">
        <w:t>.1 Métricas de Evaluación</w:t>
      </w:r>
      <w:bookmarkEnd w:id="20"/>
    </w:p>
    <w:p w:rsidR="00C84B20" w:rsidRDefault="00C84B20" w:rsidP="00C84B20">
      <w:pPr>
        <w:spacing w:after="120"/>
      </w:pPr>
      <w:r>
        <w:t>Se evaluaron ambos modelos sobre el conjunto de test (20%) con tres métricas complementarias: RMSE (penaliza errores grandes), MAE (error absoluto promedio) y R² (proporción de varianza explicada).</w:t>
      </w:r>
    </w:p>
    <w:p w:rsidR="00C84B20" w:rsidRDefault="00C84B20" w:rsidP="00C84B2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84B20" w:rsidTr="002E65CB">
        <w:tc>
          <w:tcPr>
            <w:tcW w:w="2340" w:type="dxa"/>
            <w:tcBorders>
              <w:top w:val="single" w:sz="1" w:space="0" w:color="DADCE0"/>
              <w:left w:val="single" w:sz="1" w:space="0" w:color="DADCE0"/>
              <w:bottom w:val="single" w:sz="1" w:space="0" w:color="DADCE0"/>
              <w:right w:val="single" w:sz="1" w:space="0" w:color="DADCE0"/>
            </w:tcBorders>
            <w:shd w:val="clear" w:color="auto" w:fill="1E2761"/>
            <w:tcMar>
              <w:top w:w="100" w:type="dxa"/>
              <w:left w:w="140" w:type="dxa"/>
              <w:bottom w:w="100" w:type="dxa"/>
              <w:right w:w="140" w:type="dxa"/>
            </w:tcMar>
            <w:vAlign w:val="center"/>
          </w:tcPr>
          <w:p w:rsidR="00C84B20" w:rsidRDefault="00C84B20" w:rsidP="002E65CB">
            <w:pPr>
              <w:jc w:val="center"/>
            </w:pPr>
            <w:r>
              <w:rPr>
                <w:b/>
                <w:bCs/>
                <w:color w:val="FFFFFF"/>
                <w:sz w:val="20"/>
                <w:szCs w:val="20"/>
              </w:rPr>
              <w:t>Modelo</w:t>
            </w:r>
          </w:p>
        </w:tc>
        <w:tc>
          <w:tcPr>
            <w:tcW w:w="2340" w:type="dxa"/>
            <w:tcBorders>
              <w:top w:val="single" w:sz="1" w:space="0" w:color="DADCE0"/>
              <w:left w:val="single" w:sz="1" w:space="0" w:color="DADCE0"/>
              <w:bottom w:val="single" w:sz="1" w:space="0" w:color="DADCE0"/>
              <w:right w:val="single" w:sz="1" w:space="0" w:color="DADCE0"/>
            </w:tcBorders>
            <w:shd w:val="clear" w:color="auto" w:fill="1E2761"/>
            <w:tcMar>
              <w:top w:w="100" w:type="dxa"/>
              <w:left w:w="140" w:type="dxa"/>
              <w:bottom w:w="100" w:type="dxa"/>
              <w:right w:w="140" w:type="dxa"/>
            </w:tcMar>
            <w:vAlign w:val="center"/>
          </w:tcPr>
          <w:p w:rsidR="00C84B20" w:rsidRDefault="00C84B20" w:rsidP="002E65CB">
            <w:pPr>
              <w:jc w:val="center"/>
            </w:pPr>
            <w:r>
              <w:rPr>
                <w:b/>
                <w:bCs/>
                <w:color w:val="FFFFFF"/>
                <w:sz w:val="20"/>
                <w:szCs w:val="20"/>
              </w:rPr>
              <w:t>RMSE ↓</w:t>
            </w:r>
          </w:p>
        </w:tc>
        <w:tc>
          <w:tcPr>
            <w:tcW w:w="2340" w:type="dxa"/>
            <w:tcBorders>
              <w:top w:val="single" w:sz="1" w:space="0" w:color="DADCE0"/>
              <w:left w:val="single" w:sz="1" w:space="0" w:color="DADCE0"/>
              <w:bottom w:val="single" w:sz="1" w:space="0" w:color="DADCE0"/>
              <w:right w:val="single" w:sz="1" w:space="0" w:color="DADCE0"/>
            </w:tcBorders>
            <w:shd w:val="clear" w:color="auto" w:fill="1E2761"/>
            <w:tcMar>
              <w:top w:w="100" w:type="dxa"/>
              <w:left w:w="140" w:type="dxa"/>
              <w:bottom w:w="100" w:type="dxa"/>
              <w:right w:w="140" w:type="dxa"/>
            </w:tcMar>
            <w:vAlign w:val="center"/>
          </w:tcPr>
          <w:p w:rsidR="00C84B20" w:rsidRDefault="00C84B20" w:rsidP="002E65CB">
            <w:pPr>
              <w:jc w:val="center"/>
            </w:pPr>
            <w:r>
              <w:rPr>
                <w:b/>
                <w:bCs/>
                <w:color w:val="FFFFFF"/>
                <w:sz w:val="20"/>
                <w:szCs w:val="20"/>
              </w:rPr>
              <w:t>MAE ↓</w:t>
            </w:r>
          </w:p>
        </w:tc>
        <w:tc>
          <w:tcPr>
            <w:tcW w:w="2340" w:type="dxa"/>
            <w:tcBorders>
              <w:top w:val="single" w:sz="1" w:space="0" w:color="DADCE0"/>
              <w:left w:val="single" w:sz="1" w:space="0" w:color="DADCE0"/>
              <w:bottom w:val="single" w:sz="1" w:space="0" w:color="DADCE0"/>
              <w:right w:val="single" w:sz="1" w:space="0" w:color="DADCE0"/>
            </w:tcBorders>
            <w:shd w:val="clear" w:color="auto" w:fill="1E2761"/>
            <w:tcMar>
              <w:top w:w="100" w:type="dxa"/>
              <w:left w:w="140" w:type="dxa"/>
              <w:bottom w:w="100" w:type="dxa"/>
              <w:right w:w="140" w:type="dxa"/>
            </w:tcMar>
            <w:vAlign w:val="center"/>
          </w:tcPr>
          <w:p w:rsidR="00C84B20" w:rsidRDefault="00C84B20" w:rsidP="002E65CB">
            <w:pPr>
              <w:jc w:val="center"/>
            </w:pPr>
            <w:r>
              <w:rPr>
                <w:b/>
                <w:bCs/>
                <w:color w:val="FFFFFF"/>
                <w:sz w:val="20"/>
                <w:szCs w:val="20"/>
              </w:rPr>
              <w:t>R² ↑</w:t>
            </w:r>
          </w:p>
        </w:tc>
      </w:tr>
      <w:tr w:rsidR="00C84B20" w:rsidTr="002E65CB">
        <w:tc>
          <w:tcPr>
            <w:tcW w:w="2340" w:type="dxa"/>
            <w:tcBorders>
              <w:top w:val="single" w:sz="1" w:space="0" w:color="DADCE0"/>
              <w:left w:val="single" w:sz="1" w:space="0" w:color="DADCE0"/>
              <w:bottom w:val="single" w:sz="1" w:space="0" w:color="DADCE0"/>
              <w:right w:val="single" w:sz="1" w:space="0" w:color="DADCE0"/>
            </w:tcBorders>
            <w:shd w:val="clear" w:color="auto" w:fill="EEF2FF"/>
            <w:tcMar>
              <w:top w:w="100" w:type="dxa"/>
              <w:left w:w="140" w:type="dxa"/>
              <w:bottom w:w="100" w:type="dxa"/>
              <w:right w:w="140" w:type="dxa"/>
            </w:tcMar>
            <w:vAlign w:val="center"/>
          </w:tcPr>
          <w:p w:rsidR="00C84B20" w:rsidRDefault="00C84B20" w:rsidP="002E65CB">
            <w:pPr>
              <w:jc w:val="center"/>
            </w:pPr>
            <w:r>
              <w:rPr>
                <w:b/>
                <w:bCs/>
                <w:color w:val="1E2761"/>
                <w:sz w:val="20"/>
                <w:szCs w:val="20"/>
              </w:rPr>
              <w:t>Regresión Lineal</w:t>
            </w:r>
          </w:p>
        </w:tc>
        <w:tc>
          <w:tcPr>
            <w:tcW w:w="2340" w:type="dxa"/>
            <w:tcBorders>
              <w:top w:val="single" w:sz="1" w:space="0" w:color="DADCE0"/>
              <w:left w:val="single" w:sz="1" w:space="0" w:color="DADCE0"/>
              <w:bottom w:val="single" w:sz="1" w:space="0" w:color="DADCE0"/>
              <w:right w:val="single" w:sz="1" w:space="0" w:color="DADCE0"/>
            </w:tcBorders>
            <w:shd w:val="clear" w:color="auto" w:fill="EEF2FF"/>
            <w:tcMar>
              <w:top w:w="100" w:type="dxa"/>
              <w:left w:w="140" w:type="dxa"/>
              <w:bottom w:w="100" w:type="dxa"/>
              <w:right w:w="140" w:type="dxa"/>
            </w:tcMar>
            <w:vAlign w:val="center"/>
          </w:tcPr>
          <w:p w:rsidR="00C84B20" w:rsidRDefault="00C84B20" w:rsidP="002E65CB">
            <w:pPr>
              <w:jc w:val="center"/>
            </w:pPr>
            <w:r>
              <w:rPr>
                <w:color w:val="1A1A2E"/>
                <w:sz w:val="20"/>
                <w:szCs w:val="20"/>
              </w:rPr>
              <w:t>0.0253</w:t>
            </w:r>
          </w:p>
        </w:tc>
        <w:tc>
          <w:tcPr>
            <w:tcW w:w="2340" w:type="dxa"/>
            <w:tcBorders>
              <w:top w:val="single" w:sz="1" w:space="0" w:color="DADCE0"/>
              <w:left w:val="single" w:sz="1" w:space="0" w:color="DADCE0"/>
              <w:bottom w:val="single" w:sz="1" w:space="0" w:color="DADCE0"/>
              <w:right w:val="single" w:sz="1" w:space="0" w:color="DADCE0"/>
            </w:tcBorders>
            <w:shd w:val="clear" w:color="auto" w:fill="EEF2FF"/>
            <w:tcMar>
              <w:top w:w="100" w:type="dxa"/>
              <w:left w:w="140" w:type="dxa"/>
              <w:bottom w:w="100" w:type="dxa"/>
              <w:right w:w="140" w:type="dxa"/>
            </w:tcMar>
            <w:vAlign w:val="center"/>
          </w:tcPr>
          <w:p w:rsidR="00C84B20" w:rsidRDefault="00C84B20" w:rsidP="002E65CB">
            <w:pPr>
              <w:jc w:val="center"/>
            </w:pPr>
            <w:r>
              <w:rPr>
                <w:color w:val="1A1A2E"/>
                <w:sz w:val="20"/>
                <w:szCs w:val="20"/>
              </w:rPr>
              <w:t>0.0171</w:t>
            </w:r>
          </w:p>
        </w:tc>
        <w:tc>
          <w:tcPr>
            <w:tcW w:w="2340" w:type="dxa"/>
            <w:tcBorders>
              <w:top w:val="single" w:sz="1" w:space="0" w:color="DADCE0"/>
              <w:left w:val="single" w:sz="1" w:space="0" w:color="DADCE0"/>
              <w:bottom w:val="single" w:sz="1" w:space="0" w:color="DADCE0"/>
              <w:right w:val="single" w:sz="1" w:space="0" w:color="DADCE0"/>
            </w:tcBorders>
            <w:shd w:val="clear" w:color="auto" w:fill="EEF2FF"/>
            <w:tcMar>
              <w:top w:w="100" w:type="dxa"/>
              <w:left w:w="140" w:type="dxa"/>
              <w:bottom w:w="100" w:type="dxa"/>
              <w:right w:w="140" w:type="dxa"/>
            </w:tcMar>
            <w:vAlign w:val="center"/>
          </w:tcPr>
          <w:p w:rsidR="00C84B20" w:rsidRDefault="00C84B20" w:rsidP="002E65CB">
            <w:pPr>
              <w:jc w:val="center"/>
            </w:pPr>
            <w:r>
              <w:rPr>
                <w:color w:val="1A1A2E"/>
                <w:sz w:val="20"/>
                <w:szCs w:val="20"/>
              </w:rPr>
              <w:t>0.0158</w:t>
            </w:r>
          </w:p>
        </w:tc>
      </w:tr>
      <w:tr w:rsidR="00C84B20" w:rsidTr="002E65CB">
        <w:tc>
          <w:tcPr>
            <w:tcW w:w="2340" w:type="dxa"/>
            <w:tcBorders>
              <w:top w:val="single" w:sz="1" w:space="0" w:color="DADCE0"/>
              <w:left w:val="single" w:sz="1" w:space="0" w:color="DADCE0"/>
              <w:bottom w:val="single" w:sz="1" w:space="0" w:color="DADCE0"/>
              <w:right w:val="single" w:sz="1" w:space="0" w:color="DADCE0"/>
            </w:tcBorders>
            <w:shd w:val="clear" w:color="auto" w:fill="F4F7FE"/>
            <w:tcMar>
              <w:top w:w="100" w:type="dxa"/>
              <w:left w:w="140" w:type="dxa"/>
              <w:bottom w:w="100" w:type="dxa"/>
              <w:right w:w="140" w:type="dxa"/>
            </w:tcMar>
            <w:vAlign w:val="center"/>
          </w:tcPr>
          <w:p w:rsidR="00C84B20" w:rsidRDefault="00C84B20" w:rsidP="002E65CB">
            <w:pPr>
              <w:jc w:val="center"/>
            </w:pPr>
            <w:proofErr w:type="spellStart"/>
            <w:r>
              <w:rPr>
                <w:b/>
                <w:bCs/>
                <w:color w:val="E8533A"/>
                <w:sz w:val="20"/>
                <w:szCs w:val="20"/>
              </w:rPr>
              <w:t>Random</w:t>
            </w:r>
            <w:proofErr w:type="spellEnd"/>
            <w:r>
              <w:rPr>
                <w:b/>
                <w:bCs/>
                <w:color w:val="E8533A"/>
                <w:sz w:val="20"/>
                <w:szCs w:val="20"/>
              </w:rPr>
              <w:t xml:space="preserve"> Forest</w:t>
            </w:r>
          </w:p>
        </w:tc>
        <w:tc>
          <w:tcPr>
            <w:tcW w:w="2340" w:type="dxa"/>
            <w:tcBorders>
              <w:top w:val="single" w:sz="1" w:space="0" w:color="DADCE0"/>
              <w:left w:val="single" w:sz="1" w:space="0" w:color="DADCE0"/>
              <w:bottom w:val="single" w:sz="1" w:space="0" w:color="DADCE0"/>
              <w:right w:val="single" w:sz="1" w:space="0" w:color="DADCE0"/>
            </w:tcBorders>
            <w:shd w:val="clear" w:color="auto" w:fill="F4F7FE"/>
            <w:tcMar>
              <w:top w:w="100" w:type="dxa"/>
              <w:left w:w="140" w:type="dxa"/>
              <w:bottom w:w="100" w:type="dxa"/>
              <w:right w:w="140" w:type="dxa"/>
            </w:tcMar>
            <w:vAlign w:val="center"/>
          </w:tcPr>
          <w:p w:rsidR="00C84B20" w:rsidRDefault="00C84B20" w:rsidP="002E65CB">
            <w:pPr>
              <w:jc w:val="center"/>
            </w:pPr>
            <w:r>
              <w:rPr>
                <w:color w:val="1A1A2E"/>
                <w:sz w:val="20"/>
                <w:szCs w:val="20"/>
              </w:rPr>
              <w:t>0.0270</w:t>
            </w:r>
          </w:p>
        </w:tc>
        <w:tc>
          <w:tcPr>
            <w:tcW w:w="2340" w:type="dxa"/>
            <w:tcBorders>
              <w:top w:val="single" w:sz="1" w:space="0" w:color="DADCE0"/>
              <w:left w:val="single" w:sz="1" w:space="0" w:color="DADCE0"/>
              <w:bottom w:val="single" w:sz="1" w:space="0" w:color="DADCE0"/>
              <w:right w:val="single" w:sz="1" w:space="0" w:color="DADCE0"/>
            </w:tcBorders>
            <w:shd w:val="clear" w:color="auto" w:fill="F4F7FE"/>
            <w:tcMar>
              <w:top w:w="100" w:type="dxa"/>
              <w:left w:w="140" w:type="dxa"/>
              <w:bottom w:w="100" w:type="dxa"/>
              <w:right w:w="140" w:type="dxa"/>
            </w:tcMar>
            <w:vAlign w:val="center"/>
          </w:tcPr>
          <w:p w:rsidR="00C84B20" w:rsidRDefault="00C84B20" w:rsidP="002E65CB">
            <w:pPr>
              <w:jc w:val="center"/>
            </w:pPr>
            <w:r>
              <w:rPr>
                <w:color w:val="1A1A2E"/>
                <w:sz w:val="20"/>
                <w:szCs w:val="20"/>
              </w:rPr>
              <w:t>0.0178</w:t>
            </w:r>
          </w:p>
        </w:tc>
        <w:tc>
          <w:tcPr>
            <w:tcW w:w="2340" w:type="dxa"/>
            <w:tcBorders>
              <w:top w:val="single" w:sz="1" w:space="0" w:color="DADCE0"/>
              <w:left w:val="single" w:sz="1" w:space="0" w:color="DADCE0"/>
              <w:bottom w:val="single" w:sz="1" w:space="0" w:color="DADCE0"/>
              <w:right w:val="single" w:sz="1" w:space="0" w:color="DADCE0"/>
            </w:tcBorders>
            <w:shd w:val="clear" w:color="auto" w:fill="F4F7FE"/>
            <w:tcMar>
              <w:top w:w="100" w:type="dxa"/>
              <w:left w:w="140" w:type="dxa"/>
              <w:bottom w:w="100" w:type="dxa"/>
              <w:right w:w="140" w:type="dxa"/>
            </w:tcMar>
            <w:vAlign w:val="center"/>
          </w:tcPr>
          <w:p w:rsidR="00C84B20" w:rsidRDefault="00C84B20" w:rsidP="002E65CB">
            <w:pPr>
              <w:jc w:val="center"/>
            </w:pPr>
            <w:r>
              <w:rPr>
                <w:color w:val="E8533A"/>
                <w:sz w:val="20"/>
                <w:szCs w:val="20"/>
              </w:rPr>
              <w:t>-0.1227</w:t>
            </w:r>
          </w:p>
        </w:tc>
      </w:tr>
    </w:tbl>
    <w:p w:rsidR="00C84B20" w:rsidRDefault="00C84B20" w:rsidP="00C84B20">
      <w:pPr>
        <w:spacing w:after="80"/>
      </w:pPr>
    </w:p>
    <w:p w:rsidR="00C84B20" w:rsidRDefault="00C84B20" w:rsidP="00C84B20">
      <w:pPr>
        <w:spacing w:after="120"/>
      </w:pPr>
      <w:r>
        <w:t xml:space="preserve">Conclusión: </w:t>
      </w:r>
      <w:r>
        <w:rPr>
          <w:b/>
          <w:bCs/>
        </w:rPr>
        <w:t xml:space="preserve">La Regresión Lineal superó al </w:t>
      </w:r>
      <w:proofErr w:type="spellStart"/>
      <w:r>
        <w:rPr>
          <w:b/>
          <w:bCs/>
        </w:rPr>
        <w:t>Random</w:t>
      </w:r>
      <w:proofErr w:type="spellEnd"/>
      <w:r>
        <w:rPr>
          <w:b/>
          <w:bCs/>
        </w:rPr>
        <w:t xml:space="preserve"> Forest</w:t>
      </w:r>
      <w:r>
        <w:t xml:space="preserve"> con menor RMSE (0,0253 vs 0,0270), menor MAE (0,0171 vs 0,0178) y R² positivo (0,0158 vs -0,1227). El R² negativo del </w:t>
      </w:r>
      <w:proofErr w:type="spellStart"/>
      <w:r>
        <w:t>Random</w:t>
      </w:r>
      <w:proofErr w:type="spellEnd"/>
      <w:r>
        <w:t xml:space="preserve"> Forest indica </w:t>
      </w:r>
      <w:proofErr w:type="spellStart"/>
      <w:r>
        <w:t>overfitting</w:t>
      </w:r>
      <w:proofErr w:type="spellEnd"/>
      <w:r>
        <w:t xml:space="preserve"> severo: el modelo aprende ruido del </w:t>
      </w:r>
      <w:r w:rsidR="002E65CB">
        <w:t>entrenamiento,</w:t>
      </w:r>
      <w:r>
        <w:t xml:space="preserve"> pero falla al generalizar al set de test.</w:t>
      </w:r>
    </w:p>
    <w:p w:rsidR="00C84B20" w:rsidRDefault="00C84B20" w:rsidP="00C84B20">
      <w:pPr>
        <w:spacing w:after="80"/>
      </w:pPr>
    </w:p>
    <w:p w:rsidR="00C84B20" w:rsidRDefault="00903923" w:rsidP="00C84B20">
      <w:pPr>
        <w:pStyle w:val="Ttulo2"/>
      </w:pPr>
      <w:bookmarkStart w:id="21" w:name="_Toc232372020"/>
      <w:r>
        <w:t>6</w:t>
      </w:r>
      <w:r w:rsidR="00C84B20">
        <w:t>.2 Interpretación del R² Bajo</w:t>
      </w:r>
      <w:bookmarkEnd w:id="21"/>
    </w:p>
    <w:p w:rsidR="00C84B20" w:rsidRDefault="00C84B20" w:rsidP="00C84B20">
      <w:pPr>
        <w:spacing w:after="120"/>
      </w:pPr>
      <w:r>
        <w:t xml:space="preserve">Ambos modelos presentan R² reducidos. Esto refleja la </w:t>
      </w:r>
      <w:r>
        <w:rPr>
          <w:b/>
          <w:bCs/>
        </w:rPr>
        <w:t>naturaleza altamente estocástica</w:t>
      </w:r>
      <w:r>
        <w:t xml:space="preserve"> del fenómeno: la probabilidad de fatalidad en un siniestro depende en gran medida de factores no observados en este dataset (velocidad, tipo de choque, uso de casco o cinturón, respuesta médica, etc.). Los factores climáticos y temporales disponibles capturan una fracción pequeña pero estadísticamente real de la varianza.</w:t>
      </w:r>
    </w:p>
    <w:p w:rsidR="00C84B20" w:rsidRDefault="00C84B20" w:rsidP="00C84B20">
      <w:pPr>
        <w:spacing w:after="80"/>
      </w:pPr>
    </w:p>
    <w:p w:rsidR="00C84B20" w:rsidRDefault="00903923" w:rsidP="00C84B20">
      <w:pPr>
        <w:pStyle w:val="Ttulo2"/>
      </w:pPr>
      <w:bookmarkStart w:id="22" w:name="_Toc232372021"/>
      <w:r>
        <w:t>6</w:t>
      </w:r>
      <w:r w:rsidR="00C84B20">
        <w:t>.3 Análisis de Gráfico Real vs. Predicho</w:t>
      </w:r>
      <w:bookmarkEnd w:id="22"/>
    </w:p>
    <w:p w:rsidR="00C84B20" w:rsidRDefault="00903923" w:rsidP="00C84B20">
      <w:pPr>
        <w:spacing w:after="80"/>
      </w:pPr>
      <w:r>
        <w:rPr>
          <w:noProof/>
        </w:rPr>
        <w:drawing>
          <wp:inline distT="0" distB="0" distL="0" distR="0" wp14:anchorId="44209FA0" wp14:editId="32989A1D">
            <wp:extent cx="5795645" cy="24441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5645" cy="2444115"/>
                    </a:xfrm>
                    <a:prstGeom prst="rect">
                      <a:avLst/>
                    </a:prstGeom>
                  </pic:spPr>
                </pic:pic>
              </a:graphicData>
            </a:graphic>
          </wp:inline>
        </w:drawing>
      </w:r>
    </w:p>
    <w:p w:rsidR="00903923" w:rsidRDefault="00903923" w:rsidP="00C84B20">
      <w:pPr>
        <w:spacing w:after="80"/>
      </w:pPr>
    </w:p>
    <w:p w:rsidR="002E65CB" w:rsidRPr="002E65CB" w:rsidRDefault="002E65CB" w:rsidP="002E65CB">
      <w:pPr>
        <w:spacing w:after="0" w:line="240" w:lineRule="auto"/>
        <w:rPr>
          <w:rFonts w:ascii="Times New Roman" w:eastAsia="Times New Roman" w:hAnsi="Times New Roman" w:cs="Times New Roman"/>
          <w:sz w:val="24"/>
          <w:szCs w:val="24"/>
          <w:lang w:eastAsia="es-ES"/>
        </w:rPr>
      </w:pPr>
      <w:r w:rsidRPr="002E65CB">
        <w:rPr>
          <w:rFonts w:eastAsia="Times New Roman" w:cstheme="minorHAnsi"/>
          <w:lang w:eastAsia="es-ES"/>
        </w:rPr>
        <w:t xml:space="preserve">El gráfico de dispersión expone la alta complejidad y no linealidad de la siniestralidad vial. Visualmente, ambos modelos sufren de un marcado sesgo de subestimación: las predicciones se agrupan de forma </w:t>
      </w:r>
      <w:r w:rsidRPr="002E65CB">
        <w:rPr>
          <w:rFonts w:eastAsia="Times New Roman" w:cstheme="minorHAnsi"/>
          <w:lang w:eastAsia="es-ES"/>
        </w:rPr>
        <w:lastRenderedPageBreak/>
        <w:t>casi horizontal en el rango inferior (0,00–0,03), siendo incapaces de proyectar los casos atípicos donde la probabilidad real escala hasta 0,20. Esto es consecuencia directa del severo desbalance de clases del dataset original (el 98,3% de los días tienen probabilidad de fatalidad igual a 0). Esta limitación estructural explica los bajos coeficientes de determinación (R</w:t>
      </w:r>
      <w:r w:rsidRPr="002E65CB">
        <w:rPr>
          <w:rFonts w:eastAsia="Times New Roman" w:cstheme="minorHAnsi"/>
          <w:vertAlign w:val="superscript"/>
          <w:lang w:eastAsia="es-ES"/>
        </w:rPr>
        <w:t>2</w:t>
      </w:r>
      <w:r w:rsidRPr="002E65CB">
        <w:rPr>
          <w:rFonts w:eastAsia="Times New Roman" w:cstheme="minorHAnsi"/>
          <w:lang w:eastAsia="es-ES"/>
        </w:rPr>
        <w:t>), evidenciando que el fenómeno requiere indispensablemente la inclusión futura de variables de factor humano y de infraestructura</w:t>
      </w:r>
      <w:r w:rsidRPr="002E65CB">
        <w:rPr>
          <w:rFonts w:ascii="Times New Roman" w:eastAsia="Times New Roman" w:hAnsi="Times New Roman" w:cs="Times New Roman"/>
          <w:sz w:val="24"/>
          <w:szCs w:val="24"/>
          <w:lang w:eastAsia="es-ES"/>
        </w:rPr>
        <w:t>.</w:t>
      </w:r>
    </w:p>
    <w:p w:rsidR="00903923" w:rsidRPr="00903923" w:rsidRDefault="00903923" w:rsidP="00903923">
      <w:pPr>
        <w:spacing w:after="0" w:line="240" w:lineRule="auto"/>
      </w:pPr>
    </w:p>
    <w:p w:rsidR="00903923" w:rsidRDefault="00903923" w:rsidP="00C84B20">
      <w:pPr>
        <w:spacing w:after="80"/>
      </w:pPr>
    </w:p>
    <w:p w:rsidR="00903923" w:rsidRDefault="00903923" w:rsidP="00C84B20">
      <w:pPr>
        <w:spacing w:after="80"/>
      </w:pPr>
    </w:p>
    <w:p w:rsidR="00C84B20" w:rsidRDefault="00903923" w:rsidP="00C84B20">
      <w:pPr>
        <w:pStyle w:val="Ttulo2"/>
      </w:pPr>
      <w:bookmarkStart w:id="23" w:name="_Toc232372022"/>
      <w:r>
        <w:t>6</w:t>
      </w:r>
      <w:r w:rsidR="00C84B20">
        <w:t>.4 Importancia de Variables (</w:t>
      </w:r>
      <w:proofErr w:type="spellStart"/>
      <w:r w:rsidR="00C84B20">
        <w:t>Random</w:t>
      </w:r>
      <w:proofErr w:type="spellEnd"/>
      <w:r w:rsidR="00C84B20">
        <w:t xml:space="preserve"> Forest)</w:t>
      </w:r>
      <w:bookmarkEnd w:id="23"/>
    </w:p>
    <w:p w:rsidR="00C84B20" w:rsidRDefault="00C84B20" w:rsidP="00C84B20">
      <w:pPr>
        <w:spacing w:after="120"/>
      </w:pPr>
      <w:r>
        <w:t xml:space="preserve">Las 10 variables más importantes identificadas por el </w:t>
      </w:r>
      <w:proofErr w:type="spellStart"/>
      <w:r>
        <w:t>Random</w:t>
      </w:r>
      <w:proofErr w:type="spellEnd"/>
      <w:r>
        <w:t xml:space="preserve"> Forest:</w:t>
      </w:r>
    </w:p>
    <w:p w:rsidR="00C84B20" w:rsidRDefault="00C84B20" w:rsidP="00C84B2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4680"/>
      </w:tblGrid>
      <w:tr w:rsidR="00C84B20" w:rsidTr="002E65CB">
        <w:tc>
          <w:tcPr>
            <w:tcW w:w="3120" w:type="dxa"/>
            <w:tcBorders>
              <w:top w:val="single" w:sz="1" w:space="0" w:color="DADCE0"/>
              <w:left w:val="single" w:sz="1" w:space="0" w:color="DADCE0"/>
              <w:bottom w:val="single" w:sz="1" w:space="0" w:color="DADCE0"/>
              <w:right w:val="single" w:sz="1" w:space="0" w:color="DADCE0"/>
            </w:tcBorders>
            <w:shd w:val="clear" w:color="auto" w:fill="1E2761"/>
            <w:tcMar>
              <w:top w:w="80" w:type="dxa"/>
              <w:left w:w="120" w:type="dxa"/>
              <w:bottom w:w="80" w:type="dxa"/>
              <w:right w:w="120" w:type="dxa"/>
            </w:tcMar>
          </w:tcPr>
          <w:p w:rsidR="00C84B20" w:rsidRDefault="00C84B20" w:rsidP="002E65CB">
            <w:pPr>
              <w:jc w:val="center"/>
            </w:pPr>
            <w:r>
              <w:rPr>
                <w:b/>
                <w:bCs/>
                <w:color w:val="FFFFFF"/>
                <w:sz w:val="20"/>
                <w:szCs w:val="20"/>
              </w:rPr>
              <w:t>Variable</w:t>
            </w:r>
          </w:p>
        </w:tc>
        <w:tc>
          <w:tcPr>
            <w:tcW w:w="1560" w:type="dxa"/>
            <w:tcBorders>
              <w:top w:val="single" w:sz="1" w:space="0" w:color="DADCE0"/>
              <w:left w:val="single" w:sz="1" w:space="0" w:color="DADCE0"/>
              <w:bottom w:val="single" w:sz="1" w:space="0" w:color="DADCE0"/>
              <w:right w:val="single" w:sz="1" w:space="0" w:color="DADCE0"/>
            </w:tcBorders>
            <w:shd w:val="clear" w:color="auto" w:fill="1E2761"/>
            <w:tcMar>
              <w:top w:w="80" w:type="dxa"/>
              <w:left w:w="120" w:type="dxa"/>
              <w:bottom w:w="80" w:type="dxa"/>
              <w:right w:w="120" w:type="dxa"/>
            </w:tcMar>
          </w:tcPr>
          <w:p w:rsidR="00C84B20" w:rsidRDefault="00C84B20" w:rsidP="002E65CB">
            <w:pPr>
              <w:jc w:val="center"/>
            </w:pPr>
            <w:r>
              <w:rPr>
                <w:b/>
                <w:bCs/>
                <w:color w:val="FFFFFF"/>
                <w:sz w:val="20"/>
                <w:szCs w:val="20"/>
              </w:rPr>
              <w:t>Importancia</w:t>
            </w:r>
          </w:p>
        </w:tc>
        <w:tc>
          <w:tcPr>
            <w:tcW w:w="4680" w:type="dxa"/>
            <w:tcBorders>
              <w:top w:val="single" w:sz="1" w:space="0" w:color="DADCE0"/>
              <w:left w:val="single" w:sz="1" w:space="0" w:color="DADCE0"/>
              <w:bottom w:val="single" w:sz="1" w:space="0" w:color="DADCE0"/>
              <w:right w:val="single" w:sz="1" w:space="0" w:color="DADCE0"/>
            </w:tcBorders>
            <w:shd w:val="clear" w:color="auto" w:fill="1E2761"/>
            <w:tcMar>
              <w:top w:w="80" w:type="dxa"/>
              <w:left w:w="120" w:type="dxa"/>
              <w:bottom w:w="80" w:type="dxa"/>
              <w:right w:w="120" w:type="dxa"/>
            </w:tcMar>
          </w:tcPr>
          <w:p w:rsidR="00C84B20" w:rsidRDefault="00C84B20" w:rsidP="002E65CB">
            <w:pPr>
              <w:jc w:val="center"/>
            </w:pPr>
            <w:r>
              <w:rPr>
                <w:b/>
                <w:bCs/>
                <w:color w:val="FFFFFF"/>
                <w:sz w:val="20"/>
                <w:szCs w:val="20"/>
              </w:rPr>
              <w:t>Tipo</w:t>
            </w:r>
          </w:p>
        </w:tc>
      </w:tr>
      <w:tr w:rsidR="00C84B20" w:rsidTr="002E65CB">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roofErr w:type="spellStart"/>
            <w:r>
              <w:rPr>
                <w:sz w:val="20"/>
                <w:szCs w:val="20"/>
              </w:rPr>
              <w:t>temp_media</w:t>
            </w:r>
            <w:proofErr w:type="spellEnd"/>
          </w:p>
        </w:tc>
        <w:tc>
          <w:tcPr>
            <w:tcW w:w="15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Pr>
              <w:jc w:val="center"/>
            </w:pPr>
            <w:r>
              <w:rPr>
                <w:sz w:val="20"/>
                <w:szCs w:val="20"/>
              </w:rPr>
              <w:t>41.6%</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sz w:val="20"/>
                <w:szCs w:val="20"/>
              </w:rPr>
              <w:t>Climática continua</w:t>
            </w:r>
          </w:p>
        </w:tc>
      </w:tr>
      <w:tr w:rsidR="00C84B20" w:rsidTr="002E65CB">
        <w:tc>
          <w:tcPr>
            <w:tcW w:w="312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roofErr w:type="spellStart"/>
            <w:r>
              <w:rPr>
                <w:sz w:val="20"/>
                <w:szCs w:val="20"/>
              </w:rPr>
              <w:t>precipitacion</w:t>
            </w:r>
            <w:proofErr w:type="spellEnd"/>
          </w:p>
        </w:tc>
        <w:tc>
          <w:tcPr>
            <w:tcW w:w="156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Pr>
              <w:jc w:val="center"/>
            </w:pPr>
            <w:r>
              <w:rPr>
                <w:sz w:val="20"/>
                <w:szCs w:val="20"/>
              </w:rPr>
              <w:t>21.1%</w:t>
            </w:r>
          </w:p>
        </w:tc>
        <w:tc>
          <w:tcPr>
            <w:tcW w:w="468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r>
              <w:rPr>
                <w:sz w:val="20"/>
                <w:szCs w:val="20"/>
              </w:rPr>
              <w:t>Climática continua</w:t>
            </w:r>
          </w:p>
        </w:tc>
      </w:tr>
      <w:tr w:rsidR="00C84B20" w:rsidTr="002E65CB">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sz w:val="20"/>
                <w:szCs w:val="20"/>
              </w:rPr>
              <w:t>dia_semana_6 (Sáb)</w:t>
            </w:r>
          </w:p>
        </w:tc>
        <w:tc>
          <w:tcPr>
            <w:tcW w:w="15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Pr>
              <w:jc w:val="center"/>
            </w:pPr>
            <w:r>
              <w:rPr>
                <w:sz w:val="20"/>
                <w:szCs w:val="20"/>
              </w:rPr>
              <w:t>4.4%</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roofErr w:type="gramStart"/>
            <w:r>
              <w:rPr>
                <w:sz w:val="20"/>
                <w:szCs w:val="20"/>
              </w:rPr>
              <w:t>Temporal categórica</w:t>
            </w:r>
            <w:proofErr w:type="gramEnd"/>
          </w:p>
        </w:tc>
      </w:tr>
      <w:tr w:rsidR="00C84B20" w:rsidTr="002E65CB">
        <w:tc>
          <w:tcPr>
            <w:tcW w:w="312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roofErr w:type="spellStart"/>
            <w:r>
              <w:rPr>
                <w:sz w:val="20"/>
                <w:szCs w:val="20"/>
              </w:rPr>
              <w:t>es_feriado</w:t>
            </w:r>
            <w:proofErr w:type="spellEnd"/>
          </w:p>
        </w:tc>
        <w:tc>
          <w:tcPr>
            <w:tcW w:w="156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Pr>
              <w:jc w:val="center"/>
            </w:pPr>
            <w:r>
              <w:rPr>
                <w:sz w:val="20"/>
                <w:szCs w:val="20"/>
              </w:rPr>
              <w:t>4.0%</w:t>
            </w:r>
          </w:p>
        </w:tc>
        <w:tc>
          <w:tcPr>
            <w:tcW w:w="468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roofErr w:type="gramStart"/>
            <w:r>
              <w:rPr>
                <w:sz w:val="20"/>
                <w:szCs w:val="20"/>
              </w:rPr>
              <w:t>Temporal binaria</w:t>
            </w:r>
            <w:proofErr w:type="gramEnd"/>
          </w:p>
        </w:tc>
      </w:tr>
      <w:tr w:rsidR="00C84B20" w:rsidTr="002E65CB">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roofErr w:type="spellStart"/>
            <w:r>
              <w:rPr>
                <w:sz w:val="20"/>
                <w:szCs w:val="20"/>
              </w:rPr>
              <w:t>es_fin_de_semana</w:t>
            </w:r>
            <w:proofErr w:type="spellEnd"/>
          </w:p>
        </w:tc>
        <w:tc>
          <w:tcPr>
            <w:tcW w:w="15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Pr>
              <w:jc w:val="center"/>
            </w:pPr>
            <w:r>
              <w:rPr>
                <w:sz w:val="20"/>
                <w:szCs w:val="20"/>
              </w:rPr>
              <w:t>3.7%</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roofErr w:type="gramStart"/>
            <w:r>
              <w:rPr>
                <w:sz w:val="20"/>
                <w:szCs w:val="20"/>
              </w:rPr>
              <w:t>Temporal binaria</w:t>
            </w:r>
            <w:proofErr w:type="gramEnd"/>
          </w:p>
        </w:tc>
      </w:tr>
      <w:tr w:rsidR="00C84B20" w:rsidTr="002E65CB">
        <w:tc>
          <w:tcPr>
            <w:tcW w:w="312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r>
              <w:rPr>
                <w:sz w:val="20"/>
                <w:szCs w:val="20"/>
              </w:rPr>
              <w:t>dia_semana_4 (Jue)</w:t>
            </w:r>
          </w:p>
        </w:tc>
        <w:tc>
          <w:tcPr>
            <w:tcW w:w="156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Pr>
              <w:jc w:val="center"/>
            </w:pPr>
            <w:r>
              <w:rPr>
                <w:sz w:val="20"/>
                <w:szCs w:val="20"/>
              </w:rPr>
              <w:t>3.9%</w:t>
            </w:r>
          </w:p>
        </w:tc>
        <w:tc>
          <w:tcPr>
            <w:tcW w:w="468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roofErr w:type="gramStart"/>
            <w:r>
              <w:rPr>
                <w:sz w:val="20"/>
                <w:szCs w:val="20"/>
              </w:rPr>
              <w:t>Temporal categórica</w:t>
            </w:r>
            <w:proofErr w:type="gramEnd"/>
          </w:p>
        </w:tc>
      </w:tr>
      <w:tr w:rsidR="00C84B20" w:rsidTr="002E65CB">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sz w:val="20"/>
                <w:szCs w:val="20"/>
              </w:rPr>
              <w:t>mes_8 (Agosto)</w:t>
            </w:r>
          </w:p>
        </w:tc>
        <w:tc>
          <w:tcPr>
            <w:tcW w:w="15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Pr>
              <w:jc w:val="center"/>
            </w:pPr>
            <w:r>
              <w:rPr>
                <w:sz w:val="20"/>
                <w:szCs w:val="20"/>
              </w:rPr>
              <w:t>3.2%</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roofErr w:type="gramStart"/>
            <w:r>
              <w:rPr>
                <w:sz w:val="20"/>
                <w:szCs w:val="20"/>
              </w:rPr>
              <w:t>Temporal categórica</w:t>
            </w:r>
            <w:proofErr w:type="gramEnd"/>
          </w:p>
        </w:tc>
      </w:tr>
      <w:tr w:rsidR="00C84B20" w:rsidTr="002E65CB">
        <w:tc>
          <w:tcPr>
            <w:tcW w:w="312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r>
              <w:rPr>
                <w:sz w:val="20"/>
                <w:szCs w:val="20"/>
              </w:rPr>
              <w:t>mes_12 (Diciembre)</w:t>
            </w:r>
          </w:p>
        </w:tc>
        <w:tc>
          <w:tcPr>
            <w:tcW w:w="156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Pr>
              <w:jc w:val="center"/>
            </w:pPr>
            <w:r>
              <w:rPr>
                <w:sz w:val="20"/>
                <w:szCs w:val="20"/>
              </w:rPr>
              <w:t>3.1%</w:t>
            </w:r>
          </w:p>
        </w:tc>
        <w:tc>
          <w:tcPr>
            <w:tcW w:w="468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roofErr w:type="gramStart"/>
            <w:r>
              <w:rPr>
                <w:sz w:val="20"/>
                <w:szCs w:val="20"/>
              </w:rPr>
              <w:t>Temporal categórica</w:t>
            </w:r>
            <w:proofErr w:type="gramEnd"/>
          </w:p>
        </w:tc>
      </w:tr>
      <w:tr w:rsidR="00C84B20" w:rsidTr="002E65CB">
        <w:tc>
          <w:tcPr>
            <w:tcW w:w="312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sz w:val="20"/>
                <w:szCs w:val="20"/>
              </w:rPr>
              <w:t>mes_5 (Mayo)</w:t>
            </w:r>
          </w:p>
        </w:tc>
        <w:tc>
          <w:tcPr>
            <w:tcW w:w="15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Pr>
              <w:jc w:val="center"/>
            </w:pPr>
            <w:r>
              <w:rPr>
                <w:sz w:val="20"/>
                <w:szCs w:val="20"/>
              </w:rPr>
              <w:t>2.6%</w:t>
            </w:r>
          </w:p>
        </w:tc>
        <w:tc>
          <w:tcPr>
            <w:tcW w:w="468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roofErr w:type="gramStart"/>
            <w:r>
              <w:rPr>
                <w:sz w:val="20"/>
                <w:szCs w:val="20"/>
              </w:rPr>
              <w:t>Temporal categórica</w:t>
            </w:r>
            <w:proofErr w:type="gramEnd"/>
          </w:p>
        </w:tc>
      </w:tr>
      <w:tr w:rsidR="00C84B20" w:rsidTr="002E65CB">
        <w:tc>
          <w:tcPr>
            <w:tcW w:w="312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r>
              <w:rPr>
                <w:sz w:val="20"/>
                <w:szCs w:val="20"/>
              </w:rPr>
              <w:t>dia_semana_1 (Mar)</w:t>
            </w:r>
          </w:p>
        </w:tc>
        <w:tc>
          <w:tcPr>
            <w:tcW w:w="156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Pr>
              <w:jc w:val="center"/>
            </w:pPr>
            <w:r>
              <w:rPr>
                <w:sz w:val="20"/>
                <w:szCs w:val="20"/>
              </w:rPr>
              <w:t>2.8%</w:t>
            </w:r>
          </w:p>
        </w:tc>
        <w:tc>
          <w:tcPr>
            <w:tcW w:w="468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roofErr w:type="gramStart"/>
            <w:r>
              <w:rPr>
                <w:sz w:val="20"/>
                <w:szCs w:val="20"/>
              </w:rPr>
              <w:t>Temporal categórica</w:t>
            </w:r>
            <w:proofErr w:type="gramEnd"/>
          </w:p>
        </w:tc>
      </w:tr>
    </w:tbl>
    <w:p w:rsidR="00C84B20" w:rsidRDefault="00C84B20" w:rsidP="00C84B20">
      <w:pPr>
        <w:spacing w:after="80"/>
      </w:pPr>
    </w:p>
    <w:p w:rsidR="00C84B20" w:rsidRDefault="00903923" w:rsidP="00C84B20">
      <w:pPr>
        <w:pBdr>
          <w:bottom w:val="single" w:sz="4" w:space="1" w:color="DADCE0"/>
        </w:pBdr>
        <w:spacing w:before="200" w:after="200"/>
      </w:pPr>
      <w:r>
        <w:rPr>
          <w:noProof/>
        </w:rPr>
        <w:lastRenderedPageBreak/>
        <w:drawing>
          <wp:inline distT="0" distB="0" distL="0" distR="0" wp14:anchorId="720CB7B2" wp14:editId="06AB54B1">
            <wp:extent cx="5795645" cy="3180080"/>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5645" cy="3180080"/>
                    </a:xfrm>
                    <a:prstGeom prst="rect">
                      <a:avLst/>
                    </a:prstGeom>
                  </pic:spPr>
                </pic:pic>
              </a:graphicData>
            </a:graphic>
          </wp:inline>
        </w:drawing>
      </w:r>
    </w:p>
    <w:p w:rsidR="00903923" w:rsidRPr="002E65CB" w:rsidRDefault="002E65CB" w:rsidP="002973A1">
      <w:pPr>
        <w:spacing w:before="200" w:after="200"/>
      </w:pPr>
      <w:r>
        <w:t>Al abrir la arquitectura del algoritmo de ensamble, el análisis revela que los factores climáticos dominan rotundamente la capacidad predictiva. La temperatura media concentra el 41.6% de la importancia, seguida por las precipitaciones (21.1%). En conjunto, el contexto ambiental explica más del 62% de las decisiones del modelo. Los factores temporales (día de la semana, mes, feriado) tienen un impacto secundario pero significativo en la ganancia de información, ratificando empíricamente que el fin de semana y los días de descanso introducen un riesgo relativo estadísticamente mayor que los días de la semana laboral estándar.</w:t>
      </w:r>
    </w:p>
    <w:p w:rsidR="00C84B20" w:rsidRDefault="00C84B20" w:rsidP="002973A1">
      <w:pPr>
        <w:spacing w:before="200" w:after="200"/>
      </w:pPr>
    </w:p>
    <w:p w:rsidR="00C84B20" w:rsidRDefault="00903923" w:rsidP="00C84B20">
      <w:pPr>
        <w:pStyle w:val="Ttulo1"/>
      </w:pPr>
      <w:bookmarkStart w:id="24" w:name="_Toc232372023"/>
      <w:r>
        <w:t>7</w:t>
      </w:r>
      <w:r w:rsidR="00C84B20">
        <w:t>. Almacenamiento en MongoDB</w:t>
      </w:r>
      <w:bookmarkEnd w:id="24"/>
    </w:p>
    <w:p w:rsidR="00C84B20" w:rsidRDefault="00C84B20" w:rsidP="00C84B20">
      <w:pPr>
        <w:spacing w:after="120"/>
      </w:pPr>
      <w:r>
        <w:t xml:space="preserve">Los datos fueron organizados en </w:t>
      </w:r>
      <w:r w:rsidR="009E65E6">
        <w:t>cuatro</w:t>
      </w:r>
      <w:r>
        <w:t xml:space="preserve"> colecciones en MongoDB Atlas (base de datos: </w:t>
      </w:r>
      <w:proofErr w:type="spellStart"/>
      <w:r>
        <w:t>siniestros_viales</w:t>
      </w:r>
      <w:proofErr w:type="spellEnd"/>
      <w:r>
        <w:t>):</w:t>
      </w:r>
    </w:p>
    <w:p w:rsidR="00C84B20" w:rsidRDefault="00C84B20" w:rsidP="00C84B2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60"/>
        <w:gridCol w:w="5200"/>
      </w:tblGrid>
      <w:tr w:rsidR="00C84B20" w:rsidTr="002E65CB">
        <w:tc>
          <w:tcPr>
            <w:tcW w:w="2600" w:type="dxa"/>
            <w:tcBorders>
              <w:top w:val="single" w:sz="1" w:space="0" w:color="DADCE0"/>
              <w:left w:val="single" w:sz="1" w:space="0" w:color="DADCE0"/>
              <w:bottom w:val="single" w:sz="1" w:space="0" w:color="DADCE0"/>
              <w:right w:val="single" w:sz="1" w:space="0" w:color="DADCE0"/>
            </w:tcBorders>
            <w:shd w:val="clear" w:color="auto" w:fill="1E2761"/>
            <w:tcMar>
              <w:top w:w="80" w:type="dxa"/>
              <w:left w:w="120" w:type="dxa"/>
              <w:bottom w:w="80" w:type="dxa"/>
              <w:right w:w="120" w:type="dxa"/>
            </w:tcMar>
          </w:tcPr>
          <w:p w:rsidR="00C84B20" w:rsidRDefault="00C84B20" w:rsidP="002E65CB">
            <w:r>
              <w:rPr>
                <w:b/>
                <w:bCs/>
                <w:color w:val="FFFFFF"/>
                <w:sz w:val="20"/>
                <w:szCs w:val="20"/>
              </w:rPr>
              <w:t>Colección</w:t>
            </w:r>
          </w:p>
        </w:tc>
        <w:tc>
          <w:tcPr>
            <w:tcW w:w="1560" w:type="dxa"/>
            <w:tcBorders>
              <w:top w:val="single" w:sz="1" w:space="0" w:color="DADCE0"/>
              <w:left w:val="single" w:sz="1" w:space="0" w:color="DADCE0"/>
              <w:bottom w:val="single" w:sz="1" w:space="0" w:color="DADCE0"/>
              <w:right w:val="single" w:sz="1" w:space="0" w:color="DADCE0"/>
            </w:tcBorders>
            <w:shd w:val="clear" w:color="auto" w:fill="1E2761"/>
            <w:tcMar>
              <w:top w:w="80" w:type="dxa"/>
              <w:left w:w="120" w:type="dxa"/>
              <w:bottom w:w="80" w:type="dxa"/>
              <w:right w:w="120" w:type="dxa"/>
            </w:tcMar>
          </w:tcPr>
          <w:p w:rsidR="00C84B20" w:rsidRDefault="00C84B20" w:rsidP="002E65CB">
            <w:pPr>
              <w:jc w:val="center"/>
            </w:pPr>
            <w:proofErr w:type="spellStart"/>
            <w:r>
              <w:rPr>
                <w:b/>
                <w:bCs/>
                <w:color w:val="FFFFFF"/>
                <w:sz w:val="20"/>
                <w:szCs w:val="20"/>
              </w:rPr>
              <w:t>Docs</w:t>
            </w:r>
            <w:proofErr w:type="spellEnd"/>
          </w:p>
        </w:tc>
        <w:tc>
          <w:tcPr>
            <w:tcW w:w="5200" w:type="dxa"/>
            <w:tcBorders>
              <w:top w:val="single" w:sz="1" w:space="0" w:color="DADCE0"/>
              <w:left w:val="single" w:sz="1" w:space="0" w:color="DADCE0"/>
              <w:bottom w:val="single" w:sz="1" w:space="0" w:color="DADCE0"/>
              <w:right w:val="single" w:sz="1" w:space="0" w:color="DADCE0"/>
            </w:tcBorders>
            <w:shd w:val="clear" w:color="auto" w:fill="1E2761"/>
            <w:tcMar>
              <w:top w:w="80" w:type="dxa"/>
              <w:left w:w="120" w:type="dxa"/>
              <w:bottom w:w="80" w:type="dxa"/>
              <w:right w:w="120" w:type="dxa"/>
            </w:tcMar>
          </w:tcPr>
          <w:p w:rsidR="00C84B20" w:rsidRDefault="00C84B20" w:rsidP="002E65CB">
            <w:r>
              <w:rPr>
                <w:b/>
                <w:bCs/>
                <w:color w:val="FFFFFF"/>
                <w:sz w:val="20"/>
                <w:szCs w:val="20"/>
              </w:rPr>
              <w:t>Contenido</w:t>
            </w:r>
          </w:p>
        </w:tc>
      </w:tr>
      <w:tr w:rsidR="009E65E6" w:rsidTr="009E65E6">
        <w:tc>
          <w:tcPr>
            <w:tcW w:w="2600" w:type="dxa"/>
            <w:tcBorders>
              <w:top w:val="single" w:sz="1" w:space="0" w:color="DADCE0"/>
              <w:left w:val="single" w:sz="1" w:space="0" w:color="DADCE0"/>
              <w:bottom w:val="single" w:sz="1" w:space="0" w:color="DADCE0"/>
              <w:right w:val="single" w:sz="1" w:space="0" w:color="DADCE0"/>
            </w:tcBorders>
            <w:shd w:val="clear" w:color="auto" w:fill="FFFFFF" w:themeFill="background1"/>
            <w:tcMar>
              <w:top w:w="80" w:type="dxa"/>
              <w:left w:w="120" w:type="dxa"/>
              <w:bottom w:w="80" w:type="dxa"/>
              <w:right w:w="120" w:type="dxa"/>
            </w:tcMar>
          </w:tcPr>
          <w:p w:rsidR="009E65E6" w:rsidRDefault="009E65E6" w:rsidP="002E65CB">
            <w:pPr>
              <w:rPr>
                <w:b/>
                <w:bCs/>
                <w:color w:val="FFFFFF"/>
                <w:sz w:val="20"/>
                <w:szCs w:val="20"/>
              </w:rPr>
            </w:pPr>
            <w:proofErr w:type="spellStart"/>
            <w:r w:rsidRPr="009E65E6">
              <w:rPr>
                <w:b/>
                <w:bCs/>
                <w:color w:val="1E2761"/>
                <w:sz w:val="20"/>
                <w:szCs w:val="20"/>
              </w:rPr>
              <w:t>metricas_modelo</w:t>
            </w:r>
            <w:proofErr w:type="spellEnd"/>
          </w:p>
        </w:tc>
        <w:tc>
          <w:tcPr>
            <w:tcW w:w="1560" w:type="dxa"/>
            <w:tcBorders>
              <w:top w:val="single" w:sz="1" w:space="0" w:color="DADCE0"/>
              <w:left w:val="single" w:sz="1" w:space="0" w:color="DADCE0"/>
              <w:bottom w:val="single" w:sz="1" w:space="0" w:color="DADCE0"/>
              <w:right w:val="single" w:sz="1" w:space="0" w:color="DADCE0"/>
            </w:tcBorders>
            <w:shd w:val="clear" w:color="auto" w:fill="FFFFFF" w:themeFill="background1"/>
            <w:tcMar>
              <w:top w:w="80" w:type="dxa"/>
              <w:left w:w="120" w:type="dxa"/>
              <w:bottom w:w="80" w:type="dxa"/>
              <w:right w:w="120" w:type="dxa"/>
            </w:tcMar>
          </w:tcPr>
          <w:p w:rsidR="009E65E6" w:rsidRPr="009E65E6" w:rsidRDefault="009E65E6" w:rsidP="002E65CB">
            <w:pPr>
              <w:jc w:val="center"/>
              <w:rPr>
                <w:bCs/>
                <w:color w:val="FFFFFF"/>
                <w:sz w:val="20"/>
                <w:szCs w:val="20"/>
              </w:rPr>
            </w:pPr>
            <w:r w:rsidRPr="009E65E6">
              <w:rPr>
                <w:bCs/>
                <w:color w:val="000000" w:themeColor="text1"/>
                <w:sz w:val="20"/>
                <w:szCs w:val="20"/>
              </w:rPr>
              <w:t>2</w:t>
            </w:r>
          </w:p>
        </w:tc>
        <w:tc>
          <w:tcPr>
            <w:tcW w:w="5200" w:type="dxa"/>
            <w:tcBorders>
              <w:top w:val="single" w:sz="1" w:space="0" w:color="DADCE0"/>
              <w:left w:val="single" w:sz="1" w:space="0" w:color="DADCE0"/>
              <w:bottom w:val="single" w:sz="1" w:space="0" w:color="DADCE0"/>
              <w:right w:val="single" w:sz="1" w:space="0" w:color="DADCE0"/>
            </w:tcBorders>
            <w:shd w:val="clear" w:color="auto" w:fill="FFFFFF" w:themeFill="background1"/>
            <w:tcMar>
              <w:top w:w="80" w:type="dxa"/>
              <w:left w:w="120" w:type="dxa"/>
              <w:bottom w:w="80" w:type="dxa"/>
              <w:right w:w="120" w:type="dxa"/>
            </w:tcMar>
          </w:tcPr>
          <w:p w:rsidR="009E65E6" w:rsidRDefault="009E65E6" w:rsidP="002E65CB">
            <w:pPr>
              <w:rPr>
                <w:b/>
                <w:bCs/>
                <w:color w:val="FFFFFF"/>
                <w:sz w:val="20"/>
                <w:szCs w:val="20"/>
              </w:rPr>
            </w:pPr>
            <w:r>
              <w:t>Métricas de rendimiento y evaluación de los modelos algorítmicos (RMSE, MAE, R²).</w:t>
            </w:r>
          </w:p>
        </w:tc>
      </w:tr>
      <w:tr w:rsidR="00C84B20" w:rsidTr="002E65CB">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roofErr w:type="spellStart"/>
            <w:r>
              <w:rPr>
                <w:b/>
                <w:bCs/>
                <w:color w:val="1E2761"/>
                <w:sz w:val="20"/>
                <w:szCs w:val="20"/>
              </w:rPr>
              <w:t>datos_entrada</w:t>
            </w:r>
            <w:proofErr w:type="spellEnd"/>
          </w:p>
        </w:tc>
        <w:tc>
          <w:tcPr>
            <w:tcW w:w="15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Pr>
              <w:jc w:val="center"/>
            </w:pPr>
            <w:r>
              <w:rPr>
                <w:sz w:val="20"/>
                <w:szCs w:val="20"/>
              </w:rPr>
              <w:t>2.192</w:t>
            </w:r>
          </w:p>
        </w:tc>
        <w:tc>
          <w:tcPr>
            <w:tcW w:w="52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r>
              <w:rPr>
                <w:sz w:val="20"/>
                <w:szCs w:val="20"/>
              </w:rPr>
              <w:t xml:space="preserve">Dataset limpio y enriquecido: fecha, </w:t>
            </w:r>
            <w:proofErr w:type="spellStart"/>
            <w:r>
              <w:rPr>
                <w:sz w:val="20"/>
                <w:szCs w:val="20"/>
              </w:rPr>
              <w:t>probabilidad_fatalidad</w:t>
            </w:r>
            <w:proofErr w:type="spellEnd"/>
            <w:r>
              <w:rPr>
                <w:sz w:val="20"/>
                <w:szCs w:val="20"/>
              </w:rPr>
              <w:t xml:space="preserve">, </w:t>
            </w:r>
            <w:proofErr w:type="spellStart"/>
            <w:r>
              <w:rPr>
                <w:sz w:val="20"/>
                <w:szCs w:val="20"/>
              </w:rPr>
              <w:t>temp_media</w:t>
            </w:r>
            <w:proofErr w:type="spellEnd"/>
            <w:r>
              <w:rPr>
                <w:sz w:val="20"/>
                <w:szCs w:val="20"/>
              </w:rPr>
              <w:t xml:space="preserve">, </w:t>
            </w:r>
            <w:proofErr w:type="spellStart"/>
            <w:r>
              <w:rPr>
                <w:sz w:val="20"/>
                <w:szCs w:val="20"/>
              </w:rPr>
              <w:t>precipitacion</w:t>
            </w:r>
            <w:proofErr w:type="spellEnd"/>
            <w:r>
              <w:rPr>
                <w:sz w:val="20"/>
                <w:szCs w:val="20"/>
              </w:rPr>
              <w:t xml:space="preserve">, mes, </w:t>
            </w:r>
            <w:proofErr w:type="spellStart"/>
            <w:r>
              <w:rPr>
                <w:sz w:val="20"/>
                <w:szCs w:val="20"/>
              </w:rPr>
              <w:t>dia_semana</w:t>
            </w:r>
            <w:proofErr w:type="spellEnd"/>
            <w:r>
              <w:rPr>
                <w:sz w:val="20"/>
                <w:szCs w:val="20"/>
              </w:rPr>
              <w:t xml:space="preserve">, </w:t>
            </w:r>
            <w:proofErr w:type="spellStart"/>
            <w:r>
              <w:rPr>
                <w:sz w:val="20"/>
                <w:szCs w:val="20"/>
              </w:rPr>
              <w:t>es_fin_de_semana</w:t>
            </w:r>
            <w:proofErr w:type="spellEnd"/>
            <w:r>
              <w:rPr>
                <w:sz w:val="20"/>
                <w:szCs w:val="20"/>
              </w:rPr>
              <w:t xml:space="preserve">, </w:t>
            </w:r>
            <w:proofErr w:type="spellStart"/>
            <w:r>
              <w:rPr>
                <w:sz w:val="20"/>
                <w:szCs w:val="20"/>
              </w:rPr>
              <w:t>es_feriado</w:t>
            </w:r>
            <w:proofErr w:type="spellEnd"/>
          </w:p>
        </w:tc>
      </w:tr>
      <w:tr w:rsidR="00C84B20" w:rsidTr="002E65CB">
        <w:tc>
          <w:tcPr>
            <w:tcW w:w="260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roofErr w:type="spellStart"/>
            <w:r>
              <w:rPr>
                <w:b/>
                <w:bCs/>
                <w:color w:val="1E2761"/>
                <w:sz w:val="20"/>
                <w:szCs w:val="20"/>
              </w:rPr>
              <w:t>resultados_modelo</w:t>
            </w:r>
            <w:proofErr w:type="spellEnd"/>
          </w:p>
        </w:tc>
        <w:tc>
          <w:tcPr>
            <w:tcW w:w="156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pPr>
              <w:jc w:val="center"/>
            </w:pPr>
            <w:r>
              <w:rPr>
                <w:sz w:val="20"/>
                <w:szCs w:val="20"/>
              </w:rPr>
              <w:t>~439</w:t>
            </w:r>
          </w:p>
        </w:tc>
        <w:tc>
          <w:tcPr>
            <w:tcW w:w="5200" w:type="dxa"/>
            <w:tcBorders>
              <w:top w:val="single" w:sz="1" w:space="0" w:color="DADCE0"/>
              <w:left w:val="single" w:sz="1" w:space="0" w:color="DADCE0"/>
              <w:bottom w:val="single" w:sz="1" w:space="0" w:color="DADCE0"/>
              <w:right w:val="single" w:sz="1" w:space="0" w:color="DADCE0"/>
            </w:tcBorders>
            <w:shd w:val="clear" w:color="auto" w:fill="F4F7FE"/>
            <w:tcMar>
              <w:top w:w="80" w:type="dxa"/>
              <w:left w:w="120" w:type="dxa"/>
              <w:bottom w:w="80" w:type="dxa"/>
              <w:right w:w="120" w:type="dxa"/>
            </w:tcMar>
          </w:tcPr>
          <w:p w:rsidR="00C84B20" w:rsidRDefault="00C84B20" w:rsidP="002E65CB">
            <w:r>
              <w:rPr>
                <w:sz w:val="20"/>
                <w:szCs w:val="20"/>
              </w:rPr>
              <w:t xml:space="preserve">Predicciones de ambos modelos: </w:t>
            </w:r>
            <w:proofErr w:type="spellStart"/>
            <w:r>
              <w:rPr>
                <w:sz w:val="20"/>
                <w:szCs w:val="20"/>
              </w:rPr>
              <w:t>y_real</w:t>
            </w:r>
            <w:proofErr w:type="spellEnd"/>
            <w:r>
              <w:rPr>
                <w:sz w:val="20"/>
                <w:szCs w:val="20"/>
              </w:rPr>
              <w:t xml:space="preserve">, </w:t>
            </w:r>
            <w:proofErr w:type="spellStart"/>
            <w:r>
              <w:rPr>
                <w:sz w:val="20"/>
                <w:szCs w:val="20"/>
              </w:rPr>
              <w:t>pred_lr</w:t>
            </w:r>
            <w:proofErr w:type="spellEnd"/>
            <w:r>
              <w:rPr>
                <w:sz w:val="20"/>
                <w:szCs w:val="20"/>
              </w:rPr>
              <w:t xml:space="preserve">, </w:t>
            </w:r>
            <w:proofErr w:type="spellStart"/>
            <w:r>
              <w:rPr>
                <w:sz w:val="20"/>
                <w:szCs w:val="20"/>
              </w:rPr>
              <w:t>pred_rf</w:t>
            </w:r>
            <w:proofErr w:type="spellEnd"/>
            <w:r>
              <w:rPr>
                <w:sz w:val="20"/>
                <w:szCs w:val="20"/>
              </w:rPr>
              <w:t xml:space="preserve">, </w:t>
            </w:r>
            <w:proofErr w:type="spellStart"/>
            <w:r>
              <w:rPr>
                <w:sz w:val="20"/>
                <w:szCs w:val="20"/>
              </w:rPr>
              <w:t>error_lr</w:t>
            </w:r>
            <w:proofErr w:type="spellEnd"/>
            <w:r>
              <w:rPr>
                <w:sz w:val="20"/>
                <w:szCs w:val="20"/>
              </w:rPr>
              <w:t xml:space="preserve">, </w:t>
            </w:r>
            <w:proofErr w:type="spellStart"/>
            <w:r>
              <w:rPr>
                <w:sz w:val="20"/>
                <w:szCs w:val="20"/>
              </w:rPr>
              <w:t>error_rf</w:t>
            </w:r>
            <w:proofErr w:type="spellEnd"/>
          </w:p>
        </w:tc>
      </w:tr>
      <w:tr w:rsidR="00C84B20" w:rsidTr="002E65CB">
        <w:tc>
          <w:tcPr>
            <w:tcW w:w="26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roofErr w:type="spellStart"/>
            <w:r>
              <w:rPr>
                <w:b/>
                <w:bCs/>
                <w:color w:val="1E2761"/>
                <w:sz w:val="20"/>
                <w:szCs w:val="20"/>
              </w:rPr>
              <w:t>configuracion_modelo</w:t>
            </w:r>
            <w:proofErr w:type="spellEnd"/>
          </w:p>
        </w:tc>
        <w:tc>
          <w:tcPr>
            <w:tcW w:w="156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Pr>
              <w:jc w:val="center"/>
            </w:pPr>
            <w:r>
              <w:rPr>
                <w:sz w:val="20"/>
                <w:szCs w:val="20"/>
              </w:rPr>
              <w:t>2</w:t>
            </w:r>
          </w:p>
        </w:tc>
        <w:tc>
          <w:tcPr>
            <w:tcW w:w="5200" w:type="dxa"/>
            <w:tcBorders>
              <w:top w:val="single" w:sz="1" w:space="0" w:color="DADCE0"/>
              <w:left w:val="single" w:sz="1" w:space="0" w:color="DADCE0"/>
              <w:bottom w:val="single" w:sz="1" w:space="0" w:color="DADCE0"/>
              <w:right w:val="single" w:sz="1" w:space="0" w:color="DADCE0"/>
            </w:tcBorders>
            <w:shd w:val="clear" w:color="auto" w:fill="FFFFFF"/>
            <w:tcMar>
              <w:top w:w="80" w:type="dxa"/>
              <w:left w:w="120" w:type="dxa"/>
              <w:bottom w:w="80" w:type="dxa"/>
              <w:right w:w="120" w:type="dxa"/>
            </w:tcMar>
          </w:tcPr>
          <w:p w:rsidR="00C84B20" w:rsidRDefault="00C84B20" w:rsidP="002E65CB">
            <w:proofErr w:type="spellStart"/>
            <w:r>
              <w:rPr>
                <w:sz w:val="20"/>
                <w:szCs w:val="20"/>
              </w:rPr>
              <w:t>Hiperparámetros</w:t>
            </w:r>
            <w:proofErr w:type="spellEnd"/>
            <w:r>
              <w:rPr>
                <w:sz w:val="20"/>
                <w:szCs w:val="20"/>
              </w:rPr>
              <w:t xml:space="preserve"> y </w:t>
            </w:r>
            <w:proofErr w:type="spellStart"/>
            <w:r>
              <w:rPr>
                <w:sz w:val="20"/>
                <w:szCs w:val="20"/>
              </w:rPr>
              <w:t>metadata</w:t>
            </w:r>
            <w:proofErr w:type="spellEnd"/>
            <w:r>
              <w:rPr>
                <w:sz w:val="20"/>
                <w:szCs w:val="20"/>
              </w:rPr>
              <w:t xml:space="preserve"> de cada pipeline: modelo, algoritmo, </w:t>
            </w:r>
            <w:proofErr w:type="spellStart"/>
            <w:r>
              <w:rPr>
                <w:sz w:val="20"/>
                <w:szCs w:val="20"/>
              </w:rPr>
              <w:t>params</w:t>
            </w:r>
            <w:proofErr w:type="spellEnd"/>
            <w:r>
              <w:rPr>
                <w:sz w:val="20"/>
                <w:szCs w:val="20"/>
              </w:rPr>
              <w:t xml:space="preserve">, </w:t>
            </w:r>
            <w:proofErr w:type="spellStart"/>
            <w:r>
              <w:rPr>
                <w:sz w:val="20"/>
                <w:szCs w:val="20"/>
              </w:rPr>
              <w:t>features</w:t>
            </w:r>
            <w:proofErr w:type="spellEnd"/>
            <w:r>
              <w:rPr>
                <w:sz w:val="20"/>
                <w:szCs w:val="20"/>
              </w:rPr>
              <w:t xml:space="preserve">, target, </w:t>
            </w:r>
            <w:proofErr w:type="spellStart"/>
            <w:r>
              <w:rPr>
                <w:sz w:val="20"/>
                <w:szCs w:val="20"/>
              </w:rPr>
              <w:t>train_size</w:t>
            </w:r>
            <w:proofErr w:type="spellEnd"/>
            <w:r>
              <w:rPr>
                <w:sz w:val="20"/>
                <w:szCs w:val="20"/>
              </w:rPr>
              <w:t xml:space="preserve">, </w:t>
            </w:r>
            <w:proofErr w:type="spellStart"/>
            <w:r>
              <w:rPr>
                <w:sz w:val="20"/>
                <w:szCs w:val="20"/>
              </w:rPr>
              <w:t>timestamp</w:t>
            </w:r>
            <w:proofErr w:type="spellEnd"/>
          </w:p>
        </w:tc>
      </w:tr>
    </w:tbl>
    <w:p w:rsidR="002973A1" w:rsidRDefault="002973A1" w:rsidP="002973A1"/>
    <w:p w:rsidR="002973A1" w:rsidRDefault="009E65E6" w:rsidP="002973A1">
      <w:r>
        <w:rPr>
          <w:noProof/>
        </w:rPr>
        <w:drawing>
          <wp:inline distT="0" distB="0" distL="0" distR="0" wp14:anchorId="1A3408B4" wp14:editId="179A1C0D">
            <wp:extent cx="5795645" cy="1311910"/>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5645" cy="1311910"/>
                    </a:xfrm>
                    <a:prstGeom prst="rect">
                      <a:avLst/>
                    </a:prstGeom>
                  </pic:spPr>
                </pic:pic>
              </a:graphicData>
            </a:graphic>
          </wp:inline>
        </w:drawing>
      </w:r>
    </w:p>
    <w:p w:rsidR="002973A1" w:rsidRDefault="002973A1" w:rsidP="002973A1"/>
    <w:p w:rsidR="00C84B20" w:rsidRDefault="00231356" w:rsidP="00C84B20">
      <w:pPr>
        <w:pStyle w:val="Ttulo1"/>
      </w:pPr>
      <w:bookmarkStart w:id="25" w:name="_Toc232372024"/>
      <w:r>
        <w:t>8</w:t>
      </w:r>
      <w:r w:rsidR="00C84B20">
        <w:t>. Conclusiones</w:t>
      </w:r>
      <w:bookmarkEnd w:id="25"/>
    </w:p>
    <w:p w:rsidR="002877D5" w:rsidRPr="002877D5" w:rsidRDefault="00231356" w:rsidP="002877D5">
      <w:pPr>
        <w:pStyle w:val="Ttulo2"/>
        <w:rPr>
          <w:rFonts w:eastAsia="Times New Roman"/>
          <w:lang w:eastAsia="es-ES"/>
        </w:rPr>
      </w:pPr>
      <w:bookmarkStart w:id="26" w:name="_Toc232372025"/>
      <w:r>
        <w:rPr>
          <w:rFonts w:eastAsia="Times New Roman"/>
          <w:lang w:eastAsia="es-ES"/>
        </w:rPr>
        <w:t>8</w:t>
      </w:r>
      <w:r w:rsidR="002877D5" w:rsidRPr="002877D5">
        <w:rPr>
          <w:rFonts w:eastAsia="Times New Roman"/>
          <w:lang w:eastAsia="es-ES"/>
        </w:rPr>
        <w:t>.1 Resultados obtenidos y Fase de Experimentación:</w:t>
      </w:r>
      <w:bookmarkEnd w:id="26"/>
    </w:p>
    <w:p w:rsidR="002877D5" w:rsidRPr="002877D5" w:rsidRDefault="002877D5" w:rsidP="002877D5">
      <w:pPr>
        <w:numPr>
          <w:ilvl w:val="0"/>
          <w:numId w:val="22"/>
        </w:numPr>
        <w:spacing w:before="100" w:beforeAutospacing="1" w:after="100" w:afterAutospacing="1" w:line="240" w:lineRule="auto"/>
        <w:rPr>
          <w:rFonts w:eastAsia="Times New Roman" w:cstheme="minorHAnsi"/>
          <w:lang w:eastAsia="es-ES"/>
        </w:rPr>
      </w:pPr>
      <w:r w:rsidRPr="002877D5">
        <w:rPr>
          <w:rFonts w:eastAsia="Times New Roman" w:cstheme="minorHAnsi"/>
          <w:lang w:eastAsia="es-ES"/>
        </w:rPr>
        <w:t xml:space="preserve">Se construyeron dos modelos predictivos completos utilizando pipelines de </w:t>
      </w:r>
      <w:proofErr w:type="spellStart"/>
      <w:r w:rsidRPr="002877D5">
        <w:rPr>
          <w:rFonts w:eastAsia="Times New Roman" w:cstheme="minorHAnsi"/>
          <w:lang w:eastAsia="es-ES"/>
        </w:rPr>
        <w:t>scikit-learn</w:t>
      </w:r>
      <w:proofErr w:type="spellEnd"/>
      <w:r w:rsidRPr="002877D5">
        <w:rPr>
          <w:rFonts w:eastAsia="Times New Roman" w:cstheme="minorHAnsi"/>
          <w:lang w:eastAsia="es-ES"/>
        </w:rPr>
        <w:t>, comparados de forma consistente sobre el mismo conjunto de test mediante métricas de error (RMSE, MAE y R²).</w:t>
      </w:r>
    </w:p>
    <w:p w:rsidR="002877D5" w:rsidRPr="002877D5" w:rsidRDefault="002877D5" w:rsidP="002877D5">
      <w:pPr>
        <w:numPr>
          <w:ilvl w:val="0"/>
          <w:numId w:val="22"/>
        </w:numPr>
        <w:spacing w:before="100" w:beforeAutospacing="1" w:after="100" w:afterAutospacing="1" w:line="240" w:lineRule="auto"/>
        <w:rPr>
          <w:rFonts w:eastAsia="Times New Roman" w:cstheme="minorHAnsi"/>
          <w:lang w:eastAsia="es-ES"/>
        </w:rPr>
      </w:pPr>
      <w:r w:rsidRPr="002877D5">
        <w:rPr>
          <w:rFonts w:eastAsia="Times New Roman" w:cstheme="minorHAnsi"/>
          <w:lang w:eastAsia="es-ES"/>
        </w:rPr>
        <w:t>Los datos climáticos históricos (extraídos de la API de Open-</w:t>
      </w:r>
      <w:proofErr w:type="spellStart"/>
      <w:r w:rsidRPr="002877D5">
        <w:rPr>
          <w:rFonts w:eastAsia="Times New Roman" w:cstheme="minorHAnsi"/>
          <w:lang w:eastAsia="es-ES"/>
        </w:rPr>
        <w:t>Meteo</w:t>
      </w:r>
      <w:proofErr w:type="spellEnd"/>
      <w:r w:rsidRPr="002877D5">
        <w:rPr>
          <w:rFonts w:eastAsia="Times New Roman" w:cstheme="minorHAnsi"/>
          <w:lang w:eastAsia="es-ES"/>
        </w:rPr>
        <w:t>) y la matriz de feriados nacionales fueron incorporados con éxito como variables enriquecedoras del entorno.</w:t>
      </w:r>
    </w:p>
    <w:p w:rsidR="002877D5" w:rsidRPr="002877D5" w:rsidRDefault="002877D5" w:rsidP="002877D5">
      <w:pPr>
        <w:numPr>
          <w:ilvl w:val="0"/>
          <w:numId w:val="22"/>
        </w:numPr>
        <w:spacing w:before="100" w:beforeAutospacing="1" w:after="100" w:afterAutospacing="1" w:line="240" w:lineRule="auto"/>
        <w:rPr>
          <w:rFonts w:eastAsia="Times New Roman" w:cstheme="minorHAnsi"/>
          <w:lang w:eastAsia="es-ES"/>
        </w:rPr>
      </w:pPr>
      <w:r w:rsidRPr="002877D5">
        <w:rPr>
          <w:rFonts w:eastAsia="Times New Roman" w:cstheme="minorHAnsi"/>
          <w:lang w:eastAsia="es-ES"/>
        </w:rPr>
        <w:t xml:space="preserve">Se implementó un flujo de </w:t>
      </w:r>
      <w:r w:rsidRPr="002877D5">
        <w:rPr>
          <w:rFonts w:eastAsia="Times New Roman" w:cstheme="minorHAnsi"/>
          <w:b/>
          <w:bCs/>
          <w:lang w:eastAsia="es-ES"/>
        </w:rPr>
        <w:t xml:space="preserve">automatización de experimentos con </w:t>
      </w:r>
      <w:proofErr w:type="spellStart"/>
      <w:r w:rsidRPr="002877D5">
        <w:rPr>
          <w:rFonts w:eastAsia="Times New Roman" w:cstheme="minorHAnsi"/>
          <w:b/>
          <w:bCs/>
          <w:lang w:eastAsia="es-ES"/>
        </w:rPr>
        <w:t>Papermill</w:t>
      </w:r>
      <w:proofErr w:type="spellEnd"/>
      <w:r w:rsidRPr="002877D5">
        <w:rPr>
          <w:rFonts w:eastAsia="Times New Roman" w:cstheme="minorHAnsi"/>
          <w:lang w:eastAsia="es-ES"/>
        </w:rPr>
        <w:t xml:space="preserve"> para evaluar de manera sistemática la sensibilidad del </w:t>
      </w:r>
      <w:proofErr w:type="spellStart"/>
      <w:r w:rsidRPr="002877D5">
        <w:rPr>
          <w:rFonts w:eastAsia="Times New Roman" w:cstheme="minorHAnsi"/>
          <w:lang w:eastAsia="es-ES"/>
        </w:rPr>
        <w:t>Random</w:t>
      </w:r>
      <w:proofErr w:type="spellEnd"/>
      <w:r w:rsidRPr="002877D5">
        <w:rPr>
          <w:rFonts w:eastAsia="Times New Roman" w:cstheme="minorHAnsi"/>
          <w:lang w:eastAsia="es-ES"/>
        </w:rPr>
        <w:t xml:space="preserve"> Forest ante cambios en sus </w:t>
      </w:r>
      <w:proofErr w:type="spellStart"/>
      <w:r w:rsidRPr="002877D5">
        <w:rPr>
          <w:rFonts w:eastAsia="Times New Roman" w:cstheme="minorHAnsi"/>
          <w:lang w:eastAsia="es-ES"/>
        </w:rPr>
        <w:t>hiperparámetros</w:t>
      </w:r>
      <w:proofErr w:type="spellEnd"/>
      <w:r w:rsidRPr="002877D5">
        <w:rPr>
          <w:rFonts w:eastAsia="Times New Roman" w:cstheme="minorHAnsi"/>
          <w:lang w:eastAsia="es-ES"/>
        </w:rPr>
        <w:t xml:space="preserve"> (cantidad de estimadores y profundidad máxima) y su estabilidad frente a diferentes particiones de datos (semillas).</w:t>
      </w:r>
    </w:p>
    <w:p w:rsidR="002877D5" w:rsidRPr="002877D5" w:rsidRDefault="002877D5" w:rsidP="002877D5">
      <w:pPr>
        <w:numPr>
          <w:ilvl w:val="0"/>
          <w:numId w:val="22"/>
        </w:numPr>
        <w:spacing w:before="100" w:beforeAutospacing="1" w:after="100" w:afterAutospacing="1" w:line="240" w:lineRule="auto"/>
        <w:rPr>
          <w:rFonts w:eastAsia="Times New Roman" w:cstheme="minorHAnsi"/>
          <w:lang w:eastAsia="es-ES"/>
        </w:rPr>
      </w:pPr>
      <w:r w:rsidRPr="002877D5">
        <w:rPr>
          <w:rFonts w:eastAsia="Times New Roman" w:cstheme="minorHAnsi"/>
          <w:lang w:eastAsia="es-ES"/>
        </w:rPr>
        <w:t>Los resultados, predicciones y configuraciones de todos los escenarios evaluados fueron almacenados dinámicamente en colecciones de MongoDB Atlas.</w:t>
      </w:r>
    </w:p>
    <w:p w:rsidR="002877D5" w:rsidRPr="002877D5" w:rsidRDefault="00231356" w:rsidP="002877D5">
      <w:pPr>
        <w:pStyle w:val="Ttulo2"/>
        <w:rPr>
          <w:rFonts w:eastAsia="Times New Roman"/>
          <w:lang w:eastAsia="es-ES"/>
        </w:rPr>
      </w:pPr>
      <w:bookmarkStart w:id="27" w:name="_Toc232372026"/>
      <w:r>
        <w:rPr>
          <w:rFonts w:eastAsia="Times New Roman"/>
          <w:lang w:eastAsia="es-ES"/>
        </w:rPr>
        <w:t>8</w:t>
      </w:r>
      <w:r w:rsidR="002877D5">
        <w:rPr>
          <w:rFonts w:eastAsia="Times New Roman"/>
          <w:lang w:eastAsia="es-ES"/>
        </w:rPr>
        <w:t xml:space="preserve">.2 </w:t>
      </w:r>
      <w:r w:rsidR="002877D5" w:rsidRPr="002877D5">
        <w:rPr>
          <w:rFonts w:eastAsia="Times New Roman"/>
          <w:lang w:eastAsia="es-ES"/>
        </w:rPr>
        <w:t>Interpretación de las hipótesis y Comportamiento del Modelo:</w:t>
      </w:r>
      <w:bookmarkEnd w:id="27"/>
    </w:p>
    <w:p w:rsidR="002877D5" w:rsidRPr="002877D5" w:rsidRDefault="002877D5" w:rsidP="002877D5">
      <w:pPr>
        <w:numPr>
          <w:ilvl w:val="0"/>
          <w:numId w:val="23"/>
        </w:numPr>
        <w:spacing w:before="100" w:beforeAutospacing="1" w:after="100" w:afterAutospacing="1" w:line="240" w:lineRule="auto"/>
        <w:rPr>
          <w:rFonts w:eastAsia="Times New Roman" w:cstheme="minorHAnsi"/>
          <w:lang w:eastAsia="es-ES"/>
        </w:rPr>
      </w:pPr>
      <w:r w:rsidRPr="002877D5">
        <w:rPr>
          <w:rFonts w:eastAsia="Times New Roman" w:cstheme="minorHAnsi"/>
          <w:b/>
          <w:bCs/>
          <w:lang w:eastAsia="es-ES"/>
        </w:rPr>
        <w:t>H1 (Factor Climático):</w:t>
      </w:r>
      <w:r w:rsidRPr="002877D5">
        <w:rPr>
          <w:rFonts w:eastAsia="Times New Roman" w:cstheme="minorHAnsi"/>
          <w:lang w:eastAsia="es-ES"/>
        </w:rPr>
        <w:t xml:space="preserve"> La ganancia de información en el </w:t>
      </w:r>
      <w:proofErr w:type="spellStart"/>
      <w:r w:rsidRPr="002877D5">
        <w:rPr>
          <w:rFonts w:eastAsia="Times New Roman" w:cstheme="minorHAnsi"/>
          <w:lang w:eastAsia="es-ES"/>
        </w:rPr>
        <w:t>Random</w:t>
      </w:r>
      <w:proofErr w:type="spellEnd"/>
      <w:r w:rsidRPr="002877D5">
        <w:rPr>
          <w:rFonts w:eastAsia="Times New Roman" w:cstheme="minorHAnsi"/>
          <w:lang w:eastAsia="es-ES"/>
        </w:rPr>
        <w:t xml:space="preserve"> Forest validó empíricamente el rol crucial del entorno en la probabilidad de fatalidad. La </w:t>
      </w:r>
      <w:proofErr w:type="spellStart"/>
      <w:r w:rsidRPr="002877D5">
        <w:rPr>
          <w:rFonts w:eastAsia="Times New Roman" w:cstheme="minorHAnsi"/>
          <w:lang w:eastAsia="es-ES"/>
        </w:rPr>
        <w:t>temp_media</w:t>
      </w:r>
      <w:proofErr w:type="spellEnd"/>
      <w:r w:rsidRPr="002877D5">
        <w:rPr>
          <w:rFonts w:eastAsia="Times New Roman" w:cstheme="minorHAnsi"/>
          <w:lang w:eastAsia="es-ES"/>
        </w:rPr>
        <w:t xml:space="preserve"> y la </w:t>
      </w:r>
      <w:proofErr w:type="spellStart"/>
      <w:r w:rsidRPr="002877D5">
        <w:rPr>
          <w:rFonts w:eastAsia="Times New Roman" w:cstheme="minorHAnsi"/>
          <w:lang w:eastAsia="es-ES"/>
        </w:rPr>
        <w:t>precipitacion</w:t>
      </w:r>
      <w:proofErr w:type="spellEnd"/>
      <w:r w:rsidRPr="002877D5">
        <w:rPr>
          <w:rFonts w:eastAsia="Times New Roman" w:cstheme="minorHAnsi"/>
          <w:lang w:eastAsia="es-ES"/>
        </w:rPr>
        <w:t xml:space="preserve"> concentraron de forma combinada más del 62% de la importancia predictiva.</w:t>
      </w:r>
    </w:p>
    <w:p w:rsidR="002877D5" w:rsidRPr="002877D5" w:rsidRDefault="002877D5" w:rsidP="002877D5">
      <w:pPr>
        <w:numPr>
          <w:ilvl w:val="0"/>
          <w:numId w:val="23"/>
        </w:numPr>
        <w:spacing w:before="100" w:beforeAutospacing="1" w:after="100" w:afterAutospacing="1" w:line="240" w:lineRule="auto"/>
        <w:rPr>
          <w:rFonts w:eastAsia="Times New Roman" w:cstheme="minorHAnsi"/>
          <w:lang w:eastAsia="es-ES"/>
        </w:rPr>
      </w:pPr>
      <w:r w:rsidRPr="002877D5">
        <w:rPr>
          <w:rFonts w:eastAsia="Times New Roman" w:cstheme="minorHAnsi"/>
          <w:b/>
          <w:bCs/>
          <w:lang w:eastAsia="es-ES"/>
        </w:rPr>
        <w:t>H2 (Efecto Calendario):</w:t>
      </w:r>
      <w:r w:rsidRPr="002877D5">
        <w:rPr>
          <w:rFonts w:eastAsia="Times New Roman" w:cstheme="minorHAnsi"/>
          <w:lang w:eastAsia="es-ES"/>
        </w:rPr>
        <w:t xml:space="preserve"> El análisis de probabilidad por día de la semana y la variable </w:t>
      </w:r>
      <w:proofErr w:type="spellStart"/>
      <w:r w:rsidRPr="002877D5">
        <w:rPr>
          <w:rFonts w:eastAsia="Times New Roman" w:cstheme="minorHAnsi"/>
          <w:lang w:eastAsia="es-ES"/>
        </w:rPr>
        <w:t>es_feriado</w:t>
      </w:r>
      <w:proofErr w:type="spellEnd"/>
      <w:r w:rsidRPr="002877D5">
        <w:rPr>
          <w:rFonts w:eastAsia="Times New Roman" w:cstheme="minorHAnsi"/>
          <w:lang w:eastAsia="es-ES"/>
        </w:rPr>
        <w:t xml:space="preserve"> contrastaron y validaron la estacionalidad del riesgo, confirmando un aumento marcado de la letalidad durante los días de descanso frente a la semana laboral estándar.</w:t>
      </w:r>
    </w:p>
    <w:p w:rsidR="002877D5" w:rsidRPr="002877D5" w:rsidRDefault="002877D5" w:rsidP="002877D5">
      <w:pPr>
        <w:numPr>
          <w:ilvl w:val="0"/>
          <w:numId w:val="23"/>
        </w:numPr>
        <w:spacing w:before="100" w:beforeAutospacing="1" w:after="100" w:afterAutospacing="1" w:line="240" w:lineRule="auto"/>
        <w:rPr>
          <w:rFonts w:eastAsia="Times New Roman" w:cstheme="minorHAnsi"/>
          <w:lang w:eastAsia="es-ES"/>
        </w:rPr>
      </w:pPr>
      <w:r w:rsidRPr="002877D5">
        <w:rPr>
          <w:rFonts w:eastAsia="Times New Roman" w:cstheme="minorHAnsi"/>
          <w:b/>
          <w:bCs/>
          <w:lang w:eastAsia="es-ES"/>
        </w:rPr>
        <w:t>H3 (Rendimiento Algorítmico y Regularización):</w:t>
      </w:r>
      <w:r w:rsidRPr="002877D5">
        <w:rPr>
          <w:rFonts w:eastAsia="Times New Roman" w:cstheme="minorHAnsi"/>
          <w:lang w:eastAsia="es-ES"/>
        </w:rPr>
        <w:t xml:space="preserve"> La comparación de métricas refutó la premisa inicial. La Regresión Lineal obtuvo consistentemente una mayor capacidad de generalización. La fase de experimentación demostró que el </w:t>
      </w:r>
      <w:proofErr w:type="spellStart"/>
      <w:r w:rsidRPr="002877D5">
        <w:rPr>
          <w:rFonts w:eastAsia="Times New Roman" w:cstheme="minorHAnsi"/>
          <w:lang w:eastAsia="es-ES"/>
        </w:rPr>
        <w:t>Random</w:t>
      </w:r>
      <w:proofErr w:type="spellEnd"/>
      <w:r w:rsidRPr="002877D5">
        <w:rPr>
          <w:rFonts w:eastAsia="Times New Roman" w:cstheme="minorHAnsi"/>
          <w:lang w:eastAsia="es-ES"/>
        </w:rPr>
        <w:t xml:space="preserve"> Forest presentaba un sobreajuste severo frente a este conjunto de datos; y aunque la restricción de su profundidad y el aumento masivo de estimadores (de 50 a 200) lograron mitigar parte de la varianza, el ensamble nunca logró superar la estabilidad algorítmica del modelo paramétrico lineal.</w:t>
      </w:r>
    </w:p>
    <w:p w:rsidR="002877D5" w:rsidRPr="002877D5" w:rsidRDefault="00231356" w:rsidP="002877D5">
      <w:pPr>
        <w:pStyle w:val="Ttulo2"/>
        <w:rPr>
          <w:rFonts w:eastAsia="Times New Roman"/>
          <w:lang w:eastAsia="es-ES"/>
        </w:rPr>
      </w:pPr>
      <w:bookmarkStart w:id="28" w:name="_Toc232372027"/>
      <w:r>
        <w:rPr>
          <w:rFonts w:eastAsia="Times New Roman"/>
          <w:lang w:eastAsia="es-ES"/>
        </w:rPr>
        <w:t>8</w:t>
      </w:r>
      <w:r w:rsidR="002877D5">
        <w:rPr>
          <w:rFonts w:eastAsia="Times New Roman"/>
          <w:lang w:eastAsia="es-ES"/>
        </w:rPr>
        <w:t xml:space="preserve">.3 </w:t>
      </w:r>
      <w:r w:rsidR="002877D5" w:rsidRPr="002877D5">
        <w:rPr>
          <w:rFonts w:eastAsia="Times New Roman"/>
          <w:lang w:eastAsia="es-ES"/>
        </w:rPr>
        <w:t>Posibles mejoras:</w:t>
      </w:r>
      <w:bookmarkEnd w:id="28"/>
    </w:p>
    <w:p w:rsidR="002877D5" w:rsidRPr="002877D5" w:rsidRDefault="002877D5" w:rsidP="002877D5">
      <w:pPr>
        <w:numPr>
          <w:ilvl w:val="0"/>
          <w:numId w:val="24"/>
        </w:numPr>
        <w:spacing w:before="100" w:beforeAutospacing="1" w:after="100" w:afterAutospacing="1" w:line="240" w:lineRule="auto"/>
        <w:rPr>
          <w:rFonts w:eastAsia="Times New Roman" w:cstheme="minorHAnsi"/>
          <w:lang w:eastAsia="es-ES"/>
        </w:rPr>
      </w:pPr>
      <w:r w:rsidRPr="002877D5">
        <w:rPr>
          <w:rFonts w:eastAsia="Times New Roman" w:cstheme="minorHAnsi"/>
          <w:b/>
          <w:bCs/>
          <w:lang w:eastAsia="es-ES"/>
        </w:rPr>
        <w:t>Incorporar variables del factor humano y estructural:</w:t>
      </w:r>
      <w:r w:rsidRPr="002877D5">
        <w:rPr>
          <w:rFonts w:eastAsia="Times New Roman" w:cstheme="minorHAnsi"/>
          <w:lang w:eastAsia="es-ES"/>
        </w:rPr>
        <w:t xml:space="preserve"> Dado que los coeficientes de determinación (R</w:t>
      </w:r>
      <w:r w:rsidRPr="009E530D">
        <w:rPr>
          <w:rFonts w:eastAsia="Times New Roman" w:cstheme="minorHAnsi"/>
          <w:vertAlign w:val="superscript"/>
          <w:lang w:eastAsia="es-ES"/>
        </w:rPr>
        <w:t>2</w:t>
      </w:r>
      <w:r w:rsidRPr="002877D5">
        <w:rPr>
          <w:rFonts w:eastAsia="Times New Roman" w:cstheme="minorHAnsi"/>
          <w:lang w:eastAsia="es-ES"/>
        </w:rPr>
        <w:t>) resultaron bajos en todos los escenarios evaluados, se evidencia que la siniestralidad vial es un fenómeno caótico y multifactorial. Incluir datos conductuales (exceso de velocidad, nivel de alcoholemia, uso de elementos de seguridad) y de infraestructura (estado de la calzada, iluminación) resulta indispensable para capturar la varianza que las variables macro de clima y calendario no logran explicar de forma aislada.</w:t>
      </w:r>
    </w:p>
    <w:p w:rsidR="002877D5" w:rsidRPr="002877D5" w:rsidRDefault="002877D5" w:rsidP="002877D5">
      <w:pPr>
        <w:numPr>
          <w:ilvl w:val="0"/>
          <w:numId w:val="24"/>
        </w:numPr>
        <w:spacing w:before="100" w:beforeAutospacing="1" w:after="100" w:afterAutospacing="1" w:line="240" w:lineRule="auto"/>
        <w:rPr>
          <w:rFonts w:eastAsia="Times New Roman" w:cstheme="minorHAnsi"/>
          <w:lang w:eastAsia="es-ES"/>
        </w:rPr>
      </w:pPr>
      <w:r w:rsidRPr="002877D5">
        <w:rPr>
          <w:rFonts w:eastAsia="Times New Roman" w:cstheme="minorHAnsi"/>
          <w:lang w:eastAsia="es-ES"/>
        </w:rPr>
        <w:lastRenderedPageBreak/>
        <w:t>Redefinir la variable objetivo como binaria (Siniestro Fatal / No Fatal) para evaluar el rendimiento mediante algoritmos de clasificación pura, aplicando técnicas de balanceo (como SMOTE).</w:t>
      </w:r>
    </w:p>
    <w:p w:rsidR="002877D5" w:rsidRPr="002877D5" w:rsidRDefault="002877D5" w:rsidP="002877D5">
      <w:pPr>
        <w:numPr>
          <w:ilvl w:val="0"/>
          <w:numId w:val="24"/>
        </w:numPr>
        <w:spacing w:before="100" w:beforeAutospacing="1" w:after="100" w:afterAutospacing="1" w:line="240" w:lineRule="auto"/>
        <w:rPr>
          <w:rFonts w:eastAsia="Times New Roman" w:cstheme="minorHAnsi"/>
          <w:lang w:eastAsia="es-ES"/>
        </w:rPr>
      </w:pPr>
      <w:r w:rsidRPr="002877D5">
        <w:rPr>
          <w:rFonts w:eastAsia="Times New Roman" w:cstheme="minorHAnsi"/>
          <w:lang w:eastAsia="es-ES"/>
        </w:rPr>
        <w:t xml:space="preserve">Optimizar la búsqueda de </w:t>
      </w:r>
      <w:proofErr w:type="spellStart"/>
      <w:r w:rsidRPr="002877D5">
        <w:rPr>
          <w:rFonts w:eastAsia="Times New Roman" w:cstheme="minorHAnsi"/>
          <w:lang w:eastAsia="es-ES"/>
        </w:rPr>
        <w:t>hiperparámetros</w:t>
      </w:r>
      <w:proofErr w:type="spellEnd"/>
      <w:r w:rsidRPr="002877D5">
        <w:rPr>
          <w:rFonts w:eastAsia="Times New Roman" w:cstheme="minorHAnsi"/>
          <w:lang w:eastAsia="es-ES"/>
        </w:rPr>
        <w:t xml:space="preserve"> mediante técnicas de validación cruzada estructurada, como </w:t>
      </w:r>
      <w:proofErr w:type="spellStart"/>
      <w:r w:rsidRPr="002877D5">
        <w:rPr>
          <w:rFonts w:eastAsia="Times New Roman" w:cstheme="minorHAnsi"/>
          <w:lang w:eastAsia="es-ES"/>
        </w:rPr>
        <w:t>GridSearchCV</w:t>
      </w:r>
      <w:proofErr w:type="spellEnd"/>
      <w:r w:rsidRPr="002877D5">
        <w:rPr>
          <w:rFonts w:eastAsia="Times New Roman" w:cstheme="minorHAnsi"/>
          <w:lang w:eastAsia="es-ES"/>
        </w:rPr>
        <w:t>.</w:t>
      </w:r>
    </w:p>
    <w:p w:rsidR="009E530D" w:rsidRDefault="009E530D" w:rsidP="009E530D">
      <w:pPr>
        <w:pStyle w:val="Ttulo1"/>
      </w:pPr>
      <w:bookmarkStart w:id="29" w:name="_Toc232372028"/>
      <w:r>
        <w:t>9</w:t>
      </w:r>
      <w:r>
        <w:t xml:space="preserve">. </w:t>
      </w:r>
      <w:r>
        <w:t>Visualización</w:t>
      </w:r>
      <w:bookmarkEnd w:id="29"/>
    </w:p>
    <w:p w:rsidR="009E530D" w:rsidRDefault="009E530D" w:rsidP="009E530D">
      <w:pPr>
        <w:spacing w:after="80" w:line="240" w:lineRule="auto"/>
      </w:pPr>
      <w:r>
        <w:t xml:space="preserve">Utilizamos el </w:t>
      </w:r>
      <w:proofErr w:type="spellStart"/>
      <w:r>
        <w:t>framework</w:t>
      </w:r>
      <w:proofErr w:type="spellEnd"/>
      <w:r>
        <w:t xml:space="preserve"> </w:t>
      </w:r>
      <w:proofErr w:type="spellStart"/>
      <w:r>
        <w:rPr>
          <w:b/>
          <w:bCs/>
        </w:rPr>
        <w:t>Dash</w:t>
      </w:r>
      <w:proofErr w:type="spellEnd"/>
      <w:r>
        <w:rPr>
          <w:b/>
          <w:bCs/>
        </w:rPr>
        <w:t xml:space="preserve"> de </w:t>
      </w:r>
      <w:proofErr w:type="spellStart"/>
      <w:r>
        <w:rPr>
          <w:b/>
          <w:bCs/>
        </w:rPr>
        <w:t>Plotly</w:t>
      </w:r>
      <w:proofErr w:type="spellEnd"/>
      <w:r>
        <w:t>. para procesar y visualizar de manera multidimensional el dataset, permitiendo una navegación dinámica por las variables temporales, climáticas y de vulnerabilidad. A continuación, se presentan las visualizaciones principales obtenidas de dicha interfaz.</w:t>
      </w:r>
    </w:p>
    <w:p w:rsidR="009E530D" w:rsidRPr="00D21016" w:rsidRDefault="009E530D" w:rsidP="009E530D">
      <w:pPr>
        <w:spacing w:after="80" w:line="240" w:lineRule="auto"/>
        <w:rPr>
          <w:b/>
        </w:rPr>
      </w:pPr>
      <w:r w:rsidRPr="00D21016">
        <w:rPr>
          <w:b/>
        </w:rPr>
        <w:t>Pantalla 1</w:t>
      </w:r>
    </w:p>
    <w:p w:rsidR="009E530D" w:rsidRDefault="009E530D" w:rsidP="009E530D">
      <w:pPr>
        <w:spacing w:after="80" w:line="240" w:lineRule="auto"/>
      </w:pPr>
    </w:p>
    <w:p w:rsidR="009E530D" w:rsidRDefault="009E530D" w:rsidP="009E530D">
      <w:pPr>
        <w:spacing w:after="80" w:line="240" w:lineRule="auto"/>
      </w:pPr>
      <w:r>
        <w:rPr>
          <w:noProof/>
        </w:rPr>
        <w:drawing>
          <wp:inline distT="0" distB="0" distL="0" distR="0" wp14:anchorId="160FD034" wp14:editId="77B30B24">
            <wp:extent cx="5795645" cy="256921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5645" cy="2569210"/>
                    </a:xfrm>
                    <a:prstGeom prst="rect">
                      <a:avLst/>
                    </a:prstGeom>
                  </pic:spPr>
                </pic:pic>
              </a:graphicData>
            </a:graphic>
          </wp:inline>
        </w:drawing>
      </w:r>
    </w:p>
    <w:p w:rsidR="009E530D" w:rsidRDefault="009E530D" w:rsidP="009E530D">
      <w:pPr>
        <w:spacing w:after="80" w:line="240" w:lineRule="auto"/>
      </w:pPr>
    </w:p>
    <w:p w:rsidR="009E530D" w:rsidRDefault="009E530D" w:rsidP="009E530D">
      <w:pPr>
        <w:spacing w:after="80" w:line="240" w:lineRule="auto"/>
        <w:rPr>
          <w:b/>
        </w:rPr>
      </w:pPr>
      <w:r w:rsidRPr="00D21016">
        <w:rPr>
          <w:b/>
        </w:rPr>
        <w:t>Pantalla 2</w:t>
      </w:r>
    </w:p>
    <w:p w:rsidR="00BC6A9C" w:rsidRPr="00D21016" w:rsidRDefault="00BC6A9C" w:rsidP="009E530D">
      <w:pPr>
        <w:spacing w:after="80" w:line="240" w:lineRule="auto"/>
        <w:rPr>
          <w:b/>
        </w:rPr>
      </w:pPr>
    </w:p>
    <w:p w:rsidR="009E530D" w:rsidRDefault="009E530D" w:rsidP="009E530D">
      <w:pPr>
        <w:spacing w:after="80" w:line="240" w:lineRule="auto"/>
      </w:pPr>
      <w:r>
        <w:rPr>
          <w:noProof/>
        </w:rPr>
        <w:drawing>
          <wp:inline distT="0" distB="0" distL="0" distR="0" wp14:anchorId="2ABF6362" wp14:editId="0B547175">
            <wp:extent cx="5795645" cy="28092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5645" cy="2809240"/>
                    </a:xfrm>
                    <a:prstGeom prst="rect">
                      <a:avLst/>
                    </a:prstGeom>
                  </pic:spPr>
                </pic:pic>
              </a:graphicData>
            </a:graphic>
          </wp:inline>
        </w:drawing>
      </w:r>
    </w:p>
    <w:p w:rsidR="009E530D" w:rsidRDefault="009E530D" w:rsidP="009E530D">
      <w:pPr>
        <w:spacing w:after="80" w:line="240" w:lineRule="auto"/>
      </w:pPr>
    </w:p>
    <w:p w:rsidR="00BC6A9C" w:rsidRDefault="00BC6A9C" w:rsidP="009E530D">
      <w:pPr>
        <w:spacing w:after="80" w:line="240" w:lineRule="auto"/>
        <w:rPr>
          <w:b/>
        </w:rPr>
      </w:pPr>
    </w:p>
    <w:p w:rsidR="00BC6A9C" w:rsidRDefault="00BC6A9C">
      <w:pPr>
        <w:jc w:val="left"/>
        <w:rPr>
          <w:b/>
        </w:rPr>
      </w:pPr>
      <w:r>
        <w:rPr>
          <w:b/>
        </w:rPr>
        <w:br w:type="page"/>
      </w:r>
    </w:p>
    <w:p w:rsidR="009E530D" w:rsidRPr="00D21016" w:rsidRDefault="009E530D" w:rsidP="009E530D">
      <w:pPr>
        <w:spacing w:after="80" w:line="240" w:lineRule="auto"/>
        <w:rPr>
          <w:b/>
        </w:rPr>
      </w:pPr>
      <w:r w:rsidRPr="00D21016">
        <w:rPr>
          <w:b/>
        </w:rPr>
        <w:lastRenderedPageBreak/>
        <w:t>Pantalla 3</w:t>
      </w:r>
    </w:p>
    <w:p w:rsidR="009E530D" w:rsidRDefault="009E530D" w:rsidP="009E530D">
      <w:pPr>
        <w:spacing w:after="80" w:line="240" w:lineRule="auto"/>
      </w:pPr>
    </w:p>
    <w:p w:rsidR="009E530D" w:rsidRDefault="009E530D" w:rsidP="009E530D">
      <w:pPr>
        <w:spacing w:after="80" w:line="240" w:lineRule="auto"/>
      </w:pPr>
      <w:r>
        <w:rPr>
          <w:noProof/>
        </w:rPr>
        <w:drawing>
          <wp:inline distT="0" distB="0" distL="0" distR="0" wp14:anchorId="41915A97" wp14:editId="004D1878">
            <wp:extent cx="5795645" cy="2776220"/>
            <wp:effectExtent l="0" t="0" r="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5645" cy="2776220"/>
                    </a:xfrm>
                    <a:prstGeom prst="rect">
                      <a:avLst/>
                    </a:prstGeom>
                  </pic:spPr>
                </pic:pic>
              </a:graphicData>
            </a:graphic>
          </wp:inline>
        </w:drawing>
      </w:r>
    </w:p>
    <w:p w:rsidR="009E530D" w:rsidRPr="009E530D" w:rsidRDefault="009E530D" w:rsidP="009E530D"/>
    <w:p w:rsidR="00C84B20" w:rsidRDefault="002973A1" w:rsidP="00C84B20">
      <w:pPr>
        <w:pStyle w:val="Ttulo1"/>
      </w:pPr>
      <w:bookmarkStart w:id="30" w:name="_Toc232372029"/>
      <w:r>
        <w:t>10</w:t>
      </w:r>
      <w:r w:rsidR="00C84B20">
        <w:t>. Entregables del Proyecto</w:t>
      </w:r>
      <w:bookmarkEnd w:id="30"/>
    </w:p>
    <w:p w:rsidR="00C84B20" w:rsidRDefault="00C84B20" w:rsidP="00C84B20">
      <w:pPr>
        <w:pStyle w:val="Prrafodelista"/>
        <w:numPr>
          <w:ilvl w:val="0"/>
          <w:numId w:val="16"/>
        </w:numPr>
        <w:spacing w:after="80" w:line="240" w:lineRule="auto"/>
        <w:contextualSpacing w:val="0"/>
      </w:pPr>
      <w:r>
        <w:rPr>
          <w:b/>
          <w:bCs/>
        </w:rPr>
        <w:t>Notebook (</w:t>
      </w:r>
      <w:proofErr w:type="spellStart"/>
      <w:r>
        <w:rPr>
          <w:b/>
          <w:bCs/>
        </w:rPr>
        <w:t>siniestro_vial.ipynb</w:t>
      </w:r>
      <w:proofErr w:type="spellEnd"/>
      <w:r>
        <w:rPr>
          <w:b/>
          <w:bCs/>
        </w:rPr>
        <w:t>)</w:t>
      </w:r>
      <w:r>
        <w:t>: pipeline completo ejecutado con outputs reales</w:t>
      </w:r>
    </w:p>
    <w:p w:rsidR="00231356" w:rsidRDefault="00231356" w:rsidP="00C84B20">
      <w:pPr>
        <w:pStyle w:val="Prrafodelista"/>
        <w:numPr>
          <w:ilvl w:val="0"/>
          <w:numId w:val="16"/>
        </w:numPr>
        <w:spacing w:after="80" w:line="240" w:lineRule="auto"/>
        <w:contextualSpacing w:val="0"/>
      </w:pPr>
      <w:r>
        <w:rPr>
          <w:b/>
          <w:bCs/>
        </w:rPr>
        <w:t xml:space="preserve">Dashboard en </w:t>
      </w:r>
      <w:proofErr w:type="spellStart"/>
      <w:r>
        <w:rPr>
          <w:b/>
          <w:bCs/>
        </w:rPr>
        <w:t>dash</w:t>
      </w:r>
      <w:proofErr w:type="spellEnd"/>
      <w:r w:rsidRPr="00231356">
        <w:t>:</w:t>
      </w:r>
      <w:r w:rsidR="00936880" w:rsidRPr="00936880">
        <w:t xml:space="preserve"> </w:t>
      </w:r>
      <w:r w:rsidR="00936880">
        <w:t xml:space="preserve">Aplicación web desarrollada con </w:t>
      </w:r>
      <w:proofErr w:type="spellStart"/>
      <w:r w:rsidR="00936880">
        <w:rPr>
          <w:b/>
          <w:bCs/>
        </w:rPr>
        <w:t>Dash</w:t>
      </w:r>
      <w:proofErr w:type="spellEnd"/>
      <w:r w:rsidR="00936880">
        <w:rPr>
          <w:b/>
          <w:bCs/>
        </w:rPr>
        <w:t xml:space="preserve"> (</w:t>
      </w:r>
      <w:proofErr w:type="spellStart"/>
      <w:r w:rsidR="00936880">
        <w:rPr>
          <w:b/>
          <w:bCs/>
        </w:rPr>
        <w:t>Plotly</w:t>
      </w:r>
      <w:proofErr w:type="spellEnd"/>
      <w:r w:rsidR="00936880">
        <w:rPr>
          <w:b/>
          <w:bCs/>
        </w:rPr>
        <w:t>)</w:t>
      </w:r>
      <w:r w:rsidR="00936880">
        <w:t>, integrada con el pipeline de procesamiento para la visualización de métricas de fatalidad y perfiles de vulnerabilidad.</w:t>
      </w:r>
    </w:p>
    <w:p w:rsidR="00C84B20" w:rsidRDefault="00C84B20" w:rsidP="00C84B20">
      <w:pPr>
        <w:pStyle w:val="Prrafodelista"/>
        <w:numPr>
          <w:ilvl w:val="0"/>
          <w:numId w:val="16"/>
        </w:numPr>
        <w:spacing w:after="80" w:line="240" w:lineRule="auto"/>
        <w:contextualSpacing w:val="0"/>
      </w:pPr>
      <w:r>
        <w:rPr>
          <w:b/>
          <w:bCs/>
        </w:rPr>
        <w:t>Presentación (presentacion.pptx)</w:t>
      </w:r>
      <w:r>
        <w:t>: 8 diapositivas con métricas y gráficos reales</w:t>
      </w:r>
    </w:p>
    <w:p w:rsidR="00C84B20" w:rsidRDefault="00C84B20" w:rsidP="00C84B20">
      <w:pPr>
        <w:pStyle w:val="Prrafodelista"/>
        <w:numPr>
          <w:ilvl w:val="0"/>
          <w:numId w:val="16"/>
        </w:numPr>
        <w:spacing w:after="80" w:line="240" w:lineRule="auto"/>
        <w:contextualSpacing w:val="0"/>
      </w:pPr>
      <w:r>
        <w:rPr>
          <w:b/>
          <w:bCs/>
        </w:rPr>
        <w:t>Informe técnico (informe.docx)</w:t>
      </w:r>
      <w:r>
        <w:t>: este documento</w:t>
      </w:r>
    </w:p>
    <w:p w:rsidR="00C84B20" w:rsidRDefault="00C84B20" w:rsidP="00C84B20">
      <w:pPr>
        <w:pStyle w:val="Prrafodelista"/>
        <w:numPr>
          <w:ilvl w:val="0"/>
          <w:numId w:val="16"/>
        </w:numPr>
        <w:spacing w:after="80" w:line="240" w:lineRule="auto"/>
        <w:contextualSpacing w:val="0"/>
      </w:pPr>
      <w:r>
        <w:rPr>
          <w:b/>
          <w:bCs/>
        </w:rPr>
        <w:t>Base de datos MongoDB Atlas</w:t>
      </w:r>
      <w:r>
        <w:t>: tres colecciones con datos de entrada, resultados y configuración</w:t>
      </w:r>
    </w:p>
    <w:p w:rsidR="00C84B20" w:rsidRDefault="00C84B20" w:rsidP="00C84B20">
      <w:pPr>
        <w:pStyle w:val="Prrafodelista"/>
        <w:numPr>
          <w:ilvl w:val="0"/>
          <w:numId w:val="16"/>
        </w:numPr>
        <w:spacing w:after="80" w:line="240" w:lineRule="auto"/>
        <w:contextualSpacing w:val="0"/>
      </w:pPr>
      <w:r>
        <w:rPr>
          <w:b/>
          <w:bCs/>
        </w:rPr>
        <w:t>requirements.txt</w:t>
      </w:r>
      <w:r>
        <w:t>: dependencias del proyecto</w:t>
      </w:r>
    </w:p>
    <w:p w:rsidR="00C84B20" w:rsidRDefault="00C84B20" w:rsidP="00C84B20">
      <w:pPr>
        <w:pStyle w:val="Prrafodelista"/>
        <w:numPr>
          <w:ilvl w:val="0"/>
          <w:numId w:val="16"/>
        </w:numPr>
        <w:spacing w:after="80" w:line="240" w:lineRule="auto"/>
        <w:contextualSpacing w:val="0"/>
      </w:pPr>
      <w:r>
        <w:rPr>
          <w:b/>
          <w:bCs/>
        </w:rPr>
        <w:t>README.md</w:t>
      </w:r>
      <w:r>
        <w:t>: documentación de uso del repositorio</w:t>
      </w:r>
    </w:p>
    <w:p w:rsidR="00C84B20" w:rsidRDefault="00C84B20" w:rsidP="00C84B20">
      <w:pPr>
        <w:spacing w:after="80"/>
      </w:pPr>
    </w:p>
    <w:p w:rsidR="00C84B20" w:rsidRDefault="00C84B20" w:rsidP="00C84B20">
      <w:pPr>
        <w:spacing w:after="120"/>
      </w:pPr>
      <w:r>
        <w:rPr>
          <w:color w:val="4361EE"/>
        </w:rPr>
        <w:t>Repositorio: https://github.com/Marian2057/The_Outliers</w:t>
      </w:r>
    </w:p>
    <w:p w:rsidR="00792684" w:rsidRPr="00B01D06" w:rsidRDefault="00792684" w:rsidP="00C84B20">
      <w:pPr>
        <w:pStyle w:val="Ttulo1"/>
        <w:rPr>
          <w:rStyle w:val="Ttulo1Car"/>
          <w:rFonts w:asciiTheme="minorHAnsi" w:hAnsiTheme="minorHAnsi" w:cstheme="minorHAnsi"/>
          <w:lang w:eastAsia="es-ES"/>
        </w:rPr>
      </w:pPr>
    </w:p>
    <w:sectPr w:rsidR="00792684" w:rsidRPr="00B01D06" w:rsidSect="00FB1EA9">
      <w:footerReference w:type="default" r:id="rId18"/>
      <w:pgSz w:w="11906" w:h="16838"/>
      <w:pgMar w:top="1361" w:right="1361" w:bottom="1417"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2BD8" w:rsidRDefault="00852BD8" w:rsidP="00005E88">
      <w:pPr>
        <w:spacing w:after="0" w:line="240" w:lineRule="auto"/>
      </w:pPr>
      <w:r>
        <w:separator/>
      </w:r>
    </w:p>
  </w:endnote>
  <w:endnote w:type="continuationSeparator" w:id="0">
    <w:p w:rsidR="00852BD8" w:rsidRDefault="00852BD8" w:rsidP="00005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Bold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65CB" w:rsidRDefault="002E65CB">
    <w:pPr>
      <w:pStyle w:val="Piedepgina"/>
      <w:jc w:val="center"/>
      <w:rPr>
        <w:caps/>
        <w:color w:val="4472C4" w:themeColor="accent1"/>
      </w:rPr>
    </w:pPr>
    <w:r w:rsidRPr="00F410AF">
      <w:rPr>
        <w:caps/>
        <w:color w:val="000000" w:themeColor="text1"/>
      </w:rPr>
      <w:fldChar w:fldCharType="begin"/>
    </w:r>
    <w:r w:rsidRPr="00F410AF">
      <w:rPr>
        <w:caps/>
        <w:color w:val="000000" w:themeColor="text1"/>
      </w:rPr>
      <w:instrText>PAGE   \* MERGEFORMAT</w:instrText>
    </w:r>
    <w:r w:rsidRPr="00F410AF">
      <w:rPr>
        <w:caps/>
        <w:color w:val="000000" w:themeColor="text1"/>
      </w:rPr>
      <w:fldChar w:fldCharType="separate"/>
    </w:r>
    <w:r>
      <w:rPr>
        <w:caps/>
        <w:noProof/>
        <w:color w:val="000000" w:themeColor="text1"/>
      </w:rPr>
      <w:t>1</w:t>
    </w:r>
    <w:r w:rsidRPr="00F410AF">
      <w:rPr>
        <w:caps/>
        <w:color w:val="000000" w:themeColor="text1"/>
      </w:rPr>
      <w:fldChar w:fldCharType="end"/>
    </w:r>
  </w:p>
  <w:p w:rsidR="002E65CB" w:rsidRDefault="002E65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2BD8" w:rsidRDefault="00852BD8" w:rsidP="00005E88">
      <w:pPr>
        <w:spacing w:after="0" w:line="240" w:lineRule="auto"/>
      </w:pPr>
      <w:r>
        <w:separator/>
      </w:r>
    </w:p>
  </w:footnote>
  <w:footnote w:type="continuationSeparator" w:id="0">
    <w:p w:rsidR="00852BD8" w:rsidRDefault="00852BD8" w:rsidP="00005E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A200D"/>
    <w:multiLevelType w:val="hybridMultilevel"/>
    <w:tmpl w:val="A9907E40"/>
    <w:lvl w:ilvl="0" w:tplc="6AEC7F24">
      <w:numFmt w:val="bullet"/>
      <w:lvlText w:val="•"/>
      <w:lvlJc w:val="left"/>
      <w:pPr>
        <w:ind w:left="720" w:hanging="360"/>
      </w:pPr>
      <w:rPr>
        <w:rFonts w:ascii="Calibri" w:eastAsia="Times New Roman"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519355D"/>
    <w:multiLevelType w:val="multilevel"/>
    <w:tmpl w:val="CC66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36810"/>
    <w:multiLevelType w:val="hybridMultilevel"/>
    <w:tmpl w:val="0DB42B1C"/>
    <w:lvl w:ilvl="0" w:tplc="4DD0B7CA">
      <w:start w:val="1"/>
      <w:numFmt w:val="bullet"/>
      <w:lvlText w:val="•"/>
      <w:lvlJc w:val="left"/>
      <w:pPr>
        <w:ind w:left="720" w:hanging="360"/>
      </w:pPr>
    </w:lvl>
    <w:lvl w:ilvl="1" w:tplc="3A16CBEE">
      <w:numFmt w:val="decimal"/>
      <w:lvlText w:val=""/>
      <w:lvlJc w:val="left"/>
    </w:lvl>
    <w:lvl w:ilvl="2" w:tplc="0E5C49D4">
      <w:numFmt w:val="decimal"/>
      <w:lvlText w:val=""/>
      <w:lvlJc w:val="left"/>
    </w:lvl>
    <w:lvl w:ilvl="3" w:tplc="DFAC4684">
      <w:numFmt w:val="decimal"/>
      <w:lvlText w:val=""/>
      <w:lvlJc w:val="left"/>
    </w:lvl>
    <w:lvl w:ilvl="4" w:tplc="B844A562">
      <w:numFmt w:val="decimal"/>
      <w:lvlText w:val=""/>
      <w:lvlJc w:val="left"/>
    </w:lvl>
    <w:lvl w:ilvl="5" w:tplc="478C2C5C">
      <w:numFmt w:val="decimal"/>
      <w:lvlText w:val=""/>
      <w:lvlJc w:val="left"/>
    </w:lvl>
    <w:lvl w:ilvl="6" w:tplc="0E88C228">
      <w:numFmt w:val="decimal"/>
      <w:lvlText w:val=""/>
      <w:lvlJc w:val="left"/>
    </w:lvl>
    <w:lvl w:ilvl="7" w:tplc="25AC9446">
      <w:numFmt w:val="decimal"/>
      <w:lvlText w:val=""/>
      <w:lvlJc w:val="left"/>
    </w:lvl>
    <w:lvl w:ilvl="8" w:tplc="D790548E">
      <w:numFmt w:val="decimal"/>
      <w:lvlText w:val=""/>
      <w:lvlJc w:val="left"/>
    </w:lvl>
  </w:abstractNum>
  <w:abstractNum w:abstractNumId="3" w15:restartNumberingAfterBreak="0">
    <w:nsid w:val="1A61295D"/>
    <w:multiLevelType w:val="multilevel"/>
    <w:tmpl w:val="38D2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F3B10"/>
    <w:multiLevelType w:val="hybridMultilevel"/>
    <w:tmpl w:val="104EE726"/>
    <w:lvl w:ilvl="0" w:tplc="5B5095AA">
      <w:start w:val="1"/>
      <w:numFmt w:val="bullet"/>
      <w:lvlText w:val="•"/>
      <w:lvlJc w:val="left"/>
      <w:pPr>
        <w:ind w:left="720" w:hanging="360"/>
      </w:pPr>
    </w:lvl>
    <w:lvl w:ilvl="1" w:tplc="25BE6E04">
      <w:numFmt w:val="decimal"/>
      <w:lvlText w:val=""/>
      <w:lvlJc w:val="left"/>
    </w:lvl>
    <w:lvl w:ilvl="2" w:tplc="2904EA68">
      <w:numFmt w:val="decimal"/>
      <w:lvlText w:val=""/>
      <w:lvlJc w:val="left"/>
    </w:lvl>
    <w:lvl w:ilvl="3" w:tplc="5E1AA7CA">
      <w:numFmt w:val="decimal"/>
      <w:lvlText w:val=""/>
      <w:lvlJc w:val="left"/>
    </w:lvl>
    <w:lvl w:ilvl="4" w:tplc="8B4EC4E0">
      <w:numFmt w:val="decimal"/>
      <w:lvlText w:val=""/>
      <w:lvlJc w:val="left"/>
    </w:lvl>
    <w:lvl w:ilvl="5" w:tplc="518004EA">
      <w:numFmt w:val="decimal"/>
      <w:lvlText w:val=""/>
      <w:lvlJc w:val="left"/>
    </w:lvl>
    <w:lvl w:ilvl="6" w:tplc="00169344">
      <w:numFmt w:val="decimal"/>
      <w:lvlText w:val=""/>
      <w:lvlJc w:val="left"/>
    </w:lvl>
    <w:lvl w:ilvl="7" w:tplc="43DCAFEC">
      <w:numFmt w:val="decimal"/>
      <w:lvlText w:val=""/>
      <w:lvlJc w:val="left"/>
    </w:lvl>
    <w:lvl w:ilvl="8" w:tplc="9380203A">
      <w:numFmt w:val="decimal"/>
      <w:lvlText w:val=""/>
      <w:lvlJc w:val="left"/>
    </w:lvl>
  </w:abstractNum>
  <w:abstractNum w:abstractNumId="5" w15:restartNumberingAfterBreak="0">
    <w:nsid w:val="26497544"/>
    <w:multiLevelType w:val="hybridMultilevel"/>
    <w:tmpl w:val="00DA2C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A7040DF"/>
    <w:multiLevelType w:val="multilevel"/>
    <w:tmpl w:val="FF56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40D54"/>
    <w:multiLevelType w:val="multilevel"/>
    <w:tmpl w:val="DE0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52D61"/>
    <w:multiLevelType w:val="hybridMultilevel"/>
    <w:tmpl w:val="1D6E5A12"/>
    <w:lvl w:ilvl="0" w:tplc="6AEC7F24">
      <w:numFmt w:val="bullet"/>
      <w:lvlText w:val="•"/>
      <w:lvlJc w:val="left"/>
      <w:pPr>
        <w:ind w:left="720" w:hanging="360"/>
      </w:pPr>
      <w:rPr>
        <w:rFonts w:ascii="Calibri" w:eastAsia="Times New Roman"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9C576E5"/>
    <w:multiLevelType w:val="multilevel"/>
    <w:tmpl w:val="0014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791B86"/>
    <w:multiLevelType w:val="hybridMultilevel"/>
    <w:tmpl w:val="A84270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35D1373"/>
    <w:multiLevelType w:val="multilevel"/>
    <w:tmpl w:val="916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D202F"/>
    <w:multiLevelType w:val="multilevel"/>
    <w:tmpl w:val="B3D6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D6A9F"/>
    <w:multiLevelType w:val="multilevel"/>
    <w:tmpl w:val="3B4E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318E8"/>
    <w:multiLevelType w:val="hybridMultilevel"/>
    <w:tmpl w:val="448E64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58B05D2"/>
    <w:multiLevelType w:val="multilevel"/>
    <w:tmpl w:val="CD3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82FE7"/>
    <w:multiLevelType w:val="hybridMultilevel"/>
    <w:tmpl w:val="C2FCC4F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AD61187"/>
    <w:multiLevelType w:val="multilevel"/>
    <w:tmpl w:val="145C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875CD"/>
    <w:multiLevelType w:val="multilevel"/>
    <w:tmpl w:val="377C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71F00"/>
    <w:multiLevelType w:val="hybridMultilevel"/>
    <w:tmpl w:val="1D522DD2"/>
    <w:lvl w:ilvl="0" w:tplc="8DAC776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AD5E34"/>
    <w:multiLevelType w:val="multilevel"/>
    <w:tmpl w:val="8FD2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875BF"/>
    <w:multiLevelType w:val="multilevel"/>
    <w:tmpl w:val="FF6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53372"/>
    <w:multiLevelType w:val="multilevel"/>
    <w:tmpl w:val="9AF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23280"/>
    <w:multiLevelType w:val="multilevel"/>
    <w:tmpl w:val="181C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1"/>
  </w:num>
  <w:num w:numId="3">
    <w:abstractNumId w:val="19"/>
  </w:num>
  <w:num w:numId="4">
    <w:abstractNumId w:val="5"/>
  </w:num>
  <w:num w:numId="5">
    <w:abstractNumId w:val="8"/>
  </w:num>
  <w:num w:numId="6">
    <w:abstractNumId w:val="0"/>
  </w:num>
  <w:num w:numId="7">
    <w:abstractNumId w:val="10"/>
  </w:num>
  <w:num w:numId="8">
    <w:abstractNumId w:val="20"/>
  </w:num>
  <w:num w:numId="9">
    <w:abstractNumId w:val="6"/>
  </w:num>
  <w:num w:numId="10">
    <w:abstractNumId w:val="1"/>
  </w:num>
  <w:num w:numId="11">
    <w:abstractNumId w:val="18"/>
  </w:num>
  <w:num w:numId="12">
    <w:abstractNumId w:val="4"/>
    <w:lvlOverride w:ilvl="0">
      <w:startOverride w:val="1"/>
    </w:lvlOverride>
  </w:num>
  <w:num w:numId="13">
    <w:abstractNumId w:val="14"/>
  </w:num>
  <w:num w:numId="14">
    <w:abstractNumId w:val="9"/>
  </w:num>
  <w:num w:numId="15">
    <w:abstractNumId w:val="17"/>
  </w:num>
  <w:num w:numId="16">
    <w:abstractNumId w:val="2"/>
    <w:lvlOverride w:ilvl="0">
      <w:startOverride w:val="1"/>
    </w:lvlOverride>
  </w:num>
  <w:num w:numId="17">
    <w:abstractNumId w:val="15"/>
  </w:num>
  <w:num w:numId="18">
    <w:abstractNumId w:val="11"/>
  </w:num>
  <w:num w:numId="19">
    <w:abstractNumId w:val="3"/>
  </w:num>
  <w:num w:numId="20">
    <w:abstractNumId w:val="16"/>
  </w:num>
  <w:num w:numId="21">
    <w:abstractNumId w:val="7"/>
  </w:num>
  <w:num w:numId="22">
    <w:abstractNumId w:val="22"/>
  </w:num>
  <w:num w:numId="23">
    <w:abstractNumId w:val="1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59B"/>
    <w:rsid w:val="00005E88"/>
    <w:rsid w:val="00017F6E"/>
    <w:rsid w:val="000D0CCF"/>
    <w:rsid w:val="000D1620"/>
    <w:rsid w:val="0015342C"/>
    <w:rsid w:val="001662BA"/>
    <w:rsid w:val="001A3DC9"/>
    <w:rsid w:val="001A7122"/>
    <w:rsid w:val="001A7856"/>
    <w:rsid w:val="001C0565"/>
    <w:rsid w:val="00202A2E"/>
    <w:rsid w:val="002117DC"/>
    <w:rsid w:val="00211A6D"/>
    <w:rsid w:val="00226DE2"/>
    <w:rsid w:val="00231356"/>
    <w:rsid w:val="002470AB"/>
    <w:rsid w:val="0027159D"/>
    <w:rsid w:val="002877D5"/>
    <w:rsid w:val="002973A1"/>
    <w:rsid w:val="002E65CB"/>
    <w:rsid w:val="003155CE"/>
    <w:rsid w:val="00361FE0"/>
    <w:rsid w:val="003D3BFB"/>
    <w:rsid w:val="003E5FF2"/>
    <w:rsid w:val="0040019C"/>
    <w:rsid w:val="00426F3F"/>
    <w:rsid w:val="00437D80"/>
    <w:rsid w:val="00463429"/>
    <w:rsid w:val="004A478C"/>
    <w:rsid w:val="004B7746"/>
    <w:rsid w:val="004F5861"/>
    <w:rsid w:val="00500D57"/>
    <w:rsid w:val="00527F5C"/>
    <w:rsid w:val="00551B64"/>
    <w:rsid w:val="00554793"/>
    <w:rsid w:val="00580D16"/>
    <w:rsid w:val="005B3AA3"/>
    <w:rsid w:val="005C7D85"/>
    <w:rsid w:val="005D7D55"/>
    <w:rsid w:val="005E7D6F"/>
    <w:rsid w:val="00612D87"/>
    <w:rsid w:val="006356C3"/>
    <w:rsid w:val="006D2C28"/>
    <w:rsid w:val="007661CD"/>
    <w:rsid w:val="007724E6"/>
    <w:rsid w:val="00792684"/>
    <w:rsid w:val="007A79FB"/>
    <w:rsid w:val="007B1BD4"/>
    <w:rsid w:val="007C04CF"/>
    <w:rsid w:val="007D231F"/>
    <w:rsid w:val="007E359B"/>
    <w:rsid w:val="007F4ECB"/>
    <w:rsid w:val="0084479E"/>
    <w:rsid w:val="00852BD8"/>
    <w:rsid w:val="008C1D3A"/>
    <w:rsid w:val="008C59FA"/>
    <w:rsid w:val="008D2CEE"/>
    <w:rsid w:val="008E38A7"/>
    <w:rsid w:val="00903923"/>
    <w:rsid w:val="00936880"/>
    <w:rsid w:val="00942FD8"/>
    <w:rsid w:val="009A57B6"/>
    <w:rsid w:val="009B0CEA"/>
    <w:rsid w:val="009E4ACA"/>
    <w:rsid w:val="009E530D"/>
    <w:rsid w:val="009E65E6"/>
    <w:rsid w:val="00A01D77"/>
    <w:rsid w:val="00A22F9E"/>
    <w:rsid w:val="00A3764C"/>
    <w:rsid w:val="00A73AAE"/>
    <w:rsid w:val="00B01D06"/>
    <w:rsid w:val="00B04357"/>
    <w:rsid w:val="00B12B23"/>
    <w:rsid w:val="00B23959"/>
    <w:rsid w:val="00B87B2F"/>
    <w:rsid w:val="00BA2B68"/>
    <w:rsid w:val="00BC6A9C"/>
    <w:rsid w:val="00BC7A34"/>
    <w:rsid w:val="00BE473A"/>
    <w:rsid w:val="00C34751"/>
    <w:rsid w:val="00C84B20"/>
    <w:rsid w:val="00CA7920"/>
    <w:rsid w:val="00CE6763"/>
    <w:rsid w:val="00D21016"/>
    <w:rsid w:val="00D30274"/>
    <w:rsid w:val="00D667B7"/>
    <w:rsid w:val="00D76160"/>
    <w:rsid w:val="00DC379F"/>
    <w:rsid w:val="00DE0F94"/>
    <w:rsid w:val="00E00D03"/>
    <w:rsid w:val="00E121D6"/>
    <w:rsid w:val="00E14723"/>
    <w:rsid w:val="00E308A7"/>
    <w:rsid w:val="00E34E3D"/>
    <w:rsid w:val="00E36494"/>
    <w:rsid w:val="00E505FC"/>
    <w:rsid w:val="00E90DF1"/>
    <w:rsid w:val="00EE4A49"/>
    <w:rsid w:val="00EF57D5"/>
    <w:rsid w:val="00F410AF"/>
    <w:rsid w:val="00F77EA9"/>
    <w:rsid w:val="00F82F9C"/>
    <w:rsid w:val="00F857AA"/>
    <w:rsid w:val="00F910B3"/>
    <w:rsid w:val="00FB1E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3F180"/>
  <w15:chartTrackingRefBased/>
  <w15:docId w15:val="{9D39D694-7D50-4793-8927-E4EA5EFEE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1356"/>
    <w:pPr>
      <w:jc w:val="both"/>
    </w:pPr>
  </w:style>
  <w:style w:type="paragraph" w:styleId="Ttulo1">
    <w:name w:val="heading 1"/>
    <w:basedOn w:val="Normal"/>
    <w:next w:val="Normal"/>
    <w:link w:val="Ttulo1Car"/>
    <w:uiPriority w:val="9"/>
    <w:qFormat/>
    <w:rsid w:val="00B01D06"/>
    <w:pPr>
      <w:keepNext/>
      <w:keepLines/>
      <w:spacing w:before="240" w:after="120"/>
      <w:outlineLvl w:val="0"/>
    </w:pPr>
    <w:rPr>
      <w:rFonts w:ascii="Calibri" w:eastAsiaTheme="majorEastAsia" w:hAnsi="Calibri" w:cstheme="majorBidi"/>
      <w:b/>
      <w:color w:val="000000" w:themeColor="text1"/>
      <w:sz w:val="34"/>
      <w:szCs w:val="32"/>
    </w:rPr>
  </w:style>
  <w:style w:type="paragraph" w:styleId="Ttulo2">
    <w:name w:val="heading 2"/>
    <w:basedOn w:val="Normal"/>
    <w:next w:val="Normal"/>
    <w:link w:val="Ttulo2Car"/>
    <w:uiPriority w:val="9"/>
    <w:unhideWhenUsed/>
    <w:qFormat/>
    <w:rsid w:val="004F5861"/>
    <w:pPr>
      <w:keepNext/>
      <w:keepLines/>
      <w:spacing w:before="120" w:after="120"/>
      <w:outlineLvl w:val="1"/>
    </w:pPr>
    <w:rPr>
      <w:rFonts w:eastAsiaTheme="majorEastAsia" w:cstheme="majorBidi"/>
      <w:b/>
      <w:color w:val="000000" w:themeColor="text1"/>
      <w:sz w:val="26"/>
      <w:szCs w:val="26"/>
    </w:rPr>
  </w:style>
  <w:style w:type="paragraph" w:styleId="Ttulo3">
    <w:name w:val="heading 3"/>
    <w:basedOn w:val="Normal"/>
    <w:next w:val="Normal"/>
    <w:link w:val="Ttulo3Car"/>
    <w:uiPriority w:val="9"/>
    <w:unhideWhenUsed/>
    <w:qFormat/>
    <w:rsid w:val="009A57B6"/>
    <w:pPr>
      <w:keepNext/>
      <w:keepLines/>
      <w:spacing w:before="40" w:after="0"/>
      <w:outlineLvl w:val="2"/>
    </w:pPr>
    <w:rPr>
      <w:rFonts w:asciiTheme="majorHAnsi" w:eastAsiaTheme="majorEastAsia" w:hAnsiTheme="majorHAnsi" w:cstheme="majorBidi"/>
      <w:b/>
      <w:color w:val="000000" w:themeColor="text1"/>
      <w:sz w:val="26"/>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7E359B"/>
  </w:style>
  <w:style w:type="paragraph" w:customStyle="1" w:styleId="paragraph">
    <w:name w:val="paragraph"/>
    <w:basedOn w:val="Normal"/>
    <w:rsid w:val="007E359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qFormat/>
    <w:rsid w:val="007E359B"/>
    <w:pPr>
      <w:ind w:left="720"/>
      <w:contextualSpacing/>
    </w:pPr>
  </w:style>
  <w:style w:type="character" w:customStyle="1" w:styleId="Ttulo1Car">
    <w:name w:val="Título 1 Car"/>
    <w:basedOn w:val="Fuentedeprrafopredeter"/>
    <w:link w:val="Ttulo1"/>
    <w:uiPriority w:val="9"/>
    <w:rsid w:val="00B01D06"/>
    <w:rPr>
      <w:rFonts w:ascii="Calibri" w:eastAsiaTheme="majorEastAsia" w:hAnsi="Calibri" w:cstheme="majorBidi"/>
      <w:b/>
      <w:color w:val="000000" w:themeColor="text1"/>
      <w:sz w:val="34"/>
      <w:szCs w:val="32"/>
    </w:rPr>
  </w:style>
  <w:style w:type="paragraph" w:styleId="TtuloTDC">
    <w:name w:val="TOC Heading"/>
    <w:basedOn w:val="Ttulo1"/>
    <w:next w:val="Normal"/>
    <w:uiPriority w:val="39"/>
    <w:unhideWhenUsed/>
    <w:qFormat/>
    <w:rsid w:val="00792684"/>
    <w:pPr>
      <w:spacing w:after="0"/>
      <w:outlineLvl w:val="9"/>
    </w:pPr>
    <w:rPr>
      <w:color w:val="2F5496" w:themeColor="accent1" w:themeShade="BF"/>
      <w:lang w:eastAsia="es-ES"/>
    </w:rPr>
  </w:style>
  <w:style w:type="paragraph" w:styleId="TDC1">
    <w:name w:val="toc 1"/>
    <w:basedOn w:val="Normal"/>
    <w:next w:val="Normal"/>
    <w:autoRedefine/>
    <w:uiPriority w:val="39"/>
    <w:unhideWhenUsed/>
    <w:rsid w:val="00792684"/>
    <w:pPr>
      <w:spacing w:after="100"/>
    </w:pPr>
  </w:style>
  <w:style w:type="character" w:styleId="Hipervnculo">
    <w:name w:val="Hyperlink"/>
    <w:basedOn w:val="Fuentedeprrafopredeter"/>
    <w:uiPriority w:val="99"/>
    <w:unhideWhenUsed/>
    <w:rsid w:val="00792684"/>
    <w:rPr>
      <w:color w:val="0563C1" w:themeColor="hyperlink"/>
      <w:u w:val="single"/>
    </w:rPr>
  </w:style>
  <w:style w:type="paragraph" w:styleId="Encabezado">
    <w:name w:val="header"/>
    <w:basedOn w:val="Normal"/>
    <w:link w:val="EncabezadoCar"/>
    <w:uiPriority w:val="99"/>
    <w:unhideWhenUsed/>
    <w:rsid w:val="00005E8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05E88"/>
  </w:style>
  <w:style w:type="paragraph" w:styleId="Piedepgina">
    <w:name w:val="footer"/>
    <w:basedOn w:val="Normal"/>
    <w:link w:val="PiedepginaCar"/>
    <w:uiPriority w:val="99"/>
    <w:unhideWhenUsed/>
    <w:rsid w:val="00005E8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05E88"/>
  </w:style>
  <w:style w:type="character" w:styleId="CdigoHTML">
    <w:name w:val="HTML Code"/>
    <w:basedOn w:val="Fuentedeprrafopredeter"/>
    <w:uiPriority w:val="99"/>
    <w:semiHidden/>
    <w:unhideWhenUsed/>
    <w:rsid w:val="00463429"/>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4F5861"/>
    <w:rPr>
      <w:rFonts w:eastAsiaTheme="majorEastAsia" w:cstheme="majorBidi"/>
      <w:b/>
      <w:color w:val="000000" w:themeColor="text1"/>
      <w:sz w:val="26"/>
      <w:szCs w:val="26"/>
    </w:rPr>
  </w:style>
  <w:style w:type="paragraph" w:styleId="Textodeglobo">
    <w:name w:val="Balloon Text"/>
    <w:basedOn w:val="Normal"/>
    <w:link w:val="TextodegloboCar"/>
    <w:uiPriority w:val="99"/>
    <w:semiHidden/>
    <w:unhideWhenUsed/>
    <w:rsid w:val="00426F3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26F3F"/>
    <w:rPr>
      <w:rFonts w:ascii="Segoe UI" w:hAnsi="Segoe UI" w:cs="Segoe UI"/>
      <w:sz w:val="18"/>
      <w:szCs w:val="18"/>
    </w:rPr>
  </w:style>
  <w:style w:type="character" w:customStyle="1" w:styleId="fontstyle01">
    <w:name w:val="fontstyle01"/>
    <w:basedOn w:val="Fuentedeprrafopredeter"/>
    <w:rsid w:val="003155CE"/>
    <w:rPr>
      <w:rFonts w:ascii="Arial-BoldMT" w:hAnsi="Arial-BoldMT" w:hint="default"/>
      <w:b/>
      <w:bCs/>
      <w:i w:val="0"/>
      <w:iCs w:val="0"/>
      <w:color w:val="000000"/>
      <w:sz w:val="24"/>
      <w:szCs w:val="24"/>
    </w:rPr>
  </w:style>
  <w:style w:type="character" w:customStyle="1" w:styleId="Ttulo3Car">
    <w:name w:val="Título 3 Car"/>
    <w:basedOn w:val="Fuentedeprrafopredeter"/>
    <w:link w:val="Ttulo3"/>
    <w:uiPriority w:val="9"/>
    <w:rsid w:val="009A57B6"/>
    <w:rPr>
      <w:rFonts w:asciiTheme="majorHAnsi" w:eastAsiaTheme="majorEastAsia" w:hAnsiTheme="majorHAnsi" w:cstheme="majorBidi"/>
      <w:b/>
      <w:color w:val="000000" w:themeColor="text1"/>
      <w:sz w:val="26"/>
      <w:szCs w:val="24"/>
    </w:rPr>
  </w:style>
  <w:style w:type="paragraph" w:styleId="TDC2">
    <w:name w:val="toc 2"/>
    <w:basedOn w:val="Normal"/>
    <w:next w:val="Normal"/>
    <w:autoRedefine/>
    <w:uiPriority w:val="39"/>
    <w:unhideWhenUsed/>
    <w:rsid w:val="004F5861"/>
    <w:pPr>
      <w:spacing w:after="100"/>
      <w:ind w:left="220"/>
    </w:pPr>
  </w:style>
  <w:style w:type="paragraph" w:styleId="TDC3">
    <w:name w:val="toc 3"/>
    <w:basedOn w:val="Normal"/>
    <w:next w:val="Normal"/>
    <w:autoRedefine/>
    <w:uiPriority w:val="39"/>
    <w:unhideWhenUsed/>
    <w:rsid w:val="004F5861"/>
    <w:pPr>
      <w:spacing w:after="100"/>
      <w:ind w:left="440"/>
    </w:pPr>
  </w:style>
  <w:style w:type="character" w:customStyle="1" w:styleId="citation-313">
    <w:name w:val="citation-313"/>
    <w:basedOn w:val="Fuentedeprrafopredeter"/>
    <w:rsid w:val="007724E6"/>
  </w:style>
  <w:style w:type="character" w:customStyle="1" w:styleId="citation-312">
    <w:name w:val="citation-312"/>
    <w:basedOn w:val="Fuentedeprrafopredeter"/>
    <w:rsid w:val="007724E6"/>
  </w:style>
  <w:style w:type="character" w:customStyle="1" w:styleId="citation-311">
    <w:name w:val="citation-311"/>
    <w:basedOn w:val="Fuentedeprrafopredeter"/>
    <w:rsid w:val="007724E6"/>
  </w:style>
  <w:style w:type="character" w:customStyle="1" w:styleId="citation-310">
    <w:name w:val="citation-310"/>
    <w:basedOn w:val="Fuentedeprrafopredeter"/>
    <w:rsid w:val="007724E6"/>
  </w:style>
  <w:style w:type="character" w:customStyle="1" w:styleId="math-inline">
    <w:name w:val="math-inline"/>
    <w:basedOn w:val="Fuentedeprrafopredeter"/>
    <w:rsid w:val="007724E6"/>
  </w:style>
  <w:style w:type="character" w:customStyle="1" w:styleId="citation-309">
    <w:name w:val="citation-309"/>
    <w:basedOn w:val="Fuentedeprrafopredeter"/>
    <w:rsid w:val="007724E6"/>
  </w:style>
  <w:style w:type="character" w:customStyle="1" w:styleId="citation-308">
    <w:name w:val="citation-308"/>
    <w:basedOn w:val="Fuentedeprrafopredeter"/>
    <w:rsid w:val="007724E6"/>
  </w:style>
  <w:style w:type="character" w:customStyle="1" w:styleId="citation-307">
    <w:name w:val="citation-307"/>
    <w:basedOn w:val="Fuentedeprrafopredeter"/>
    <w:rsid w:val="007724E6"/>
  </w:style>
  <w:style w:type="character" w:customStyle="1" w:styleId="citation-306">
    <w:name w:val="citation-306"/>
    <w:basedOn w:val="Fuentedeprrafopredeter"/>
    <w:rsid w:val="007724E6"/>
  </w:style>
  <w:style w:type="character" w:customStyle="1" w:styleId="citation-305">
    <w:name w:val="citation-305"/>
    <w:basedOn w:val="Fuentedeprrafopredeter"/>
    <w:rsid w:val="007724E6"/>
  </w:style>
  <w:style w:type="paragraph" w:styleId="NormalWeb">
    <w:name w:val="Normal (Web)"/>
    <w:basedOn w:val="Normal"/>
    <w:uiPriority w:val="99"/>
    <w:semiHidden/>
    <w:unhideWhenUsed/>
    <w:rsid w:val="00BA2B68"/>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802285">
      <w:bodyDiv w:val="1"/>
      <w:marLeft w:val="0"/>
      <w:marRight w:val="0"/>
      <w:marTop w:val="0"/>
      <w:marBottom w:val="0"/>
      <w:divBdr>
        <w:top w:val="none" w:sz="0" w:space="0" w:color="auto"/>
        <w:left w:val="none" w:sz="0" w:space="0" w:color="auto"/>
        <w:bottom w:val="none" w:sz="0" w:space="0" w:color="auto"/>
        <w:right w:val="none" w:sz="0" w:space="0" w:color="auto"/>
      </w:divBdr>
    </w:div>
    <w:div w:id="189035600">
      <w:bodyDiv w:val="1"/>
      <w:marLeft w:val="0"/>
      <w:marRight w:val="0"/>
      <w:marTop w:val="0"/>
      <w:marBottom w:val="0"/>
      <w:divBdr>
        <w:top w:val="none" w:sz="0" w:space="0" w:color="auto"/>
        <w:left w:val="none" w:sz="0" w:space="0" w:color="auto"/>
        <w:bottom w:val="none" w:sz="0" w:space="0" w:color="auto"/>
        <w:right w:val="none" w:sz="0" w:space="0" w:color="auto"/>
      </w:divBdr>
      <w:divsChild>
        <w:div w:id="796871253">
          <w:marLeft w:val="0"/>
          <w:marRight w:val="0"/>
          <w:marTop w:val="0"/>
          <w:marBottom w:val="0"/>
          <w:divBdr>
            <w:top w:val="none" w:sz="0" w:space="0" w:color="auto"/>
            <w:left w:val="none" w:sz="0" w:space="0" w:color="auto"/>
            <w:bottom w:val="none" w:sz="0" w:space="0" w:color="auto"/>
            <w:right w:val="none" w:sz="0" w:space="0" w:color="auto"/>
          </w:divBdr>
        </w:div>
        <w:div w:id="1157501059">
          <w:marLeft w:val="0"/>
          <w:marRight w:val="0"/>
          <w:marTop w:val="0"/>
          <w:marBottom w:val="0"/>
          <w:divBdr>
            <w:top w:val="none" w:sz="0" w:space="0" w:color="auto"/>
            <w:left w:val="none" w:sz="0" w:space="0" w:color="auto"/>
            <w:bottom w:val="none" w:sz="0" w:space="0" w:color="auto"/>
            <w:right w:val="none" w:sz="0" w:space="0" w:color="auto"/>
          </w:divBdr>
        </w:div>
        <w:div w:id="2122142166">
          <w:marLeft w:val="0"/>
          <w:marRight w:val="0"/>
          <w:marTop w:val="0"/>
          <w:marBottom w:val="0"/>
          <w:divBdr>
            <w:top w:val="none" w:sz="0" w:space="0" w:color="auto"/>
            <w:left w:val="none" w:sz="0" w:space="0" w:color="auto"/>
            <w:bottom w:val="none" w:sz="0" w:space="0" w:color="auto"/>
            <w:right w:val="none" w:sz="0" w:space="0" w:color="auto"/>
          </w:divBdr>
        </w:div>
        <w:div w:id="749690759">
          <w:marLeft w:val="0"/>
          <w:marRight w:val="0"/>
          <w:marTop w:val="0"/>
          <w:marBottom w:val="0"/>
          <w:divBdr>
            <w:top w:val="none" w:sz="0" w:space="0" w:color="auto"/>
            <w:left w:val="none" w:sz="0" w:space="0" w:color="auto"/>
            <w:bottom w:val="none" w:sz="0" w:space="0" w:color="auto"/>
            <w:right w:val="none" w:sz="0" w:space="0" w:color="auto"/>
          </w:divBdr>
        </w:div>
        <w:div w:id="1835143136">
          <w:marLeft w:val="0"/>
          <w:marRight w:val="0"/>
          <w:marTop w:val="0"/>
          <w:marBottom w:val="0"/>
          <w:divBdr>
            <w:top w:val="none" w:sz="0" w:space="0" w:color="auto"/>
            <w:left w:val="none" w:sz="0" w:space="0" w:color="auto"/>
            <w:bottom w:val="none" w:sz="0" w:space="0" w:color="auto"/>
            <w:right w:val="none" w:sz="0" w:space="0" w:color="auto"/>
          </w:divBdr>
        </w:div>
        <w:div w:id="561714732">
          <w:marLeft w:val="0"/>
          <w:marRight w:val="0"/>
          <w:marTop w:val="0"/>
          <w:marBottom w:val="0"/>
          <w:divBdr>
            <w:top w:val="none" w:sz="0" w:space="0" w:color="auto"/>
            <w:left w:val="none" w:sz="0" w:space="0" w:color="auto"/>
            <w:bottom w:val="none" w:sz="0" w:space="0" w:color="auto"/>
            <w:right w:val="none" w:sz="0" w:space="0" w:color="auto"/>
          </w:divBdr>
        </w:div>
        <w:div w:id="851456564">
          <w:marLeft w:val="0"/>
          <w:marRight w:val="0"/>
          <w:marTop w:val="0"/>
          <w:marBottom w:val="0"/>
          <w:divBdr>
            <w:top w:val="none" w:sz="0" w:space="0" w:color="auto"/>
            <w:left w:val="none" w:sz="0" w:space="0" w:color="auto"/>
            <w:bottom w:val="none" w:sz="0" w:space="0" w:color="auto"/>
            <w:right w:val="none" w:sz="0" w:space="0" w:color="auto"/>
          </w:divBdr>
        </w:div>
      </w:divsChild>
    </w:div>
    <w:div w:id="200244975">
      <w:bodyDiv w:val="1"/>
      <w:marLeft w:val="0"/>
      <w:marRight w:val="0"/>
      <w:marTop w:val="0"/>
      <w:marBottom w:val="0"/>
      <w:divBdr>
        <w:top w:val="none" w:sz="0" w:space="0" w:color="auto"/>
        <w:left w:val="none" w:sz="0" w:space="0" w:color="auto"/>
        <w:bottom w:val="none" w:sz="0" w:space="0" w:color="auto"/>
        <w:right w:val="none" w:sz="0" w:space="0" w:color="auto"/>
      </w:divBdr>
    </w:div>
    <w:div w:id="224880744">
      <w:bodyDiv w:val="1"/>
      <w:marLeft w:val="0"/>
      <w:marRight w:val="0"/>
      <w:marTop w:val="0"/>
      <w:marBottom w:val="0"/>
      <w:divBdr>
        <w:top w:val="none" w:sz="0" w:space="0" w:color="auto"/>
        <w:left w:val="none" w:sz="0" w:space="0" w:color="auto"/>
        <w:bottom w:val="none" w:sz="0" w:space="0" w:color="auto"/>
        <w:right w:val="none" w:sz="0" w:space="0" w:color="auto"/>
      </w:divBdr>
      <w:divsChild>
        <w:div w:id="339963783">
          <w:marLeft w:val="0"/>
          <w:marRight w:val="0"/>
          <w:marTop w:val="0"/>
          <w:marBottom w:val="0"/>
          <w:divBdr>
            <w:top w:val="none" w:sz="0" w:space="0" w:color="auto"/>
            <w:left w:val="none" w:sz="0" w:space="0" w:color="auto"/>
            <w:bottom w:val="none" w:sz="0" w:space="0" w:color="auto"/>
            <w:right w:val="none" w:sz="0" w:space="0" w:color="auto"/>
          </w:divBdr>
        </w:div>
      </w:divsChild>
    </w:div>
    <w:div w:id="297036232">
      <w:bodyDiv w:val="1"/>
      <w:marLeft w:val="0"/>
      <w:marRight w:val="0"/>
      <w:marTop w:val="0"/>
      <w:marBottom w:val="0"/>
      <w:divBdr>
        <w:top w:val="none" w:sz="0" w:space="0" w:color="auto"/>
        <w:left w:val="none" w:sz="0" w:space="0" w:color="auto"/>
        <w:bottom w:val="none" w:sz="0" w:space="0" w:color="auto"/>
        <w:right w:val="none" w:sz="0" w:space="0" w:color="auto"/>
      </w:divBdr>
    </w:div>
    <w:div w:id="324750787">
      <w:bodyDiv w:val="1"/>
      <w:marLeft w:val="0"/>
      <w:marRight w:val="0"/>
      <w:marTop w:val="0"/>
      <w:marBottom w:val="0"/>
      <w:divBdr>
        <w:top w:val="none" w:sz="0" w:space="0" w:color="auto"/>
        <w:left w:val="none" w:sz="0" w:space="0" w:color="auto"/>
        <w:bottom w:val="none" w:sz="0" w:space="0" w:color="auto"/>
        <w:right w:val="none" w:sz="0" w:space="0" w:color="auto"/>
      </w:divBdr>
    </w:div>
    <w:div w:id="706568806">
      <w:bodyDiv w:val="1"/>
      <w:marLeft w:val="0"/>
      <w:marRight w:val="0"/>
      <w:marTop w:val="0"/>
      <w:marBottom w:val="0"/>
      <w:divBdr>
        <w:top w:val="none" w:sz="0" w:space="0" w:color="auto"/>
        <w:left w:val="none" w:sz="0" w:space="0" w:color="auto"/>
        <w:bottom w:val="none" w:sz="0" w:space="0" w:color="auto"/>
        <w:right w:val="none" w:sz="0" w:space="0" w:color="auto"/>
      </w:divBdr>
      <w:divsChild>
        <w:div w:id="209463801">
          <w:marLeft w:val="0"/>
          <w:marRight w:val="0"/>
          <w:marTop w:val="0"/>
          <w:marBottom w:val="0"/>
          <w:divBdr>
            <w:top w:val="none" w:sz="0" w:space="0" w:color="auto"/>
            <w:left w:val="none" w:sz="0" w:space="0" w:color="auto"/>
            <w:bottom w:val="none" w:sz="0" w:space="0" w:color="auto"/>
            <w:right w:val="none" w:sz="0" w:space="0" w:color="auto"/>
          </w:divBdr>
        </w:div>
        <w:div w:id="1279678122">
          <w:marLeft w:val="0"/>
          <w:marRight w:val="0"/>
          <w:marTop w:val="0"/>
          <w:marBottom w:val="0"/>
          <w:divBdr>
            <w:top w:val="none" w:sz="0" w:space="0" w:color="auto"/>
            <w:left w:val="none" w:sz="0" w:space="0" w:color="auto"/>
            <w:bottom w:val="none" w:sz="0" w:space="0" w:color="auto"/>
            <w:right w:val="none" w:sz="0" w:space="0" w:color="auto"/>
          </w:divBdr>
        </w:div>
        <w:div w:id="1504321110">
          <w:marLeft w:val="0"/>
          <w:marRight w:val="0"/>
          <w:marTop w:val="0"/>
          <w:marBottom w:val="0"/>
          <w:divBdr>
            <w:top w:val="none" w:sz="0" w:space="0" w:color="auto"/>
            <w:left w:val="none" w:sz="0" w:space="0" w:color="auto"/>
            <w:bottom w:val="none" w:sz="0" w:space="0" w:color="auto"/>
            <w:right w:val="none" w:sz="0" w:space="0" w:color="auto"/>
          </w:divBdr>
        </w:div>
        <w:div w:id="1684431918">
          <w:marLeft w:val="0"/>
          <w:marRight w:val="0"/>
          <w:marTop w:val="0"/>
          <w:marBottom w:val="0"/>
          <w:divBdr>
            <w:top w:val="none" w:sz="0" w:space="0" w:color="auto"/>
            <w:left w:val="none" w:sz="0" w:space="0" w:color="auto"/>
            <w:bottom w:val="none" w:sz="0" w:space="0" w:color="auto"/>
            <w:right w:val="none" w:sz="0" w:space="0" w:color="auto"/>
          </w:divBdr>
        </w:div>
        <w:div w:id="1825471518">
          <w:marLeft w:val="0"/>
          <w:marRight w:val="0"/>
          <w:marTop w:val="0"/>
          <w:marBottom w:val="0"/>
          <w:divBdr>
            <w:top w:val="none" w:sz="0" w:space="0" w:color="auto"/>
            <w:left w:val="none" w:sz="0" w:space="0" w:color="auto"/>
            <w:bottom w:val="none" w:sz="0" w:space="0" w:color="auto"/>
            <w:right w:val="none" w:sz="0" w:space="0" w:color="auto"/>
          </w:divBdr>
        </w:div>
        <w:div w:id="940526237">
          <w:marLeft w:val="0"/>
          <w:marRight w:val="0"/>
          <w:marTop w:val="0"/>
          <w:marBottom w:val="0"/>
          <w:divBdr>
            <w:top w:val="none" w:sz="0" w:space="0" w:color="auto"/>
            <w:left w:val="none" w:sz="0" w:space="0" w:color="auto"/>
            <w:bottom w:val="none" w:sz="0" w:space="0" w:color="auto"/>
            <w:right w:val="none" w:sz="0" w:space="0" w:color="auto"/>
          </w:divBdr>
        </w:div>
        <w:div w:id="333847754">
          <w:marLeft w:val="0"/>
          <w:marRight w:val="0"/>
          <w:marTop w:val="0"/>
          <w:marBottom w:val="0"/>
          <w:divBdr>
            <w:top w:val="none" w:sz="0" w:space="0" w:color="auto"/>
            <w:left w:val="none" w:sz="0" w:space="0" w:color="auto"/>
            <w:bottom w:val="none" w:sz="0" w:space="0" w:color="auto"/>
            <w:right w:val="none" w:sz="0" w:space="0" w:color="auto"/>
          </w:divBdr>
        </w:div>
        <w:div w:id="1165511656">
          <w:marLeft w:val="0"/>
          <w:marRight w:val="0"/>
          <w:marTop w:val="0"/>
          <w:marBottom w:val="0"/>
          <w:divBdr>
            <w:top w:val="none" w:sz="0" w:space="0" w:color="auto"/>
            <w:left w:val="none" w:sz="0" w:space="0" w:color="auto"/>
            <w:bottom w:val="none" w:sz="0" w:space="0" w:color="auto"/>
            <w:right w:val="none" w:sz="0" w:space="0" w:color="auto"/>
          </w:divBdr>
        </w:div>
      </w:divsChild>
    </w:div>
    <w:div w:id="752511222">
      <w:bodyDiv w:val="1"/>
      <w:marLeft w:val="0"/>
      <w:marRight w:val="0"/>
      <w:marTop w:val="0"/>
      <w:marBottom w:val="0"/>
      <w:divBdr>
        <w:top w:val="none" w:sz="0" w:space="0" w:color="auto"/>
        <w:left w:val="none" w:sz="0" w:space="0" w:color="auto"/>
        <w:bottom w:val="none" w:sz="0" w:space="0" w:color="auto"/>
        <w:right w:val="none" w:sz="0" w:space="0" w:color="auto"/>
      </w:divBdr>
    </w:div>
    <w:div w:id="873277304">
      <w:bodyDiv w:val="1"/>
      <w:marLeft w:val="0"/>
      <w:marRight w:val="0"/>
      <w:marTop w:val="0"/>
      <w:marBottom w:val="0"/>
      <w:divBdr>
        <w:top w:val="none" w:sz="0" w:space="0" w:color="auto"/>
        <w:left w:val="none" w:sz="0" w:space="0" w:color="auto"/>
        <w:bottom w:val="none" w:sz="0" w:space="0" w:color="auto"/>
        <w:right w:val="none" w:sz="0" w:space="0" w:color="auto"/>
      </w:divBdr>
    </w:div>
    <w:div w:id="1002312956">
      <w:bodyDiv w:val="1"/>
      <w:marLeft w:val="0"/>
      <w:marRight w:val="0"/>
      <w:marTop w:val="0"/>
      <w:marBottom w:val="0"/>
      <w:divBdr>
        <w:top w:val="none" w:sz="0" w:space="0" w:color="auto"/>
        <w:left w:val="none" w:sz="0" w:space="0" w:color="auto"/>
        <w:bottom w:val="none" w:sz="0" w:space="0" w:color="auto"/>
        <w:right w:val="none" w:sz="0" w:space="0" w:color="auto"/>
      </w:divBdr>
    </w:div>
    <w:div w:id="1004472202">
      <w:bodyDiv w:val="1"/>
      <w:marLeft w:val="0"/>
      <w:marRight w:val="0"/>
      <w:marTop w:val="0"/>
      <w:marBottom w:val="0"/>
      <w:divBdr>
        <w:top w:val="none" w:sz="0" w:space="0" w:color="auto"/>
        <w:left w:val="none" w:sz="0" w:space="0" w:color="auto"/>
        <w:bottom w:val="none" w:sz="0" w:space="0" w:color="auto"/>
        <w:right w:val="none" w:sz="0" w:space="0" w:color="auto"/>
      </w:divBdr>
    </w:div>
    <w:div w:id="1203254230">
      <w:bodyDiv w:val="1"/>
      <w:marLeft w:val="0"/>
      <w:marRight w:val="0"/>
      <w:marTop w:val="0"/>
      <w:marBottom w:val="0"/>
      <w:divBdr>
        <w:top w:val="none" w:sz="0" w:space="0" w:color="auto"/>
        <w:left w:val="none" w:sz="0" w:space="0" w:color="auto"/>
        <w:bottom w:val="none" w:sz="0" w:space="0" w:color="auto"/>
        <w:right w:val="none" w:sz="0" w:space="0" w:color="auto"/>
      </w:divBdr>
    </w:div>
    <w:div w:id="1213886366">
      <w:bodyDiv w:val="1"/>
      <w:marLeft w:val="0"/>
      <w:marRight w:val="0"/>
      <w:marTop w:val="0"/>
      <w:marBottom w:val="0"/>
      <w:divBdr>
        <w:top w:val="none" w:sz="0" w:space="0" w:color="auto"/>
        <w:left w:val="none" w:sz="0" w:space="0" w:color="auto"/>
        <w:bottom w:val="none" w:sz="0" w:space="0" w:color="auto"/>
        <w:right w:val="none" w:sz="0" w:space="0" w:color="auto"/>
      </w:divBdr>
    </w:div>
    <w:div w:id="1450733593">
      <w:bodyDiv w:val="1"/>
      <w:marLeft w:val="0"/>
      <w:marRight w:val="0"/>
      <w:marTop w:val="0"/>
      <w:marBottom w:val="0"/>
      <w:divBdr>
        <w:top w:val="none" w:sz="0" w:space="0" w:color="auto"/>
        <w:left w:val="none" w:sz="0" w:space="0" w:color="auto"/>
        <w:bottom w:val="none" w:sz="0" w:space="0" w:color="auto"/>
        <w:right w:val="none" w:sz="0" w:space="0" w:color="auto"/>
      </w:divBdr>
    </w:div>
    <w:div w:id="1469395517">
      <w:bodyDiv w:val="1"/>
      <w:marLeft w:val="0"/>
      <w:marRight w:val="0"/>
      <w:marTop w:val="0"/>
      <w:marBottom w:val="0"/>
      <w:divBdr>
        <w:top w:val="none" w:sz="0" w:space="0" w:color="auto"/>
        <w:left w:val="none" w:sz="0" w:space="0" w:color="auto"/>
        <w:bottom w:val="none" w:sz="0" w:space="0" w:color="auto"/>
        <w:right w:val="none" w:sz="0" w:space="0" w:color="auto"/>
      </w:divBdr>
    </w:div>
    <w:div w:id="1755777422">
      <w:bodyDiv w:val="1"/>
      <w:marLeft w:val="0"/>
      <w:marRight w:val="0"/>
      <w:marTop w:val="0"/>
      <w:marBottom w:val="0"/>
      <w:divBdr>
        <w:top w:val="none" w:sz="0" w:space="0" w:color="auto"/>
        <w:left w:val="none" w:sz="0" w:space="0" w:color="auto"/>
        <w:bottom w:val="none" w:sz="0" w:space="0" w:color="auto"/>
        <w:right w:val="none" w:sz="0" w:space="0" w:color="auto"/>
      </w:divBdr>
    </w:div>
    <w:div w:id="1759710445">
      <w:bodyDiv w:val="1"/>
      <w:marLeft w:val="0"/>
      <w:marRight w:val="0"/>
      <w:marTop w:val="0"/>
      <w:marBottom w:val="0"/>
      <w:divBdr>
        <w:top w:val="none" w:sz="0" w:space="0" w:color="auto"/>
        <w:left w:val="none" w:sz="0" w:space="0" w:color="auto"/>
        <w:bottom w:val="none" w:sz="0" w:space="0" w:color="auto"/>
        <w:right w:val="none" w:sz="0" w:space="0" w:color="auto"/>
      </w:divBdr>
      <w:divsChild>
        <w:div w:id="507674136">
          <w:marLeft w:val="0"/>
          <w:marRight w:val="0"/>
          <w:marTop w:val="0"/>
          <w:marBottom w:val="0"/>
          <w:divBdr>
            <w:top w:val="none" w:sz="0" w:space="0" w:color="auto"/>
            <w:left w:val="none" w:sz="0" w:space="0" w:color="auto"/>
            <w:bottom w:val="none" w:sz="0" w:space="0" w:color="auto"/>
            <w:right w:val="none" w:sz="0" w:space="0" w:color="auto"/>
          </w:divBdr>
        </w:div>
        <w:div w:id="134374234">
          <w:marLeft w:val="0"/>
          <w:marRight w:val="0"/>
          <w:marTop w:val="0"/>
          <w:marBottom w:val="0"/>
          <w:divBdr>
            <w:top w:val="none" w:sz="0" w:space="0" w:color="auto"/>
            <w:left w:val="none" w:sz="0" w:space="0" w:color="auto"/>
            <w:bottom w:val="none" w:sz="0" w:space="0" w:color="auto"/>
            <w:right w:val="none" w:sz="0" w:space="0" w:color="auto"/>
          </w:divBdr>
        </w:div>
        <w:div w:id="475343818">
          <w:marLeft w:val="0"/>
          <w:marRight w:val="0"/>
          <w:marTop w:val="0"/>
          <w:marBottom w:val="0"/>
          <w:divBdr>
            <w:top w:val="none" w:sz="0" w:space="0" w:color="auto"/>
            <w:left w:val="none" w:sz="0" w:space="0" w:color="auto"/>
            <w:bottom w:val="none" w:sz="0" w:space="0" w:color="auto"/>
            <w:right w:val="none" w:sz="0" w:space="0" w:color="auto"/>
          </w:divBdr>
        </w:div>
        <w:div w:id="332799212">
          <w:marLeft w:val="0"/>
          <w:marRight w:val="0"/>
          <w:marTop w:val="0"/>
          <w:marBottom w:val="0"/>
          <w:divBdr>
            <w:top w:val="none" w:sz="0" w:space="0" w:color="auto"/>
            <w:left w:val="none" w:sz="0" w:space="0" w:color="auto"/>
            <w:bottom w:val="none" w:sz="0" w:space="0" w:color="auto"/>
            <w:right w:val="none" w:sz="0" w:space="0" w:color="auto"/>
          </w:divBdr>
        </w:div>
        <w:div w:id="764182046">
          <w:marLeft w:val="0"/>
          <w:marRight w:val="0"/>
          <w:marTop w:val="0"/>
          <w:marBottom w:val="0"/>
          <w:divBdr>
            <w:top w:val="none" w:sz="0" w:space="0" w:color="auto"/>
            <w:left w:val="none" w:sz="0" w:space="0" w:color="auto"/>
            <w:bottom w:val="none" w:sz="0" w:space="0" w:color="auto"/>
            <w:right w:val="none" w:sz="0" w:space="0" w:color="auto"/>
          </w:divBdr>
        </w:div>
      </w:divsChild>
    </w:div>
    <w:div w:id="1798330501">
      <w:bodyDiv w:val="1"/>
      <w:marLeft w:val="0"/>
      <w:marRight w:val="0"/>
      <w:marTop w:val="0"/>
      <w:marBottom w:val="0"/>
      <w:divBdr>
        <w:top w:val="none" w:sz="0" w:space="0" w:color="auto"/>
        <w:left w:val="none" w:sz="0" w:space="0" w:color="auto"/>
        <w:bottom w:val="none" w:sz="0" w:space="0" w:color="auto"/>
        <w:right w:val="none" w:sz="0" w:space="0" w:color="auto"/>
      </w:divBdr>
    </w:div>
    <w:div w:id="1924340930">
      <w:bodyDiv w:val="1"/>
      <w:marLeft w:val="0"/>
      <w:marRight w:val="0"/>
      <w:marTop w:val="0"/>
      <w:marBottom w:val="0"/>
      <w:divBdr>
        <w:top w:val="none" w:sz="0" w:space="0" w:color="auto"/>
        <w:left w:val="none" w:sz="0" w:space="0" w:color="auto"/>
        <w:bottom w:val="none" w:sz="0" w:space="0" w:color="auto"/>
        <w:right w:val="none" w:sz="0" w:space="0" w:color="auto"/>
      </w:divBdr>
    </w:div>
    <w:div w:id="204224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A1B4D-C7E8-4BD3-9C01-3DD598D52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2944</Words>
  <Characters>16193</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mpcweb ..</dc:creator>
  <cp:keywords/>
  <dc:description/>
  <cp:lastModifiedBy>mpcweb ..</cp:lastModifiedBy>
  <cp:revision>6</cp:revision>
  <dcterms:created xsi:type="dcterms:W3CDTF">2026-06-15T01:42:00Z</dcterms:created>
  <dcterms:modified xsi:type="dcterms:W3CDTF">2026-06-15T02:26:00Z</dcterms:modified>
</cp:coreProperties>
</file>