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ipanalyser"/>
      <w:bookmarkEnd w:id="21"/>
      <w:r>
        <w:t xml:space="preserve">chipAnalyseR</w:t>
      </w:r>
    </w:p>
    <w:p>
      <w:pPr>
        <w:pStyle w:val="FirstParagraph"/>
      </w:pPr>
      <w:r>
        <w:t xml:space="preserve">An useful R package for ChIP-seq data analysis and visualisation.</w:t>
      </w:r>
    </w:p>
    <w:p>
      <w:pPr>
        <w:pStyle w:val="BodyText"/>
      </w:pPr>
      <w:r>
        <w:rPr>
          <w:b/>
        </w:rPr>
        <w:t xml:space="preserve">!STILL IN DEVELOPMENT!</w:t>
      </w:r>
    </w:p>
    <w:p>
      <w:pPr>
        <w:pStyle w:val="Heading2"/>
      </w:pPr>
      <w:bookmarkStart w:id="22" w:name="installation"/>
      <w:bookmarkEnd w:id="22"/>
      <w:r>
        <w:t xml:space="preserve">Installation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'ClaudiaRHD/chipAnalyser'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usage"/>
      <w:bookmarkEnd w:id="23"/>
      <w:r>
        <w:t xml:space="preserve">Usage</w:t>
      </w:r>
    </w:p>
    <w:p>
      <w:pPr>
        <w:pStyle w:val="Heading3"/>
      </w:pPr>
      <w:bookmarkStart w:id="24" w:name="what-you-can-do-with-chipanalyser"/>
      <w:bookmarkEnd w:id="24"/>
      <w:r>
        <w:t xml:space="preserve">What you can do with chipAnalyseR</w:t>
      </w:r>
    </w:p>
    <w:p>
      <w:pPr>
        <w:pStyle w:val="Heading4"/>
      </w:pPr>
      <w:bookmarkStart w:id="25" w:name="visualisation"/>
      <w:bookmarkEnd w:id="25"/>
      <w:r>
        <w:t xml:space="preserve">Visualisation</w:t>
      </w:r>
    </w:p>
    <w:p>
      <w:pPr>
        <w:pStyle w:val="Compact"/>
        <w:numPr>
          <w:numId w:val="1001"/>
          <w:ilvl w:val="0"/>
        </w:numPr>
      </w:pPr>
      <w:r>
        <w:t xml:space="preserve">Profile plot</w:t>
      </w:r>
    </w:p>
    <w:p>
      <w:pPr>
        <w:pStyle w:val="Compact"/>
        <w:numPr>
          <w:numId w:val="1001"/>
          <w:ilvl w:val="0"/>
        </w:numPr>
      </w:pPr>
      <w:r>
        <w:t xml:space="preserve">Heat map</w:t>
      </w:r>
    </w:p>
    <w:p>
      <w:pPr>
        <w:pStyle w:val="Compact"/>
        <w:numPr>
          <w:numId w:val="1002"/>
          <w:ilvl w:val="1"/>
        </w:numPr>
      </w:pPr>
      <w:r>
        <w:t xml:space="preserve">ordered by row mean average</w:t>
      </w:r>
    </w:p>
    <w:p>
      <w:pPr>
        <w:pStyle w:val="Compact"/>
        <w:numPr>
          <w:numId w:val="1002"/>
          <w:ilvl w:val="1"/>
        </w:numPr>
      </w:pPr>
      <w:r>
        <w:t xml:space="preserve">ordered by row mean of one selected matrix</w:t>
      </w:r>
    </w:p>
    <w:p>
      <w:pPr>
        <w:pStyle w:val="Compact"/>
        <w:numPr>
          <w:numId w:val="1002"/>
          <w:ilvl w:val="1"/>
        </w:numPr>
      </w:pPr>
      <w:r>
        <w:t xml:space="preserve">clustered by kmeans of one selected matrix</w:t>
      </w:r>
    </w:p>
    <w:p>
      <w:pPr>
        <w:pStyle w:val="Compact"/>
        <w:numPr>
          <w:numId w:val="1001"/>
          <w:ilvl w:val="0"/>
        </w:numPr>
      </w:pPr>
      <w:r>
        <w:t xml:space="preserve">Peak annotation plot</w:t>
      </w:r>
    </w:p>
    <w:p>
      <w:pPr>
        <w:pStyle w:val="Compact"/>
        <w:numPr>
          <w:numId w:val="1001"/>
          <w:ilvl w:val="0"/>
        </w:numPr>
      </w:pPr>
      <w:r>
        <w:t xml:space="preserve">MA plot</w:t>
      </w:r>
    </w:p>
    <w:p>
      <w:pPr>
        <w:pStyle w:val="Compact"/>
        <w:numPr>
          <w:numId w:val="1001"/>
          <w:ilvl w:val="0"/>
        </w:numPr>
      </w:pPr>
      <w:r>
        <w:t xml:space="preserve">RNA Polymerase 2 pausing index</w:t>
      </w:r>
    </w:p>
    <w:p>
      <w:pPr>
        <w:pStyle w:val="Heading4"/>
      </w:pPr>
      <w:bookmarkStart w:id="26" w:name="example-plots"/>
      <w:bookmarkEnd w:id="26"/>
      <w:r>
        <w:t xml:space="preserve">Example plots</w:t>
      </w:r>
    </w:p>
    <w:p>
      <w:pPr>
        <w:pStyle w:val="FirstParagraph"/>
      </w:pPr>
      <w:r>
        <w:t xml:space="preserve">p</w:t>
      </w:r>
    </w:p>
    <w:p>
      <w:pPr>
        <w:pStyle w:val="SourceCode"/>
      </w:pPr>
      <w:r>
        <w:rPr>
          <w:rStyle w:val="KeywordTok"/>
        </w:rPr>
        <w:t xml:space="preserve">plot_profile</w:t>
      </w:r>
      <w:r>
        <w:rPr>
          <w:rStyle w:val="NormalTok"/>
        </w:rPr>
        <w:t xml:space="preserve">()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34287600/39582290-f1175e9a-4eed-11e8-9d46-69cb1326c8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plot_profile example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plot_MA()</w:t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34287600/39582756-ed8720fc-4eee-11e8-9aa8-bee2ac04a4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p>
      <w:pPr>
        <w:pStyle w:val="BodyText"/>
      </w:pPr>
      <w:r>
        <w:rPr>
          <w:b/>
        </w:rPr>
        <w:t xml:space="preserve">peak_annos()</w:t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34287600/39582847-1c05d61c-4eef-11e8-8b0f-dd9e6e038e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p>
      <w:pPr>
        <w:pStyle w:val="BodyText"/>
      </w:pPr>
      <w:r>
        <w:rPr>
          <w:b/>
        </w:rPr>
        <w:t xml:space="preserve">plot_pol2i()</w:t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34287600/39582498-65b2d4dc-4eee-11e8-9ce2-168a915973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e8f3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c027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