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audinei-alves-reis"/>
    <w:p>
      <w:pPr>
        <w:pStyle w:val="Heading1"/>
      </w:pPr>
      <w:r>
        <w:t xml:space="preserve">CLAUDINEI ALVES REIS</w:t>
      </w:r>
    </w:p>
    <w:p>
      <w:pPr>
        <w:pStyle w:val="FirstParagraph"/>
      </w:pPr>
      <w:r>
        <w:rPr>
          <w:b/>
          <w:bCs/>
        </w:rPr>
        <w:t xml:space="preserve">Data Science and Artificial Intelligence Internship</w:t>
      </w:r>
    </w:p>
    <w:p>
      <w:pPr>
        <w:pStyle w:val="BodyText"/>
      </w:pPr>
      <w:r>
        <w:t xml:space="preserve">Campinas, SP, Brazil — on-site, hybrid or remote | +55 (19) 98801-8183 |</w:t>
      </w:r>
      <w:r>
        <w:t xml:space="preserve"> </w:t>
      </w:r>
      <w:hyperlink r:id="rId9">
        <w:r>
          <w:rPr>
            <w:rStyle w:val="Hyperlink"/>
          </w:rPr>
          <w:t xml:space="preserve">alvesreis.dev@gmail.com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linkedin.com/in/claudinei-alves-reis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github.com/ClaudineiAlves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claudineiportfolio.vercel.app</w:t>
        </w:r>
      </w:hyperlink>
    </w:p>
    <w:p>
      <w:pPr>
        <w:pStyle w:val="BodyText"/>
      </w:pPr>
      <w:r>
        <w:rPr>
          <w:b/>
          <w:bCs/>
        </w:rPr>
        <w:t xml:space="preserve">English</w:t>
      </w:r>
      <w:r>
        <w:t xml:space="preserve"> </w:t>
      </w:r>
      <w:r>
        <w:t xml:space="preserve">— advanced reading, writing and conversation |</w:t>
      </w:r>
      <w:r>
        <w:t xml:space="preserve"> </w:t>
      </w:r>
      <w:r>
        <w:rPr>
          <w:b/>
          <w:bCs/>
        </w:rPr>
        <w:t xml:space="preserve">Portuguese</w:t>
      </w:r>
      <w:r>
        <w:t xml:space="preserve"> </w:t>
      </w:r>
      <w:r>
        <w:t xml:space="preserve">— native</w:t>
      </w:r>
    </w:p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Data Science and Artificial Intelligence undergraduate at PUC-Campinas, expected to graduate in December 2029. Built end to end a medical image classification pipeline on HAM10000 — preprocessing, leakage-free data splits, a comparison of 8 neural network architectures and metric-based evaluation — and a text classification agent with a local LLM. Looking for a data/AI internship to work in a team with real data and evaluation cycles.</w:t>
      </w:r>
    </w:p>
    <w:bookmarkEnd w:id="13"/>
    <w:bookmarkStart w:id="16" w:name="education"/>
    <w:p>
      <w:pPr>
        <w:pStyle w:val="Heading2"/>
      </w:pPr>
      <w:r>
        <w:t xml:space="preserve">Education</w:t>
      </w:r>
    </w:p>
    <w:bookmarkStart w:id="14" w:name="Xe1ca21915d245fb054ca6d664462b0748d4a9b0"/>
    <w:p>
      <w:pPr>
        <w:pStyle w:val="Heading3"/>
      </w:pPr>
      <w:r>
        <w:t xml:space="preserve">B.Sc. in Data Science and Artificial Intelligence — PUC-Campinas</w:t>
      </w:r>
    </w:p>
    <w:p>
      <w:pPr>
        <w:pStyle w:val="FirstParagraph"/>
      </w:pPr>
      <w:r>
        <w:t xml:space="preserve">Feb 2026 – expected Dec 2029 | in progress, 2nd semester | Campinas, SP, Brazil</w:t>
      </w:r>
    </w:p>
    <w:p>
      <w:pPr>
        <w:pStyle w:val="Compact"/>
        <w:numPr>
          <w:ilvl w:val="0"/>
          <w:numId w:val="1001"/>
        </w:numPr>
      </w:pPr>
      <w:r>
        <w:t xml:space="preserve">Completed: Data Mining and Visualization, Statistics, Python Fundamentals.</w:t>
      </w:r>
    </w:p>
    <w:p>
      <w:pPr>
        <w:pStyle w:val="Compact"/>
        <w:numPr>
          <w:ilvl w:val="0"/>
          <w:numId w:val="1001"/>
        </w:numPr>
      </w:pPr>
      <w:r>
        <w:t xml:space="preserve">In progress: Computational Artificial Intelligence, Data Structures, Discrete Mathematics, Project Management.</w:t>
      </w:r>
    </w:p>
    <w:bookmarkEnd w:id="14"/>
    <w:bookmarkStart w:id="15" w:name="X2f8014955f9bf4d17f1211b797047cd8d762247"/>
    <w:p>
      <w:pPr>
        <w:pStyle w:val="Heading3"/>
      </w:pPr>
      <w:r>
        <w:t xml:space="preserve">Technical Degree in Information Technology — Escola Salesiana São José (CPDB)</w:t>
      </w:r>
    </w:p>
    <w:p>
      <w:pPr>
        <w:pStyle w:val="FirstParagraph"/>
      </w:pPr>
      <w:r>
        <w:t xml:space="preserve">Feb 2024 – Dec 2025 | completed | Campinas, SP, Brazil</w:t>
      </w:r>
    </w:p>
    <w:p>
      <w:pPr>
        <w:pStyle w:val="Compact"/>
        <w:numPr>
          <w:ilvl w:val="0"/>
          <w:numId w:val="1002"/>
        </w:numPr>
      </w:pPr>
      <w:r>
        <w:t xml:space="preserve">Presented Skin Analyser AI, an AI app for skin lesion triage, at fairs such as 3M and Bragantec, translating technical results for non-technical audiences.</w:t>
      </w:r>
    </w:p>
    <w:bookmarkEnd w:id="15"/>
    <w:bookmarkEnd w:id="16"/>
    <w:bookmarkStart w:id="23" w:name="projects"/>
    <w:p>
      <w:pPr>
        <w:pStyle w:val="Heading2"/>
      </w:pPr>
      <w:r>
        <w:t xml:space="preserve">Projects</w:t>
      </w:r>
    </w:p>
    <w:bookmarkStart w:id="18" w:name="X0897f508520f970fd2c5a9fc042172f63a1f808"/>
    <w:p>
      <w:pPr>
        <w:pStyle w:val="Heading3"/>
      </w:pPr>
      <w:r>
        <w:t xml:space="preserve">Skin Analyser — AI Skin Lesion Triage — 2025–2026 ·</w:t>
      </w:r>
      <w:r>
        <w:t xml:space="preserve"> </w:t>
      </w:r>
      <w:hyperlink r:id="rId17">
        <w:r>
          <w:rPr>
            <w:rStyle w:val="Hyperlink"/>
          </w:rPr>
          <w:t xml:space="preserve">github.com/ClaudineiAlves/skin-analyser</w:t>
        </w:r>
      </w:hyperlink>
    </w:p>
    <w:p>
      <w:pPr>
        <w:pStyle w:val="FirstParagraph"/>
      </w:pPr>
      <w:r>
        <w:t xml:space="preserve">Python · TensorFlow/Keras · Scikit-learn · OpenCV · Pandas · NumPy · Supabase · Kaggle</w:t>
      </w:r>
    </w:p>
    <w:p>
      <w:pPr>
        <w:pStyle w:val="Compact"/>
        <w:numPr>
          <w:ilvl w:val="0"/>
          <w:numId w:val="1003"/>
        </w:numPr>
      </w:pPr>
      <w:r>
        <w:t xml:space="preserve">Implemented the HAM10000 image preprocessing with OpenCV and NumPy — resizing, normalization and augmentation — standardizing the input for every architecture tested.</w:t>
      </w:r>
    </w:p>
    <w:p>
      <w:pPr>
        <w:pStyle w:val="Compact"/>
        <w:numPr>
          <w:ilvl w:val="0"/>
          <w:numId w:val="1003"/>
        </w:numPr>
      </w:pPr>
      <w:r>
        <w:t xml:space="preserve">Split training, validation and test sets by lesion with Pandas and StratifiedGroupKFold to prevent data leakage: none of the 7,470 HAM10000 lesions appears in more than one set.</w:t>
      </w:r>
    </w:p>
    <w:p>
      <w:pPr>
        <w:pStyle w:val="Compact"/>
        <w:numPr>
          <w:ilvl w:val="0"/>
          <w:numId w:val="1003"/>
        </w:numPr>
      </w:pPr>
      <w:r>
        <w:t xml:space="preserve">Compared 8 CNN architectures with transfer learning (VGG19, ResNet50, DenseNet121, EfficientNetB0, InceptionV3, MobileNetV2, Xception and NASNetMobile) under an identical protocol, switching models by configuration only.</w:t>
      </w:r>
    </w:p>
    <w:p>
      <w:pPr>
        <w:pStyle w:val="Compact"/>
        <w:numPr>
          <w:ilvl w:val="0"/>
          <w:numId w:val="1003"/>
        </w:numPr>
      </w:pPr>
      <w:r>
        <w:t xml:space="preserve">Controlled overfitting with augmentation, dropout, L2 regularization, early stopping and learning-rate reduction on plateau, tracking the train/validation gap every epoch.</w:t>
      </w:r>
    </w:p>
    <w:p>
      <w:pPr>
        <w:pStyle w:val="Compact"/>
        <w:numPr>
          <w:ilvl w:val="0"/>
          <w:numId w:val="1003"/>
        </w:numPr>
      </w:pPr>
      <w:r>
        <w:t xml:space="preserve">Retrained ResNet50, EfficientNetB0 and DenseNet121 on a Kaggle GPU, evaluated them by F1, recall, AUC and confusion matrix, and documented results and limits on GitHub: ResNet50 won, with 73% recall and 0.85 AUC on melanoma, the highest-risk class.</w:t>
      </w:r>
    </w:p>
    <w:p>
      <w:pPr>
        <w:pStyle w:val="Compact"/>
        <w:numPr>
          <w:ilvl w:val="0"/>
          <w:numId w:val="1003"/>
        </w:numPr>
      </w:pPr>
      <w:r>
        <w:t xml:space="preserve">Persisted runs and metrics in Supabase and exposed daily KPIs — accuracy, sensitivity and specificity — in a dashboard built on PostgreSQL materialized views.</w:t>
      </w:r>
    </w:p>
    <w:bookmarkEnd w:id="18"/>
    <w:bookmarkStart w:id="20" w:name="X95050578111f00f4424bf1cf8efca815d08c4cf"/>
    <w:p>
      <w:pPr>
        <w:pStyle w:val="Heading3"/>
      </w:pPr>
      <w:r>
        <w:t xml:space="preserve">Local-LLM Email Triage Agent — 2026 ·</w:t>
      </w:r>
      <w:r>
        <w:t xml:space="preserve"> </w:t>
      </w:r>
      <w:hyperlink r:id="rId19">
        <w:r>
          <w:rPr>
            <w:rStyle w:val="Hyperlink"/>
          </w:rPr>
          <w:t xml:space="preserve">github.com/ClaudineiAlves/triagem-email-llm</w:t>
        </w:r>
      </w:hyperlink>
    </w:p>
    <w:p>
      <w:pPr>
        <w:pStyle w:val="FirstParagraph"/>
      </w:pPr>
      <w:r>
        <w:t xml:space="preserve">Python · n8n · Ollama (llama3.1) · Docker Compose · YAML</w:t>
      </w:r>
    </w:p>
    <w:p>
      <w:pPr>
        <w:pStyle w:val="Compact"/>
        <w:numPr>
          <w:ilvl w:val="0"/>
          <w:numId w:val="1004"/>
        </w:numPr>
      </w:pPr>
      <w:r>
        <w:t xml:space="preserve">Developed an agent that classifies incoming emails into 8 semantic categories with a local LLM, keeping the prompt, category descriptions and thresholds in versioned configuration, outside the execution flow.</w:t>
      </w:r>
    </w:p>
    <w:p>
      <w:pPr>
        <w:pStyle w:val="Compact"/>
        <w:numPr>
          <w:ilvl w:val="0"/>
          <w:numId w:val="1004"/>
        </w:numPr>
      </w:pPr>
      <w:r>
        <w:t xml:space="preserve">Set a 0.6 confidence threshold and output validation (JSON and a label from the expected set): whatever fails goes to manual review instead of receiving a guessed label.</w:t>
      </w:r>
    </w:p>
    <w:p>
      <w:pPr>
        <w:pStyle w:val="Compact"/>
        <w:numPr>
          <w:ilvl w:val="0"/>
          <w:numId w:val="1004"/>
        </w:numPr>
      </w:pPr>
      <w:r>
        <w:t xml:space="preserve">Diagnosed a silent failure in which the model invented labels and got 1 of 16 cases right without raising any error: the context window was smaller than the prompt; fixed it by sizing the window to the prompt.</w:t>
      </w:r>
    </w:p>
    <w:bookmarkEnd w:id="20"/>
    <w:bookmarkStart w:id="22" w:name="X51f35cd76b0b086bc6f94f397e9153c3521604b"/>
    <w:p>
      <w:pPr>
        <w:pStyle w:val="Heading3"/>
      </w:pPr>
      <w:r>
        <w:t xml:space="preserve">TransparênciaBR API — 2026 ·</w:t>
      </w:r>
      <w:r>
        <w:t xml:space="preserve"> </w:t>
      </w:r>
      <w:hyperlink r:id="rId21">
        <w:r>
          <w:rPr>
            <w:rStyle w:val="Hyperlink"/>
          </w:rPr>
          <w:t xml:space="preserve">github.com/ClaudineiAlves/transparenciabr-api</w:t>
        </w:r>
      </w:hyperlink>
    </w:p>
    <w:p>
      <w:pPr>
        <w:pStyle w:val="FirstParagraph"/>
      </w:pPr>
      <w:r>
        <w:t xml:space="preserve">Python · FastAPI · PostgreSQL · SQLAlchemy 2 · httpx · Docker</w:t>
      </w:r>
    </w:p>
    <w:p>
      <w:pPr>
        <w:pStyle w:val="Compact"/>
        <w:numPr>
          <w:ilvl w:val="0"/>
          <w:numId w:val="1005"/>
        </w:numPr>
      </w:pPr>
      <w:r>
        <w:t xml:space="preserve">Built an async pipeline that ingests 4 public CGU datasets, validates the fields with Pydantic, normalizes dates and amounts and upserts them into PostgreSQL, with query routes by period, agency and amount.</w:t>
      </w:r>
    </w:p>
    <w:bookmarkEnd w:id="22"/>
    <w:bookmarkEnd w:id="23"/>
    <w:bookmarkStart w:id="2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and analysis:</w:t>
      </w:r>
      <w:r>
        <w:t xml:space="preserve"> </w:t>
      </w:r>
      <w:r>
        <w:t xml:space="preserve">Pandas, NumPy, Scikit-learn, Matplotlib, Plotly, Streamlit, analytical SQL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TensorFlow/Keras, convolutional neural networks, transfer learning, stratified group validation, class weights, classification metrics (F1, recall, AUC, confusion matrix)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Computer vision:</w:t>
      </w:r>
      <w:r>
        <w:t xml:space="preserve"> </w:t>
      </w:r>
      <w:r>
        <w:t xml:space="preserve">OpenCV, image normalization and standardization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LLM:</w:t>
      </w:r>
      <w:r>
        <w:t xml:space="preserve"> </w:t>
      </w:r>
      <w:r>
        <w:t xml:space="preserve">prompt engineering, text classification with a local model (Ollama), confidence thresholds and output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Databases and infrastructure:</w:t>
      </w:r>
      <w:r>
        <w:t xml:space="preserve"> </w:t>
      </w:r>
      <w:r>
        <w:t xml:space="preserve">PostgreSQL, Supabase, Git, GitHub, Docker, Linux, Kaggle</w:t>
      </w:r>
    </w:p>
    <w:bookmarkEnd w:id="24"/>
    <w:bookmarkStart w:id="2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7"/>
        </w:numPr>
      </w:pPr>
      <w:r>
        <w:t xml:space="preserve">Python Fundamentals for Data Analysis and AI — Data Science Academy, 2026</w:t>
      </w:r>
    </w:p>
    <w:p>
      <w:pPr>
        <w:pStyle w:val="Compact"/>
        <w:numPr>
          <w:ilvl w:val="0"/>
          <w:numId w:val="1007"/>
        </w:numPr>
      </w:pPr>
      <w:r>
        <w:t xml:space="preserve">Data Science Foundations — IBM SkillsBuild, 2026</w:t>
      </w:r>
    </w:p>
    <w:bookmarkEnd w:id="25"/>
    <w:bookmarkEnd w:id="26"/>
    <w:sectPr>
      <w:footnotePr>
        <w:numRestart w:val="eachSect"/>
      </w:footnotePr>
      <w:pgSz w:h="16838" w:w="11906"/>
      <w:pgMar w:bottom="567" w:footer="0" w:gutter="0" w:header="0" w:left="624" w:right="624" w:top="567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19"/>
        <w:szCs w:val="19"/>
        <w:lang w:bidi="ar-SA" w:eastAsia="pt-BR" w:val="pt-BR"/>
      </w:rPr>
    </w:rPrDefault>
    <w:pPrDefault>
      <w:pPr>
        <w:spacing w:after="30" w:before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pPr>
      <w:spacing w:after="30" w:before="0"/>
    </w:pPr>
  </w:style>
  <w:style w:styleId="FirstParagraph" w:type="paragraph">
    <w:name w:val="First Paragraph"/>
    <w:basedOn w:val="BodyText"/>
    <w:pPr>
      <w:spacing w:after="30" w:before="0"/>
    </w:pPr>
  </w:style>
  <w:style w:styleId="Compact" w:type="paragraph">
    <w:name w:val="Compact"/>
    <w:basedOn w:val="BodyText"/>
    <w:pPr>
      <w:spacing w:after="0" w:before="0"/>
    </w:pPr>
  </w:style>
  <w:style w:styleId="Title" w:type="paragraph">
    <w:name w:val="Title"/>
    <w:basedOn w:val="Normal"/>
    <w:next w:val="BodyText"/>
    <w:qFormat/>
    <w:pPr>
      <w:spacing w:after="0" w:before="0"/>
    </w:pPr>
    <w:rPr>
      <w:b/>
      <w:sz w:val="30"/>
      <w:szCs w:val="3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spacing w:after="0" w:before="0"/>
      <w:outlineLvl w:val="0"/>
    </w:pPr>
    <w:rPr>
      <w:b/>
      <w:sz w:val="30"/>
      <w:szCs w:val="30"/>
    </w:rPr>
  </w:style>
  <w:style w:styleId="Heading2" w:type="paragraph">
    <w:name w:val="heading 2"/>
    <w:basedOn w:val="Normal"/>
    <w:next w:val="BodyText"/>
    <w:qFormat/>
    <w:pPr>
      <w:keepNext/>
      <w:spacing w:after="40" w:before="110"/>
      <w:pBdr>
        <w:bottom w:color="808080" w:space="1" w:sz="6" w:val="single"/>
      </w:pBdr>
      <w:outlineLvl w:val="1"/>
    </w:pPr>
    <w:rPr>
      <w:b/>
      <w:caps/>
      <w:color w:val="1F3864"/>
      <w:sz w:val="20"/>
      <w:szCs w:val="20"/>
    </w:rPr>
  </w:style>
  <w:style w:styleId="Heading3" w:type="paragraph">
    <w:name w:val="heading 3"/>
    <w:basedOn w:val="Normal"/>
    <w:next w:val="BodyText"/>
    <w:qFormat/>
    <w:pPr>
      <w:keepNext/>
      <w:spacing w:after="0" w:before="70"/>
      <w:outlineLvl w:val="2"/>
    </w:pPr>
    <w:rPr>
      <w:b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claudineiportfolio.vercel.app/" TargetMode="External" /><Relationship Type="http://schemas.openxmlformats.org/officeDocument/2006/relationships/hyperlink" Id="rId11" Target="https://github.com/ClaudineiAlves" TargetMode="External" /><Relationship Type="http://schemas.openxmlformats.org/officeDocument/2006/relationships/hyperlink" Id="rId17" Target="https://github.com/ClaudineiAlves/skin-analyser" TargetMode="External" /><Relationship Type="http://schemas.openxmlformats.org/officeDocument/2006/relationships/hyperlink" Id="rId21" Target="https://github.com/ClaudineiAlves/transparenciabr-api" TargetMode="External" /><Relationship Type="http://schemas.openxmlformats.org/officeDocument/2006/relationships/hyperlink" Id="rId19" Target="https://github.com/ClaudineiAlves/triagem-email-llm" TargetMode="External" /><Relationship Type="http://schemas.openxmlformats.org/officeDocument/2006/relationships/hyperlink" Id="rId10" Target="https://www.linkedin.com/in/claudinei-alves-reis/" TargetMode="External" /><Relationship Type="http://schemas.openxmlformats.org/officeDocument/2006/relationships/hyperlink" Id="rId9" Target="mailto:alvesreis.dev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laudineiportfolio.vercel.app/" TargetMode="External" /><Relationship Type="http://schemas.openxmlformats.org/officeDocument/2006/relationships/hyperlink" Id="rId11" Target="https://github.com/ClaudineiAlves" TargetMode="External" /><Relationship Type="http://schemas.openxmlformats.org/officeDocument/2006/relationships/hyperlink" Id="rId17" Target="https://github.com/ClaudineiAlves/skin-analyser" TargetMode="External" /><Relationship Type="http://schemas.openxmlformats.org/officeDocument/2006/relationships/hyperlink" Id="rId21" Target="https://github.com/ClaudineiAlves/transparenciabr-api" TargetMode="External" /><Relationship Type="http://schemas.openxmlformats.org/officeDocument/2006/relationships/hyperlink" Id="rId19" Target="https://github.com/ClaudineiAlves/triagem-email-llm" TargetMode="External" /><Relationship Type="http://schemas.openxmlformats.org/officeDocument/2006/relationships/hyperlink" Id="rId10" Target="https://www.linkedin.com/in/claudinei-alves-reis/" TargetMode="External" /><Relationship Type="http://schemas.openxmlformats.org/officeDocument/2006/relationships/hyperlink" Id="rId9" Target="mailto:alvesreis.dev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Claudinei Alves Reis (Data Science and AI)</dc:title>
  <dc:creator>Claudinei Alves Reis</dc:creator>
  <cp:keywords/>
  <dcterms:created xsi:type="dcterms:W3CDTF">2026-09-26T13:09:16Z</dcterms:created>
  <dcterms:modified xsi:type="dcterms:W3CDTF">2026-09-26T13:09:16Z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