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sorteazo"/>
    <w:p>
      <w:pPr>
        <w:pStyle w:val="Heading1"/>
      </w:pPr>
      <w:r>
        <w:t xml:space="preserve">Sorteazo</w:t>
      </w:r>
    </w:p>
    <w:bookmarkStart w:id="20" w:name="descripción"/>
    <w:p>
      <w:pPr>
        <w:pStyle w:val="Heading2"/>
      </w:pPr>
      <w:r>
        <w:t xml:space="preserve">Descripción</w:t>
      </w:r>
    </w:p>
    <w:p>
      <w:pPr>
        <w:pStyle w:val="FirstParagraph"/>
      </w:pPr>
      <w:r>
        <w:t xml:space="preserve">Sorteazo es una aplicación web para gestionar sorteos en línea: creadores autentican y configuran sorteos; compradores eligen y pagan números sin necesidad de registro.</w:t>
      </w:r>
    </w:p>
    <w:bookmarkEnd w:id="20"/>
    <w:bookmarkStart w:id="21" w:name="tabla-de-contenidos"/>
    <w:p>
      <w:pPr>
        <w:pStyle w:val="Heading2"/>
      </w:pPr>
      <w:r>
        <w:t xml:space="preserve">Tabla de Contenidos</w:t>
      </w:r>
    </w:p>
    <w:p>
      <w:pPr>
        <w:pStyle w:val="Compact"/>
        <w:numPr>
          <w:ilvl w:val="0"/>
          <w:numId w:val="1001"/>
        </w:numPr>
      </w:pPr>
      <w:hyperlink w:anchor="casos-de-uso">
        <w:r>
          <w:rPr>
            <w:rStyle w:val="Hyperlink"/>
          </w:rPr>
          <w:t xml:space="preserve">Casos de Uso</w:t>
        </w:r>
      </w:hyperlink>
    </w:p>
    <w:p>
      <w:pPr>
        <w:pStyle w:val="Compact"/>
        <w:numPr>
          <w:ilvl w:val="0"/>
          <w:numId w:val="1001"/>
        </w:numPr>
      </w:pPr>
      <w:hyperlink w:anchor="requisitos-funcionales">
        <w:r>
          <w:rPr>
            <w:rStyle w:val="Hyperlink"/>
          </w:rPr>
          <w:t xml:space="preserve">Requisitos Funcionales</w:t>
        </w:r>
      </w:hyperlink>
    </w:p>
    <w:p>
      <w:pPr>
        <w:pStyle w:val="Compact"/>
        <w:numPr>
          <w:ilvl w:val="0"/>
          <w:numId w:val="1001"/>
        </w:numPr>
      </w:pPr>
      <w:hyperlink w:anchor="requisitos-no-funcionales">
        <w:r>
          <w:rPr>
            <w:rStyle w:val="Hyperlink"/>
          </w:rPr>
          <w:t xml:space="preserve">Requisitos No Funcionales</w:t>
        </w:r>
      </w:hyperlink>
    </w:p>
    <w:p>
      <w:pPr>
        <w:pStyle w:val="Compact"/>
        <w:numPr>
          <w:ilvl w:val="0"/>
          <w:numId w:val="1001"/>
        </w:numPr>
      </w:pPr>
      <w:hyperlink w:anchor="modelo-de-datos">
        <w:r>
          <w:rPr>
            <w:rStyle w:val="Hyperlink"/>
          </w:rPr>
          <w:t xml:space="preserve">Modelo de Datos</w:t>
        </w:r>
      </w:hyperlink>
    </w:p>
    <w:p>
      <w:pPr>
        <w:pStyle w:val="Compact"/>
        <w:numPr>
          <w:ilvl w:val="0"/>
          <w:numId w:val="1001"/>
        </w:numPr>
      </w:pPr>
      <w:hyperlink w:anchor="flujo-de-pago-y-webhooks">
        <w:r>
          <w:rPr>
            <w:rStyle w:val="Hyperlink"/>
          </w:rPr>
          <w:t xml:space="preserve">Flujo de Pago y Webhooks</w:t>
        </w:r>
      </w:hyperlink>
    </w:p>
    <w:p>
      <w:pPr>
        <w:pStyle w:val="Compact"/>
        <w:numPr>
          <w:ilvl w:val="0"/>
          <w:numId w:val="1001"/>
        </w:numPr>
      </w:pPr>
      <w:hyperlink w:anchor="arquitectura">
        <w:r>
          <w:rPr>
            <w:rStyle w:val="Hyperlink"/>
          </w:rPr>
          <w:t xml:space="preserve">Arquitectura</w:t>
        </w:r>
      </w:hyperlink>
    </w:p>
    <w:p>
      <w:pPr>
        <w:pStyle w:val="Compact"/>
        <w:numPr>
          <w:ilvl w:val="0"/>
          <w:numId w:val="1001"/>
        </w:numPr>
      </w:pPr>
      <w:hyperlink w:anchor="api-endpoints">
        <w:r>
          <w:rPr>
            <w:rStyle w:val="Hyperlink"/>
          </w:rPr>
          <w:t xml:space="preserve">API Endpoints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9" w:name="casos-de-uso"/>
    <w:p>
      <w:pPr>
        <w:pStyle w:val="Heading2"/>
      </w:pPr>
      <w:r>
        <w:t xml:space="preserve">Casos de Uso</w:t>
      </w:r>
    </w:p>
    <w:bookmarkStart w:id="22" w:name="registro-y-autenticación"/>
    <w:p>
      <w:pPr>
        <w:pStyle w:val="Heading3"/>
      </w:pPr>
      <w:r>
        <w:t xml:space="preserve">1. Registro y Autenticación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Actor</w:t>
      </w:r>
      <w:r>
        <w:t xml:space="preserve">: Creador de sorteo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Precondición</w:t>
      </w:r>
      <w:r>
        <w:t xml:space="preserve">: Usuario no autenticado.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Flujo principal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Accede a registro.</w:t>
      </w:r>
    </w:p>
    <w:p>
      <w:pPr>
        <w:pStyle w:val="Compact"/>
        <w:numPr>
          <w:ilvl w:val="1"/>
          <w:numId w:val="1003"/>
        </w:numPr>
      </w:pPr>
      <w:r>
        <w:t xml:space="preserve">Ingresa email y contraseña.</w:t>
      </w:r>
    </w:p>
    <w:p>
      <w:pPr>
        <w:pStyle w:val="Compact"/>
        <w:numPr>
          <w:ilvl w:val="1"/>
          <w:numId w:val="1003"/>
        </w:numPr>
      </w:pPr>
      <w:r>
        <w:t xml:space="preserve">Obtiene token JWT.</w:t>
      </w:r>
    </w:p>
    <w:bookmarkEnd w:id="22"/>
    <w:bookmarkStart w:id="23" w:name="creación-de-sorteo"/>
    <w:p>
      <w:pPr>
        <w:pStyle w:val="Heading3"/>
      </w:pPr>
      <w:r>
        <w:t xml:space="preserve">2. Creación de Sorteo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Actor</w:t>
      </w:r>
      <w:r>
        <w:t xml:space="preserve">: Creador autenticado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Flujo principal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Completa título, descripción de premios, rango de números y alias/CBU.</w:t>
      </w:r>
    </w:p>
    <w:p>
      <w:pPr>
        <w:pStyle w:val="Compact"/>
        <w:numPr>
          <w:ilvl w:val="1"/>
          <w:numId w:val="1005"/>
        </w:numPr>
      </w:pPr>
      <w:r>
        <w:t xml:space="preserve">Sistema guarda sorteo y genera rango de números.</w:t>
      </w:r>
    </w:p>
    <w:bookmarkEnd w:id="23"/>
    <w:bookmarkStart w:id="24" w:name="actualización-de-sorteo"/>
    <w:p>
      <w:pPr>
        <w:pStyle w:val="Heading3"/>
      </w:pPr>
      <w:r>
        <w:t xml:space="preserve">3. Actualización de Sorteo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Actor</w:t>
      </w:r>
      <w:r>
        <w:t xml:space="preserve">: Creador autenticado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Flujo principal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Selecciona sorteo.</w:t>
      </w:r>
    </w:p>
    <w:p>
      <w:pPr>
        <w:pStyle w:val="Compact"/>
        <w:numPr>
          <w:ilvl w:val="1"/>
          <w:numId w:val="1007"/>
        </w:numPr>
      </w:pPr>
      <w:r>
        <w:t xml:space="preserve">Modifica descripción de premios.</w:t>
      </w:r>
    </w:p>
    <w:bookmarkEnd w:id="24"/>
    <w:bookmarkStart w:id="25" w:name="visualización-de-sorteo-y-números"/>
    <w:p>
      <w:pPr>
        <w:pStyle w:val="Heading3"/>
      </w:pPr>
      <w:r>
        <w:t xml:space="preserve">4. Visualización de Sorteo y Números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Actor</w:t>
      </w:r>
      <w:r>
        <w:t xml:space="preserve">: Comprador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Flujo principal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Consulta listado público de sorteos.</w:t>
      </w:r>
    </w:p>
    <w:p>
      <w:pPr>
        <w:pStyle w:val="Compact"/>
        <w:numPr>
          <w:ilvl w:val="1"/>
          <w:numId w:val="1009"/>
        </w:numPr>
      </w:pPr>
      <w:r>
        <w:t xml:space="preserve">Selecciona sorteo y ve estado de cada número (libre/ocupado).</w:t>
      </w:r>
    </w:p>
    <w:bookmarkEnd w:id="25"/>
    <w:bookmarkStart w:id="26" w:name="compra-de-número"/>
    <w:p>
      <w:pPr>
        <w:pStyle w:val="Heading3"/>
      </w:pPr>
      <w:r>
        <w:t xml:space="preserve">5. Compra de Número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Actor</w:t>
      </w:r>
      <w:r>
        <w:t xml:space="preserve">: Comprador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Flujo principal</w:t>
      </w:r>
      <w:r>
        <w:t xml:space="preserve">:</w:t>
      </w:r>
    </w:p>
    <w:p>
      <w:pPr>
        <w:pStyle w:val="Compact"/>
        <w:numPr>
          <w:ilvl w:val="1"/>
          <w:numId w:val="1011"/>
        </w:numPr>
      </w:pPr>
      <w:r>
        <w:t xml:space="preserve">Elige número libre.</w:t>
      </w:r>
    </w:p>
    <w:p>
      <w:pPr>
        <w:pStyle w:val="Compact"/>
        <w:numPr>
          <w:ilvl w:val="1"/>
          <w:numId w:val="1011"/>
        </w:numPr>
      </w:pPr>
      <w:r>
        <w:t xml:space="preserve">Ingresa nombre y contacto.</w:t>
      </w:r>
    </w:p>
    <w:p>
      <w:pPr>
        <w:pStyle w:val="Compact"/>
        <w:numPr>
          <w:ilvl w:val="1"/>
          <w:numId w:val="1011"/>
        </w:numPr>
      </w:pPr>
      <w:r>
        <w:t xml:space="preserve">Realiza pago (MercadoPago o tarjeta).</w:t>
      </w:r>
    </w:p>
    <w:bookmarkEnd w:id="26"/>
    <w:bookmarkStart w:id="27" w:name="notificación-de-ganador"/>
    <w:p>
      <w:pPr>
        <w:pStyle w:val="Heading3"/>
      </w:pPr>
      <w:r>
        <w:t xml:space="preserve">6. Notificación de Ganador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Actor</w:t>
      </w:r>
      <w:r>
        <w:t xml:space="preserve">: Creador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Precondición</w:t>
      </w:r>
      <w:r>
        <w:t xml:space="preserve">: Sorteo cerrado o listo para definir ganador.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Flujo principal (a botón)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El creador accede al panel del sorteo y presiona el botón</w:t>
      </w:r>
      <w:r>
        <w:t xml:space="preserve"> </w:t>
      </w:r>
      <w:r>
        <w:t xml:space="preserve">“Sortear Ganador”</w:t>
      </w:r>
      <w:r>
        <w:t xml:space="preserve">.</w:t>
      </w:r>
    </w:p>
    <w:p>
      <w:pPr>
        <w:pStyle w:val="Compact"/>
        <w:numPr>
          <w:ilvl w:val="1"/>
          <w:numId w:val="1013"/>
        </w:numPr>
      </w:pPr>
      <w:r>
        <w:t xml:space="preserve">El sistema toma todos los números vendidos (estado</w:t>
      </w:r>
      <w:r>
        <w:t xml:space="preserve"> </w:t>
      </w:r>
      <w:r>
        <w:t xml:space="preserve">“ocupados”</w:t>
      </w:r>
      <w:r>
        <w:t xml:space="preserve">) y selecciona uno de forma aleatoria.</w:t>
      </w:r>
    </w:p>
    <w:p>
      <w:pPr>
        <w:pStyle w:val="Compact"/>
        <w:numPr>
          <w:ilvl w:val="1"/>
          <w:numId w:val="1013"/>
        </w:numPr>
      </w:pPr>
      <w:r>
        <w:t xml:space="preserve">Genera la notificación al creador con los datos del comprador ganador.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Flujo alternativo (manual externo)</w:t>
      </w:r>
      <w:r>
        <w:t xml:space="preserve">:</w:t>
      </w:r>
    </w:p>
    <w:p>
      <w:pPr>
        <w:pStyle w:val="Compact"/>
        <w:numPr>
          <w:ilvl w:val="1"/>
          <w:numId w:val="1014"/>
        </w:numPr>
      </w:pPr>
      <w:r>
        <w:t xml:space="preserve">El creador revisa los resultados externos (ej. lotería, quiniela).</w:t>
      </w:r>
    </w:p>
    <w:p>
      <w:pPr>
        <w:pStyle w:val="Compact"/>
        <w:numPr>
          <w:ilvl w:val="1"/>
          <w:numId w:val="1014"/>
        </w:numPr>
      </w:pPr>
      <w:r>
        <w:t xml:space="preserve">Accede a la sección</w:t>
      </w:r>
      <w:r>
        <w:t xml:space="preserve"> </w:t>
      </w:r>
      <w:r>
        <w:t xml:space="preserve">“Definir Ganador”</w:t>
      </w:r>
      <w:r>
        <w:t xml:space="preserve"> </w:t>
      </w:r>
      <w:r>
        <w:t xml:space="preserve">en el panel del sorteo.</w:t>
      </w:r>
    </w:p>
    <w:p>
      <w:pPr>
        <w:pStyle w:val="Compact"/>
        <w:numPr>
          <w:ilvl w:val="1"/>
          <w:numId w:val="1014"/>
        </w:numPr>
      </w:pPr>
      <w:r>
        <w:t xml:space="preserve">Selecciona manualmente el número ganador de la lista de números vendidos.</w:t>
      </w:r>
    </w:p>
    <w:p>
      <w:pPr>
        <w:pStyle w:val="Compact"/>
        <w:numPr>
          <w:ilvl w:val="1"/>
          <w:numId w:val="1014"/>
        </w:numPr>
      </w:pPr>
      <w:r>
        <w:t xml:space="preserve">El sistema valida que el número exista y esté pagado.</w:t>
      </w:r>
    </w:p>
    <w:p>
      <w:pPr>
        <w:pStyle w:val="Compact"/>
        <w:numPr>
          <w:ilvl w:val="1"/>
          <w:numId w:val="1014"/>
        </w:numPr>
      </w:pPr>
      <w:r>
        <w:t xml:space="preserve">Genera la notificación al creador con datos del comprador ganador.</w:t>
      </w:r>
    </w:p>
    <w:bookmarkEnd w:id="27"/>
    <w:bookmarkStart w:id="28" w:name="pausar-sorteo"/>
    <w:p>
      <w:pPr>
        <w:pStyle w:val="Heading3"/>
      </w:pPr>
      <w:r>
        <w:t xml:space="preserve">7. Pausar Sorteo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Actor</w:t>
      </w:r>
      <w:r>
        <w:t xml:space="preserve">: Creador autenticado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Precondición</w:t>
      </w:r>
      <w:r>
        <w:t xml:space="preserve">: Sorteo activo y con números aún disponibles.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Flujo principal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t xml:space="preserve">El creador selecciona la opción</w:t>
      </w:r>
      <w:r>
        <w:t xml:space="preserve"> </w:t>
      </w:r>
      <w:r>
        <w:t xml:space="preserve">“Pausar Sorteo”</w:t>
      </w:r>
      <w:r>
        <w:t xml:space="preserve"> </w:t>
      </w:r>
      <w:r>
        <w:t xml:space="preserve">en el panel de administración.</w:t>
      </w:r>
    </w:p>
    <w:p>
      <w:pPr>
        <w:pStyle w:val="Compact"/>
        <w:numPr>
          <w:ilvl w:val="1"/>
          <w:numId w:val="1016"/>
        </w:numPr>
      </w:pPr>
      <w:r>
        <w:t xml:space="preserve">El sistema cambia el estado del sorteo a</w:t>
      </w:r>
      <w:r>
        <w:t xml:space="preserve"> </w:t>
      </w:r>
      <w:r>
        <w:t xml:space="preserve">“Pausado”</w:t>
      </w:r>
      <w:r>
        <w:t xml:space="preserve">, impidiendo nuevas compras.</w:t>
      </w:r>
    </w:p>
    <w:p>
      <w:pPr>
        <w:pStyle w:val="Compact"/>
        <w:numPr>
          <w:ilvl w:val="1"/>
          <w:numId w:val="1016"/>
        </w:numPr>
      </w:pPr>
      <w:r>
        <w:t xml:space="preserve">El creador recibe confirmación de que el sorteo está en pausa.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relaciones-entre-casos-de-uso"/>
    <w:p>
      <w:pPr>
        <w:pStyle w:val="Heading2"/>
      </w:pPr>
      <w:r>
        <w:t xml:space="preserve">Relaciones entre Casos de Uso</w:t>
      </w:r>
    </w:p>
    <w:p>
      <w:pPr>
        <w:pStyle w:val="FirstParagraph"/>
      </w:pPr>
      <w:r>
        <w:t xml:space="preserve">En el diagrama de casos de uso, las relaciones se representan con flechas y estereotipos: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&lt;&gt;</w:t>
      </w:r>
      <w:r>
        <w:t xml:space="preserve"> </w:t>
      </w:r>
      <w:r>
        <w:t xml:space="preserve">(incluir):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Flecha punteada con un triángulo hueco</w:t>
      </w:r>
      <w:r>
        <w:t xml:space="preserve"> </w:t>
      </w:r>
      <w:r>
        <w:t xml:space="preserve">que apunta</w:t>
      </w:r>
      <w:r>
        <w:t xml:space="preserve"> </w:t>
      </w:r>
      <w:r>
        <w:rPr>
          <w:b/>
          <w:bCs/>
        </w:rPr>
        <w:t xml:space="preserve">del caso de uso base</w:t>
      </w:r>
      <w:r>
        <w:t xml:space="preserve"> </w:t>
      </w:r>
      <w:r>
        <w:t xml:space="preserve">al</w:t>
      </w:r>
      <w:r>
        <w:t xml:space="preserve"> </w:t>
      </w:r>
      <w:r>
        <w:rPr>
          <w:b/>
          <w:bCs/>
        </w:rPr>
        <w:t xml:space="preserve">caso incluido</w:t>
      </w:r>
      <w:r>
        <w:t xml:space="preserve">.</w:t>
      </w:r>
    </w:p>
    <w:p>
      <w:pPr>
        <w:pStyle w:val="Compact"/>
        <w:numPr>
          <w:ilvl w:val="1"/>
          <w:numId w:val="1018"/>
        </w:numPr>
      </w:pPr>
      <w:r>
        <w:t xml:space="preserve">Indica que la ejecución del caso base siempre incorpora el comportamiento del caso incluido.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&lt;&gt;</w:t>
      </w:r>
      <w:r>
        <w:t xml:space="preserve"> </w:t>
      </w:r>
      <w:r>
        <w:t xml:space="preserve">(extensión):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Flecha punteada con un triángulo hueco</w:t>
      </w:r>
      <w:r>
        <w:t xml:space="preserve"> </w:t>
      </w:r>
      <w:r>
        <w:t xml:space="preserve">que apunta</w:t>
      </w:r>
      <w:r>
        <w:t xml:space="preserve"> </w:t>
      </w:r>
      <w:r>
        <w:rPr>
          <w:b/>
          <w:bCs/>
        </w:rPr>
        <w:t xml:space="preserve">del caso de uso extendido</w:t>
      </w:r>
      <w:r>
        <w:t xml:space="preserve"> </w:t>
      </w:r>
      <w:r>
        <w:t xml:space="preserve">al</w:t>
      </w:r>
      <w:r>
        <w:t xml:space="preserve"> </w:t>
      </w:r>
      <w:r>
        <w:rPr>
          <w:b/>
          <w:bCs/>
        </w:rPr>
        <w:t xml:space="preserve">caso base</w:t>
      </w:r>
      <w:r>
        <w:t xml:space="preserve">.</w:t>
      </w:r>
    </w:p>
    <w:p>
      <w:pPr>
        <w:pStyle w:val="Compact"/>
        <w:numPr>
          <w:ilvl w:val="1"/>
          <w:numId w:val="1019"/>
        </w:numPr>
      </w:pPr>
      <w:r>
        <w:t xml:space="preserve">Señala que el caso de uso extendido añade comportamiento opcional al caso base bajo ciertas condiciones.</w:t>
      </w:r>
    </w:p>
    <w:bookmarkStart w:id="30" w:name="relaciones-definidas"/>
    <w:p>
      <w:pPr>
        <w:pStyle w:val="Heading3"/>
      </w:pPr>
      <w:r>
        <w:t xml:space="preserve">Relaciones definidas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Registro y Autenticación &lt;&gt;</w:t>
      </w:r>
    </w:p>
    <w:p>
      <w:pPr>
        <w:pStyle w:val="Compact"/>
        <w:numPr>
          <w:ilvl w:val="1"/>
          <w:numId w:val="1021"/>
        </w:numPr>
      </w:pPr>
      <w:r>
        <w:rPr>
          <w:i/>
          <w:iCs/>
        </w:rPr>
        <w:t xml:space="preserve">De → a</w:t>
      </w:r>
      <w:r>
        <w:t xml:space="preserve">: de</w:t>
      </w:r>
      <w:r>
        <w:t xml:space="preserve"> </w:t>
      </w:r>
      <w:r>
        <w:rPr>
          <w:b/>
          <w:bCs/>
        </w:rPr>
        <w:t xml:space="preserve">Creación de Sorteo</w:t>
      </w:r>
      <w:r>
        <w:t xml:space="preserve">,</w:t>
      </w:r>
      <w:r>
        <w:t xml:space="preserve"> </w:t>
      </w:r>
      <w:r>
        <w:rPr>
          <w:b/>
          <w:bCs/>
        </w:rPr>
        <w:t xml:space="preserve">Actualización de Sorteo</w:t>
      </w:r>
      <w:r>
        <w:t xml:space="preserve">,</w:t>
      </w:r>
      <w:r>
        <w:t xml:space="preserve"> </w:t>
      </w:r>
      <w:r>
        <w:rPr>
          <w:b/>
          <w:bCs/>
        </w:rPr>
        <w:t xml:space="preserve">Pausar Sorteo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Notificación de Ganador</w:t>
      </w:r>
      <w:r>
        <w:t xml:space="preserve"> </w:t>
      </w:r>
      <w:r>
        <w:t xml:space="preserve">→ a</w:t>
      </w:r>
      <w:r>
        <w:t xml:space="preserve"> </w:t>
      </w:r>
      <w:r>
        <w:rPr>
          <w:b/>
          <w:bCs/>
        </w:rPr>
        <w:t xml:space="preserve">Registro y Autenticación</w:t>
      </w:r>
      <w:r>
        <w:t xml:space="preserve">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Visualización de Sorteo y Números &lt;&gt;</w:t>
      </w:r>
    </w:p>
    <w:p>
      <w:pPr>
        <w:pStyle w:val="Compact"/>
        <w:numPr>
          <w:ilvl w:val="1"/>
          <w:numId w:val="1022"/>
        </w:numPr>
      </w:pPr>
      <w:r>
        <w:rPr>
          <w:i/>
          <w:iCs/>
        </w:rPr>
        <w:t xml:space="preserve">De → a</w:t>
      </w:r>
      <w:r>
        <w:t xml:space="preserve">: de</w:t>
      </w:r>
      <w:r>
        <w:t xml:space="preserve"> </w:t>
      </w:r>
      <w:r>
        <w:rPr>
          <w:b/>
          <w:bCs/>
        </w:rPr>
        <w:t xml:space="preserve">Compra de Número</w:t>
      </w:r>
      <w:r>
        <w:t xml:space="preserve"> </w:t>
      </w:r>
      <w:r>
        <w:t xml:space="preserve">→ a</w:t>
      </w:r>
      <w:r>
        <w:t xml:space="preserve"> </w:t>
      </w:r>
      <w:r>
        <w:rPr>
          <w:b/>
          <w:bCs/>
        </w:rPr>
        <w:t xml:space="preserve">Visualización de Sorteo y Números</w:t>
      </w:r>
      <w:r>
        <w:t xml:space="preserve">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Notificación de Ganador &lt;&gt;</w:t>
      </w:r>
    </w:p>
    <w:p>
      <w:pPr>
        <w:pStyle w:val="Compact"/>
        <w:numPr>
          <w:ilvl w:val="1"/>
          <w:numId w:val="1023"/>
        </w:numPr>
      </w:pPr>
      <w:r>
        <w:rPr>
          <w:i/>
          <w:iCs/>
        </w:rPr>
        <w:t xml:space="preserve">De → a</w:t>
      </w:r>
      <w:r>
        <w:t xml:space="preserve">: de</w:t>
      </w:r>
      <w:r>
        <w:t xml:space="preserve"> </w:t>
      </w:r>
      <w:r>
        <w:rPr>
          <w:b/>
          <w:bCs/>
        </w:rPr>
        <w:t xml:space="preserve">Notificación de Ganador</w:t>
      </w:r>
      <w:r>
        <w:t xml:space="preserve"> </w:t>
      </w:r>
      <w:r>
        <w:t xml:space="preserve">→ al caso base</w:t>
      </w:r>
      <w:r>
        <w:t xml:space="preserve"> </w:t>
      </w:r>
      <w:r>
        <w:rPr>
          <w:b/>
          <w:bCs/>
        </w:rPr>
        <w:t xml:space="preserve">Pausar Sorteo</w:t>
      </w:r>
      <w:r>
        <w:t xml:space="preserve"> </w:t>
      </w:r>
      <w:r>
        <w:t xml:space="preserve">(o cierre de sorteo implícito), según el flujo de</w:t>
      </w:r>
      <w:r>
        <w:t xml:space="preserve"> </w:t>
      </w:r>
      <w:r>
        <w:t xml:space="preserve">“Sortear Ganador”</w:t>
      </w:r>
      <w:r>
        <w:t xml:space="preserve">.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Pausar Sorteo &lt;&gt;</w:t>
      </w:r>
    </w:p>
    <w:p>
      <w:pPr>
        <w:pStyle w:val="Compact"/>
        <w:numPr>
          <w:ilvl w:val="1"/>
          <w:numId w:val="1024"/>
        </w:numPr>
      </w:pPr>
      <w:r>
        <w:rPr>
          <w:i/>
          <w:iCs/>
        </w:rPr>
        <w:t xml:space="preserve">De → a</w:t>
      </w:r>
      <w:r>
        <w:t xml:space="preserve">: de</w:t>
      </w:r>
      <w:r>
        <w:t xml:space="preserve"> </w:t>
      </w:r>
      <w:r>
        <w:rPr>
          <w:b/>
          <w:bCs/>
        </w:rPr>
        <w:t xml:space="preserve">Pausar Sorteo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Actualización de Sorteo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requisitos-funcionales"/>
    <w:p>
      <w:pPr>
        <w:pStyle w:val="Heading2"/>
      </w:pPr>
      <w:r>
        <w:t xml:space="preserve">Requisitos Funcionales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RF1</w:t>
      </w:r>
      <w:r>
        <w:t xml:space="preserve">: Autenticación JWT para creadores.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RF2</w:t>
      </w:r>
      <w:r>
        <w:t xml:space="preserve">: CRUD de sorteos y generación de números.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RF3</w:t>
      </w:r>
      <w:r>
        <w:t xml:space="preserve">: Endpoint público para consulta de sorteos y números.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RF4</w:t>
      </w:r>
      <w:r>
        <w:t xml:space="preserve">: Proceso de compra: captura de datos y creación de preferencia de pago.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RF5</w:t>
      </w:r>
      <w:r>
        <w:t xml:space="preserve">: Webhook de MercadoPago para actualizar estado de pagos.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RF6</w:t>
      </w:r>
      <w:r>
        <w:t xml:space="preserve">: Envío de notificaciones al creador con datos del comprador.</w:t>
      </w:r>
    </w:p>
    <w:p>
      <w:r>
        <w:pict>
          <v:rect style="width:0;height:1.5pt" o:hralign="center" o:hrstd="t" o:hr="t"/>
        </w:pict>
      </w:r>
    </w:p>
    <w:bookmarkEnd w:id="32"/>
    <w:bookmarkStart w:id="33" w:name="requisitos-no-funcionales"/>
    <w:p>
      <w:pPr>
        <w:pStyle w:val="Heading2"/>
      </w:pPr>
      <w:r>
        <w:t xml:space="preserve">Requisitos No Funcionales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RNF1</w:t>
      </w:r>
      <w:r>
        <w:t xml:space="preserve">: Respuesta &lt;200 ms en consultas de lotes de números.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RNF2</w:t>
      </w:r>
      <w:r>
        <w:t xml:space="preserve">: Disponibilidad 99.9%.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RNF3</w:t>
      </w:r>
      <w:r>
        <w:t xml:space="preserve">: Seguridad (HTTPS, validación de inputs, CORS).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RNF4</w:t>
      </w:r>
      <w:r>
        <w:t xml:space="preserve">: Escalabilidad para hasta 10.000 números por sorteo.</w:t>
      </w:r>
    </w:p>
    <w:p>
      <w:r>
        <w:pict>
          <v:rect style="width:0;height:1.5pt" o:hralign="center" o:hrstd="t" o:hr="t"/>
        </w:pict>
      </w:r>
    </w:p>
    <w:bookmarkEnd w:id="33"/>
    <w:bookmarkStart w:id="34" w:name="modelo-de-datos"/>
    <w:p>
      <w:pPr>
        <w:pStyle w:val="Heading2"/>
      </w:pPr>
      <w:r>
        <w:t xml:space="preserve">Modelo de Datos</w:t>
      </w:r>
    </w:p>
    <w:p>
      <w:pPr>
        <w:pStyle w:val="SourceCode"/>
      </w:pPr>
      <w:r>
        <w:rPr>
          <w:rStyle w:val="VerbatimChar"/>
        </w:rPr>
        <w:t xml:space="preserve">UsuarioCreador(</w:t>
      </w:r>
      <w:r>
        <w:br/>
      </w:r>
      <w:r>
        <w:rPr>
          <w:rStyle w:val="VerbatimChar"/>
        </w:rPr>
        <w:t xml:space="preserve">  id PK,</w:t>
      </w:r>
      <w:r>
        <w:br/>
      </w:r>
      <w:r>
        <w:rPr>
          <w:rStyle w:val="VerbatimChar"/>
        </w:rPr>
        <w:t xml:space="preserve">  email UNIQUE,</w:t>
      </w:r>
      <w:r>
        <w:br/>
      </w:r>
      <w:r>
        <w:rPr>
          <w:rStyle w:val="VerbatimChar"/>
        </w:rPr>
        <w:t xml:space="preserve">  password_hash,</w:t>
      </w:r>
      <w:r>
        <w:br/>
      </w:r>
      <w:r>
        <w:rPr>
          <w:rStyle w:val="VerbatimChar"/>
        </w:rPr>
        <w:t xml:space="preserve">  created_at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Sorteo(</w:t>
      </w:r>
      <w:r>
        <w:br/>
      </w:r>
      <w:r>
        <w:rPr>
          <w:rStyle w:val="VerbatimChar"/>
        </w:rPr>
        <w:t xml:space="preserve">  id PK,</w:t>
      </w:r>
      <w:r>
        <w:br/>
      </w:r>
      <w:r>
        <w:rPr>
          <w:rStyle w:val="VerbatimChar"/>
        </w:rPr>
        <w:t xml:space="preserve">  creador_id FK,</w:t>
      </w:r>
      <w:r>
        <w:br/>
      </w:r>
      <w:r>
        <w:rPr>
          <w:rStyle w:val="VerbatimChar"/>
        </w:rPr>
        <w:t xml:space="preserve">  titulo,</w:t>
      </w:r>
      <w:r>
        <w:br/>
      </w:r>
      <w:r>
        <w:rPr>
          <w:rStyle w:val="VerbatimChar"/>
        </w:rPr>
        <w:t xml:space="preserve">  descripcion_premios,</w:t>
      </w:r>
      <w:r>
        <w:br/>
      </w:r>
      <w:r>
        <w:rPr>
          <w:rStyle w:val="VerbatimChar"/>
        </w:rPr>
        <w:t xml:space="preserve">  rango_min,</w:t>
      </w:r>
      <w:r>
        <w:br/>
      </w:r>
      <w:r>
        <w:rPr>
          <w:rStyle w:val="VerbatimChar"/>
        </w:rPr>
        <w:t xml:space="preserve">  rango_max,</w:t>
      </w:r>
      <w:r>
        <w:br/>
      </w:r>
      <w:r>
        <w:rPr>
          <w:rStyle w:val="VerbatimChar"/>
        </w:rPr>
        <w:t xml:space="preserve">  alias_cbu,</w:t>
      </w:r>
      <w:r>
        <w:br/>
      </w:r>
      <w:r>
        <w:rPr>
          <w:rStyle w:val="VerbatimChar"/>
        </w:rPr>
        <w:t xml:space="preserve">  fecha_inicio,</w:t>
      </w:r>
      <w:r>
        <w:br/>
      </w:r>
      <w:r>
        <w:rPr>
          <w:rStyle w:val="VerbatimChar"/>
        </w:rPr>
        <w:t xml:space="preserve">  fecha_cierre,</w:t>
      </w:r>
      <w:r>
        <w:br/>
      </w:r>
      <w:r>
        <w:rPr>
          <w:rStyle w:val="VerbatimChar"/>
        </w:rPr>
        <w:t xml:space="preserve">  created_at,</w:t>
      </w:r>
      <w:r>
        <w:br/>
      </w:r>
      <w:r>
        <w:rPr>
          <w:rStyle w:val="VerbatimChar"/>
        </w:rPr>
        <w:t xml:space="preserve">  updated_at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Numero(</w:t>
      </w:r>
      <w:r>
        <w:br/>
      </w:r>
      <w:r>
        <w:rPr>
          <w:rStyle w:val="VerbatimChar"/>
        </w:rPr>
        <w:t xml:space="preserve">  id PK,</w:t>
      </w:r>
      <w:r>
        <w:br/>
      </w:r>
      <w:r>
        <w:rPr>
          <w:rStyle w:val="VerbatimChar"/>
        </w:rPr>
        <w:t xml:space="preserve">  sorteo_id FK,</w:t>
      </w:r>
      <w:r>
        <w:br/>
      </w:r>
      <w:r>
        <w:rPr>
          <w:rStyle w:val="VerbatimChar"/>
        </w:rPr>
        <w:t xml:space="preserve">  valor INT,</w:t>
      </w:r>
      <w:r>
        <w:br/>
      </w:r>
      <w:r>
        <w:rPr>
          <w:rStyle w:val="VerbatimChar"/>
        </w:rPr>
        <w:t xml:space="preserve">  estado ENUM(libres,ocupados),</w:t>
      </w:r>
      <w:r>
        <w:br/>
      </w:r>
      <w:r>
        <w:rPr>
          <w:rStyle w:val="VerbatimChar"/>
        </w:rPr>
        <w:t xml:space="preserve">  comprador_nombre NULL,</w:t>
      </w:r>
      <w:r>
        <w:br/>
      </w:r>
      <w:r>
        <w:rPr>
          <w:rStyle w:val="VerbatimChar"/>
        </w:rPr>
        <w:t xml:space="preserve">  comprador_contacto NULL,</w:t>
      </w:r>
      <w:r>
        <w:br/>
      </w:r>
      <w:r>
        <w:rPr>
          <w:rStyle w:val="VerbatimChar"/>
        </w:rPr>
        <w:t xml:space="preserve">  pago_id FK NULL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Pago(</w:t>
      </w:r>
      <w:r>
        <w:br/>
      </w:r>
      <w:r>
        <w:rPr>
          <w:rStyle w:val="VerbatimChar"/>
        </w:rPr>
        <w:t xml:space="preserve">  id PK,</w:t>
      </w:r>
      <w:r>
        <w:br/>
      </w:r>
      <w:r>
        <w:rPr>
          <w:rStyle w:val="VerbatimChar"/>
        </w:rPr>
        <w:t xml:space="preserve">  numero_id FK,</w:t>
      </w:r>
      <w:r>
        <w:br/>
      </w:r>
      <w:r>
        <w:rPr>
          <w:rStyle w:val="VerbatimChar"/>
        </w:rPr>
        <w:t xml:space="preserve">  preferencia_mp_id,</w:t>
      </w:r>
      <w:r>
        <w:br/>
      </w:r>
      <w:r>
        <w:rPr>
          <w:rStyle w:val="VerbatimChar"/>
        </w:rPr>
        <w:t xml:space="preserve">  estado ENUM(pendiente,completado,fallido),</w:t>
      </w:r>
      <w:r>
        <w:br/>
      </w:r>
      <w:r>
        <w:rPr>
          <w:rStyle w:val="VerbatimChar"/>
        </w:rPr>
        <w:t xml:space="preserve">  monto,</w:t>
      </w:r>
      <w:r>
        <w:br/>
      </w:r>
      <w:r>
        <w:rPr>
          <w:rStyle w:val="VerbatimChar"/>
        </w:rPr>
        <w:t xml:space="preserve">  metodo ENUM(mp,tarjeta),</w:t>
      </w:r>
      <w:r>
        <w:br/>
      </w:r>
      <w:r>
        <w:rPr>
          <w:rStyle w:val="VerbatimChar"/>
        </w:rPr>
        <w:t xml:space="preserve">  fecha</w:t>
      </w:r>
      <w:r>
        <w:br/>
      </w:r>
      <w:r>
        <w:rPr>
          <w:rStyle w:val="VerbatimChar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4"/>
    <w:bookmarkStart w:id="35" w:name="flujo-de-pago-y-webhooks"/>
    <w:p>
      <w:pPr>
        <w:pStyle w:val="Heading2"/>
      </w:pPr>
      <w:r>
        <w:t xml:space="preserve">Flujo de Pago y Webhooks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Crear preferencia</w:t>
      </w:r>
      <w:r>
        <w:t xml:space="preserve">: Backend llama API de MercadoPago con ítem (número, monto).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Checkout</w:t>
      </w:r>
      <w:r>
        <w:t xml:space="preserve">: Frontend redirige o integra popup de pago.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Webhook</w:t>
      </w:r>
      <w:r>
        <w:t xml:space="preserve">: MercadoPago envía notificación al endpoint.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Actualizar estado</w:t>
      </w:r>
      <w:r>
        <w:t xml:space="preserve">: Backend valida firma y actualiza</w:t>
      </w:r>
      <w:r>
        <w:t xml:space="preserve"> </w:t>
      </w:r>
      <w:r>
        <w:rPr>
          <w:rStyle w:val="VerbatimChar"/>
        </w:rPr>
        <w:t xml:space="preserve">Pago.estado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Numero.estado</w:t>
      </w:r>
      <w:r>
        <w:t xml:space="preserve">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Confirmación</w:t>
      </w:r>
      <w:r>
        <w:t xml:space="preserve">: Frontend notifica resultado al comprador.</w:t>
      </w:r>
    </w:p>
    <w:p>
      <w:r>
        <w:pict>
          <v:rect style="width:0;height:1.5pt" o:hralign="center" o:hrstd="t" o:hr="t"/>
        </w:pict>
      </w:r>
    </w:p>
    <w:bookmarkEnd w:id="35"/>
    <w:bookmarkStart w:id="36" w:name="arquitectura"/>
    <w:p>
      <w:pPr>
        <w:pStyle w:val="Heading2"/>
      </w:pPr>
      <w:r>
        <w:t xml:space="preserve">Arquitectura</w:t>
      </w:r>
    </w:p>
    <w:p>
      <w:pPr>
        <w:pStyle w:val="FirstParagraph"/>
      </w:pPr>
      <w:r>
        <w:t xml:space="preserve">Para soportar notificaciones push en Sorteazo, se integra un</w:t>
      </w:r>
      <w:r>
        <w:t xml:space="preserve"> </w:t>
      </w:r>
      <w:r>
        <w:rPr>
          <w:b/>
          <w:bCs/>
        </w:rPr>
        <w:t xml:space="preserve">Service Worker</w:t>
      </w:r>
      <w:r>
        <w:t xml:space="preserve"> </w:t>
      </w:r>
      <w:r>
        <w:t xml:space="preserve">que:</w:t>
      </w:r>
    </w:p>
    <w:p>
      <w:pPr>
        <w:pStyle w:val="Compact"/>
        <w:numPr>
          <w:ilvl w:val="0"/>
          <w:numId w:val="1028"/>
        </w:numPr>
      </w:pPr>
      <w:r>
        <w:t xml:space="preserve">Solicita permiso al usuario para recibir notificaciones.</w:t>
      </w:r>
    </w:p>
    <w:p>
      <w:pPr>
        <w:pStyle w:val="Compact"/>
        <w:numPr>
          <w:ilvl w:val="0"/>
          <w:numId w:val="1028"/>
        </w:numPr>
      </w:pPr>
      <w:r>
        <w:t xml:space="preserve">Gestiona las suscripciones al Push API.</w:t>
      </w:r>
    </w:p>
    <w:p>
      <w:pPr>
        <w:pStyle w:val="Compact"/>
        <w:numPr>
          <w:ilvl w:val="0"/>
          <w:numId w:val="1028"/>
        </w:numPr>
      </w:pPr>
      <w:r>
        <w:t xml:space="preserve">Escucha eventos de push y muestra notificaciones emergentes.</w:t>
      </w:r>
    </w:p>
    <w:p>
      <w:pPr>
        <w:pStyle w:val="FirstParagraph"/>
      </w:pPr>
      <w:r>
        <w:rPr>
          <w:b/>
          <w:bCs/>
        </w:rPr>
        <w:t xml:space="preserve">Frontend</w:t>
      </w:r>
      <w:r>
        <w:t xml:space="preserve">: SPA (React/Vue/Angular), maneja UI y llamadas API.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Backend</w:t>
      </w:r>
      <w:r>
        <w:t xml:space="preserve">: Node.js/Express (o similar), gestiona autenticación, lógica, pagos.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Base de Datos</w:t>
      </w:r>
      <w:r>
        <w:t xml:space="preserve">: PostgreSQL o MySQL.</w:t>
      </w:r>
    </w:p>
    <w:p>
      <w:r>
        <w:pict>
          <v:rect style="width:0;height:1.5pt" o:hralign="center" o:hrstd="t" o:hr="t"/>
        </w:pict>
      </w:r>
    </w:p>
    <w:bookmarkEnd w:id="36"/>
    <w:bookmarkStart w:id="37" w:name="api-endpoints"/>
    <w:p>
      <w:pPr>
        <w:pStyle w:val="Heading2"/>
      </w:pPr>
      <w:r>
        <w:t xml:space="preserve">API Endpoints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9"/>
        <w:gridCol w:w="3191"/>
        <w:gridCol w:w="401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Método</w:t>
            </w:r>
          </w:p>
        </w:tc>
        <w:tc>
          <w:tcPr/>
          <w:p>
            <w:pPr>
              <w:pStyle w:val="Compact"/>
            </w:pPr>
            <w:r>
              <w:t xml:space="preserve">Ruta</w:t>
            </w:r>
          </w:p>
        </w:tc>
        <w:tc>
          <w:tcPr/>
          <w:p>
            <w:pPr>
              <w:pStyle w:val="Compac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/api/auth/register</w:t>
            </w:r>
          </w:p>
        </w:tc>
        <w:tc>
          <w:tcPr/>
          <w:p>
            <w:pPr>
              <w:pStyle w:val="Compact"/>
            </w:pPr>
            <w:r>
              <w:t xml:space="preserve">Crear cuenta de creador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/api/auth/login</w:t>
            </w:r>
          </w:p>
        </w:tc>
        <w:tc>
          <w:tcPr/>
          <w:p>
            <w:pPr>
              <w:pStyle w:val="Compact"/>
            </w:pPr>
            <w:r>
              <w:t xml:space="preserve">Obtener JWT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/api/sorteos</w:t>
            </w:r>
          </w:p>
        </w:tc>
        <w:tc>
          <w:tcPr/>
          <w:p>
            <w:pPr>
              <w:pStyle w:val="Compact"/>
            </w:pPr>
            <w:r>
              <w:t xml:space="preserve">Listar sorteos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/api/sorteos</w:t>
            </w:r>
          </w:p>
        </w:tc>
        <w:tc>
          <w:tcPr/>
          <w:p>
            <w:pPr>
              <w:pStyle w:val="Compact"/>
            </w:pPr>
            <w:r>
              <w:t xml:space="preserve">Crear sorteo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/api/sorteos/:id</w:t>
            </w:r>
          </w:p>
        </w:tc>
        <w:tc>
          <w:tcPr/>
          <w:p>
            <w:pPr>
              <w:pStyle w:val="Compact"/>
            </w:pPr>
            <w:r>
              <w:t xml:space="preserve">Detalle sorteo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/api/sorteos/:id/numeros</w:t>
            </w:r>
          </w:p>
        </w:tc>
        <w:tc>
          <w:tcPr/>
          <w:p>
            <w:pPr>
              <w:pStyle w:val="Compact"/>
            </w:pPr>
            <w:r>
              <w:t xml:space="preserve">Listar números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PATCH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/api/sorteos/:id</w:t>
            </w:r>
          </w:p>
        </w:tc>
        <w:tc>
          <w:tcPr/>
          <w:p>
            <w:pPr>
              <w:pStyle w:val="Compact"/>
            </w:pPr>
            <w:r>
              <w:t xml:space="preserve">Actualizar sorteo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DELETE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/api/sorteos/:id</w:t>
            </w:r>
          </w:p>
        </w:tc>
        <w:tc>
          <w:tcPr/>
          <w:p>
            <w:pPr>
              <w:pStyle w:val="Compact"/>
            </w:pPr>
            <w:r>
              <w:t xml:space="preserve">Eliminar sorteo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/api/sorteos/:id/comprar</w:t>
            </w:r>
          </w:p>
        </w:tc>
        <w:tc>
          <w:tcPr/>
          <w:p>
            <w:pPr>
              <w:pStyle w:val="Compact"/>
            </w:pPr>
            <w:r>
              <w:t xml:space="preserve">Iniciar compra y crear preferencia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/api/webhooks/mercadopago</w:t>
            </w:r>
          </w:p>
        </w:tc>
        <w:tc>
          <w:tcPr/>
          <w:p>
            <w:pPr>
              <w:pStyle w:val="Compact"/>
            </w:pPr>
            <w:r>
              <w:t xml:space="preserve">Recibir notificaciones de pago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7"/>
    <w:bookmarkStart w:id="38" w:name="X93084753ceef9978b50704d8b01d7c109ec13a1"/>
    <w:p>
      <w:pPr>
        <w:pStyle w:val="Heading2"/>
      </w:pPr>
      <w:r>
        <w:t xml:space="preserve">Infraestructura y Despliegue en AWS (Free Tier)</w:t>
      </w:r>
    </w:p>
    <w:p>
      <w:pPr>
        <w:pStyle w:val="FirstParagraph"/>
      </w:pPr>
      <w:r>
        <w:t xml:space="preserve">Para profundizar en la nube y desplegar Sorteazo usando servicios AWS gratuitos: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Frontend – AWS Amplify</w:t>
      </w:r>
    </w:p>
    <w:p>
      <w:pPr>
        <w:pStyle w:val="Compact"/>
        <w:numPr>
          <w:ilvl w:val="1"/>
          <w:numId w:val="1031"/>
        </w:numPr>
      </w:pPr>
      <w:r>
        <w:t xml:space="preserve">Conecta tu repositorio (GitHub/GitLab) a Amplify.</w:t>
      </w:r>
    </w:p>
    <w:p>
      <w:pPr>
        <w:pStyle w:val="Compact"/>
        <w:numPr>
          <w:ilvl w:val="1"/>
          <w:numId w:val="1031"/>
        </w:numPr>
      </w:pPr>
      <w:r>
        <w:t xml:space="preserve">Define el comando de build (por ejemplo,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) y la carpeta de publicación (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dist</w:t>
      </w:r>
      <w:r>
        <w:t xml:space="preserve">).</w:t>
      </w:r>
    </w:p>
    <w:p>
      <w:pPr>
        <w:pStyle w:val="Compact"/>
        <w:numPr>
          <w:ilvl w:val="1"/>
          <w:numId w:val="1031"/>
        </w:numPr>
      </w:pPr>
      <w:r>
        <w:t xml:space="preserve">Amplify provee hosting en CDN con SSL automático y manejo de dominios.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Free Tier</w:t>
      </w:r>
      <w:r>
        <w:t xml:space="preserve">: 5 GB almacenamiento, 15 GB transferencia/mes.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Backend – AWS Lambda + API Gateway</w:t>
      </w:r>
    </w:p>
    <w:p>
      <w:pPr>
        <w:pStyle w:val="Compact"/>
        <w:numPr>
          <w:ilvl w:val="1"/>
          <w:numId w:val="1032"/>
        </w:numPr>
      </w:pPr>
      <w:r>
        <w:t xml:space="preserve">Empaqueta cada endpoint de tu API como función Lambda (Node.js).</w:t>
      </w:r>
    </w:p>
    <w:p>
      <w:pPr>
        <w:pStyle w:val="Compact"/>
        <w:numPr>
          <w:ilvl w:val="1"/>
          <w:numId w:val="1032"/>
        </w:numPr>
      </w:pPr>
      <w:r>
        <w:t xml:space="preserve">Configura API Gateway para exponer rutas HTTP hacia tus Lambdas.</w:t>
      </w:r>
    </w:p>
    <w:p>
      <w:pPr>
        <w:pStyle w:val="Compact"/>
        <w:numPr>
          <w:ilvl w:val="1"/>
          <w:numId w:val="1032"/>
        </w:numPr>
      </w:pPr>
      <w:r>
        <w:t xml:space="preserve">Gestiona variables de entorno (JWT_SECRET, MP_ACCESS_TOKEN) en la consola de Lambda.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Free Tier</w:t>
      </w:r>
      <w:r>
        <w:t xml:space="preserve">: 1 M invocaciones; 400 000 GB‑segundo cómputo/mes.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Base de Datos – Amazon RDS (PostgreSQL)</w:t>
      </w:r>
    </w:p>
    <w:p>
      <w:pPr>
        <w:pStyle w:val="Compact"/>
        <w:numPr>
          <w:ilvl w:val="1"/>
          <w:numId w:val="1033"/>
        </w:numPr>
      </w:pPr>
      <w:r>
        <w:t xml:space="preserve">Crea una instancia db.t2.micro en RDS con PostgreSQL.</w:t>
      </w:r>
    </w:p>
    <w:p>
      <w:pPr>
        <w:pStyle w:val="Compact"/>
        <w:numPr>
          <w:ilvl w:val="1"/>
          <w:numId w:val="1033"/>
        </w:numPr>
      </w:pPr>
      <w:r>
        <w:t xml:space="preserve">Permite acceso desde tus Lambdas (configura VPC y grupos de seguridad mínimos).</w:t>
      </w:r>
    </w:p>
    <w:p>
      <w:pPr>
        <w:pStyle w:val="Compact"/>
        <w:numPr>
          <w:ilvl w:val="1"/>
          <w:numId w:val="1033"/>
        </w:numPr>
      </w:pPr>
      <w:r>
        <w:rPr>
          <w:b/>
          <w:bCs/>
        </w:rPr>
        <w:t xml:space="preserve">Free Tier (12 meses)</w:t>
      </w:r>
      <w:r>
        <w:t xml:space="preserve">: 750 horas de instancia; 20 GB almacenamiento.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Webhooks y Notificaciones</w:t>
      </w:r>
    </w:p>
    <w:p>
      <w:pPr>
        <w:pStyle w:val="Compact"/>
        <w:numPr>
          <w:ilvl w:val="1"/>
          <w:numId w:val="1034"/>
        </w:numPr>
      </w:pPr>
      <w:r>
        <w:t xml:space="preserve">Define un endpoint en API Gateway para</w:t>
      </w:r>
      <w:r>
        <w:t xml:space="preserve"> </w:t>
      </w:r>
      <w:r>
        <w:rPr>
          <w:rStyle w:val="VerbatimChar"/>
        </w:rPr>
        <w:t xml:space="preserve">/api/webhooks/mercadopago</w:t>
      </w:r>
      <w:r>
        <w:t xml:space="preserve">, apuntando a una Lambda.</w:t>
      </w:r>
    </w:p>
    <w:p>
      <w:pPr>
        <w:pStyle w:val="Compact"/>
        <w:numPr>
          <w:ilvl w:val="1"/>
          <w:numId w:val="1034"/>
        </w:numPr>
      </w:pPr>
      <w:r>
        <w:t xml:space="preserve">Para notificaciones push, registra tu Service Worker y usa Amazon SNS (Simple Notification Service) si quieres enviar mensajes programados.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CICD y Monitorización</w:t>
      </w:r>
    </w:p>
    <w:p>
      <w:pPr>
        <w:pStyle w:val="Compact"/>
        <w:numPr>
          <w:ilvl w:val="1"/>
          <w:numId w:val="1035"/>
        </w:numPr>
      </w:pPr>
      <w:r>
        <w:t xml:space="preserve">Amplify incluye pipelines automáticos (push → build → deploy).</w:t>
      </w:r>
    </w:p>
    <w:p>
      <w:pPr>
        <w:pStyle w:val="Compact"/>
        <w:numPr>
          <w:ilvl w:val="1"/>
          <w:numId w:val="1035"/>
        </w:numPr>
      </w:pPr>
      <w:r>
        <w:t xml:space="preserve">Usa CloudWatch para logs de Lambda y métricas de API Gateway.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Puntos de Aprendizaje Clave</w:t>
      </w:r>
    </w:p>
    <w:p>
      <w:pPr>
        <w:pStyle w:val="Compact"/>
        <w:numPr>
          <w:ilvl w:val="1"/>
          <w:numId w:val="1036"/>
        </w:numPr>
      </w:pPr>
      <w:r>
        <w:t xml:space="preserve">Gestión de identidades y permisos (IAM Roles para Lambda y API Gateway).</w:t>
      </w:r>
    </w:p>
    <w:p>
      <w:pPr>
        <w:pStyle w:val="Compact"/>
        <w:numPr>
          <w:ilvl w:val="1"/>
          <w:numId w:val="1036"/>
        </w:numPr>
      </w:pPr>
      <w:r>
        <w:t xml:space="preserve">Networking básico (VPC, Subredes, Security Groups).</w:t>
      </w:r>
    </w:p>
    <w:p>
      <w:pPr>
        <w:pStyle w:val="Compact"/>
        <w:numPr>
          <w:ilvl w:val="1"/>
          <w:numId w:val="1036"/>
        </w:numPr>
      </w:pPr>
      <w:r>
        <w:t xml:space="preserve">Monitorización y alertas con CloudWatch.</w:t>
      </w:r>
    </w:p>
    <w:p>
      <w:pPr>
        <w:pStyle w:val="FirstParagraph"/>
      </w:pPr>
      <w:r>
        <w:rPr>
          <w:i/>
          <w:iCs/>
        </w:rPr>
        <w:t xml:space="preserve">Fin de la documentación de especificación.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2025-07-11T21:20:07Z</dcterms:created>
  <dcterms:modified xsi:type="dcterms:W3CDTF">2025-07-11T21:20:07Z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