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1080" w:right="0" w:hanging="720"/>
        <w:jc w:val="left"/>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4d34og8" w:id="0"/>
      <w:bookmarkEnd w:id="0"/>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Anexos    </w:t>
      </w:r>
      <w:r w:rsidDel="00000000" w:rsidR="00000000" w:rsidRPr="00000000">
        <w:rPr>
          <w:rFonts w:ascii="Calibri" w:cs="Calibri" w:eastAsia="Calibri" w:hAnsi="Calibri"/>
          <w:b w:val="0"/>
          <w:bCs w:val="0"/>
          <w:i w:val="0"/>
          <w:iCs w:val="0"/>
          <w:smallCaps w:val="0"/>
          <w:strike w:val="0"/>
          <w:color w:val="ff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bookmarkStart w:colFirst="0" w:colLast="0" w:name="_heading=h.2s8eyo1" w:id="1"/>
      <w:bookmarkEnd w:id="1"/>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1. Guías del Proyecto APT y pautas de evaluación </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720"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rFonts w:ascii="Calibri" w:cs="Calibri" w:eastAsia="Calibri" w:hAnsi="Calibri"/>
          <w:b w:val="0"/>
          <w:bCs w:val="0"/>
          <w:i w:val="0"/>
          <w:iCs w:val="0"/>
          <w:smallCaps w:val="0"/>
          <w:strike w:val="0"/>
          <w:color w:val="2e75b5"/>
          <w:sz w:val="26"/>
          <w:szCs w:val="26"/>
          <w:u w:val="none"/>
          <w:shd w:fill="auto" w:val="clear"/>
          <w:vertAlign w:val="baseline"/>
        </w:rPr>
      </w:pPr>
      <w:bookmarkStart w:colFirst="0" w:colLast="0" w:name="_heading=h.17dp8vu" w:id="2"/>
      <w:bookmarkEnd w:id="2"/>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Guía definición Proyecto APT</w:t>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292100</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48" y="3036733"/>
                            <a:chExt cx="6580505" cy="1486535"/>
                          </a:xfrm>
                        </wpg:grpSpPr>
                        <wps:wsp>
                          <wps:cNvSpPr/>
                          <wps:cNvPr id="3" name="Shape 3"/>
                          <wps:spPr>
                            <a:xfrm>
                              <a:off x="2055748" y="3036733"/>
                              <a:ext cx="6580500" cy="148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48" y="3036733"/>
                              <a:chExt cx="6580505" cy="1486535"/>
                            </a:xfrm>
                          </wpg:grpSpPr>
                          <wps:wsp>
                            <wps:cNvSpPr/>
                            <wps:cNvPr id="5" name="Shape 5"/>
                            <wps:spPr>
                              <a:xfrm>
                                <a:off x="2055748" y="3036733"/>
                                <a:ext cx="6580500" cy="148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48" y="3036733"/>
                                <a:chExt cx="6580505" cy="1486535"/>
                              </a:xfrm>
                            </wpg:grpSpPr>
                            <wps:wsp>
                              <wps:cNvSpPr/>
                              <wps:cNvPr id="7" name="Shape 7"/>
                              <wps:spPr>
                                <a:xfrm>
                                  <a:off x="2055748" y="3036733"/>
                                  <a:ext cx="6580500" cy="148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292100</wp:posOffset>
                </wp:positionV>
                <wp:extent cx="6580505" cy="148653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ab/>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ind w:left="720" w:hanging="360"/>
        <w:rPr>
          <w:b w:val="1"/>
          <w:bCs w:val="1"/>
          <w:color w:val="5b9bd5"/>
          <w:sz w:val="32"/>
          <w:szCs w:val="32"/>
        </w:rPr>
      </w:pPr>
      <w:r w:rsidDel="00000000" w:rsidR="00000000" w:rsidRPr="00000000">
        <w:rPr>
          <w:b w:val="1"/>
          <w:bCs w:val="1"/>
          <w:color w:val="5b9bd5"/>
          <w:sz w:val="32"/>
          <w:szCs w:val="32"/>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color w:val="1f4e79"/>
                <w:sz w:val="22"/>
                <w:szCs w:val="22"/>
              </w:rPr>
            </w:pPr>
            <w:r w:rsidDel="00000000" w:rsidR="00000000" w:rsidRPr="00000000">
              <w:rPr>
                <w:color w:val="1f4e79"/>
                <w:sz w:val="22"/>
                <w:szCs w:val="22"/>
                <w:rtl w:val="0"/>
              </w:rPr>
              <w:t xml:space="preserve">A continuación, se presenta una tabla en la que debes completar la información solicitada. </w:t>
            </w:r>
          </w:p>
        </w:tc>
      </w:tr>
    </w:tbl>
    <w:p w:rsidR="00000000" w:rsidDel="00000000" w:rsidP="00000000" w:rsidRDefault="00000000" w:rsidRPr="00000000" w14:paraId="0000000F">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0">
            <w:pPr>
              <w:rPr>
                <w:color w:val="1f4e79"/>
              </w:rPr>
            </w:pPr>
            <w:r w:rsidDel="00000000" w:rsidR="00000000" w:rsidRPr="00000000">
              <w:rPr>
                <w:color w:val="1f4e79"/>
                <w:rtl w:val="0"/>
              </w:rPr>
              <w:t xml:space="preserve">Nombre Completo</w:t>
            </w:r>
          </w:p>
        </w:tc>
        <w:tc>
          <w:tcPr/>
          <w:p w:rsidR="00000000" w:rsidDel="00000000" w:rsidP="00000000" w:rsidRDefault="00000000" w:rsidRPr="00000000" w14:paraId="00000011">
            <w:pPr>
              <w:jc w:val="left"/>
              <w:rPr>
                <w:b w:val="1"/>
                <w:bCs w:val="1"/>
                <w:i w:val="1"/>
                <w:iCs w:val="1"/>
                <w:color w:val="666666"/>
                <w:sz w:val="22"/>
                <w:szCs w:val="22"/>
              </w:rPr>
            </w:pPr>
            <w:r w:rsidDel="00000000" w:rsidR="00000000" w:rsidRPr="00000000">
              <w:rPr>
                <w:b w:val="1"/>
                <w:bCs w:val="1"/>
                <w:i w:val="1"/>
                <w:iCs w:val="1"/>
                <w:color w:val="666666"/>
                <w:sz w:val="22"/>
                <w:szCs w:val="22"/>
                <w:rtl w:val="0"/>
              </w:rPr>
              <w:t xml:space="preserve">Camilo Alarcón</w:t>
            </w:r>
          </w:p>
          <w:p w:rsidR="00000000" w:rsidDel="00000000" w:rsidP="00000000" w:rsidRDefault="00000000" w:rsidRPr="00000000" w14:paraId="00000012">
            <w:pPr>
              <w:jc w:val="left"/>
              <w:rPr>
                <w:b w:val="1"/>
                <w:bCs w:val="1"/>
                <w:i w:val="1"/>
                <w:iCs w:val="1"/>
                <w:color w:val="666666"/>
                <w:sz w:val="22"/>
                <w:szCs w:val="22"/>
              </w:rPr>
            </w:pPr>
            <w:r w:rsidDel="00000000" w:rsidR="00000000" w:rsidRPr="00000000">
              <w:rPr>
                <w:b w:val="1"/>
                <w:bCs w:val="1"/>
                <w:i w:val="1"/>
                <w:iCs w:val="1"/>
                <w:color w:val="666666"/>
                <w:sz w:val="22"/>
                <w:szCs w:val="22"/>
                <w:rtl w:val="0"/>
              </w:rPr>
              <w:t xml:space="preserve">Nibaldo Araya</w:t>
            </w:r>
          </w:p>
          <w:p w:rsidR="00000000" w:rsidDel="00000000" w:rsidP="00000000" w:rsidRDefault="00000000" w:rsidRPr="00000000" w14:paraId="00000013">
            <w:pPr>
              <w:jc w:val="left"/>
              <w:rPr>
                <w:b w:val="1"/>
                <w:bCs w:val="1"/>
                <w:i w:val="1"/>
                <w:iCs w:val="1"/>
                <w:color w:val="666666"/>
                <w:sz w:val="22"/>
                <w:szCs w:val="22"/>
              </w:rPr>
            </w:pPr>
            <w:r w:rsidDel="00000000" w:rsidR="00000000" w:rsidRPr="00000000">
              <w:rPr>
                <w:b w:val="1"/>
                <w:bCs w:val="1"/>
                <w:i w:val="1"/>
                <w:iCs w:val="1"/>
                <w:color w:val="666666"/>
                <w:sz w:val="22"/>
                <w:szCs w:val="22"/>
                <w:rtl w:val="0"/>
              </w:rPr>
              <w:t xml:space="preserve">Diego Benavides</w:t>
            </w:r>
          </w:p>
          <w:p w:rsidR="00000000" w:rsidDel="00000000" w:rsidP="00000000" w:rsidRDefault="00000000" w:rsidRPr="00000000" w14:paraId="00000014">
            <w:pPr>
              <w:jc w:val="left"/>
              <w:rPr>
                <w:b w:val="1"/>
                <w:bCs w:val="1"/>
                <w:i w:val="1"/>
                <w:iCs w:val="1"/>
                <w:color w:val="666666"/>
                <w:sz w:val="22"/>
                <w:szCs w:val="22"/>
              </w:rPr>
            </w:pPr>
            <w:r w:rsidDel="00000000" w:rsidR="00000000" w:rsidRPr="00000000">
              <w:rPr>
                <w:b w:val="1"/>
                <w:bCs w:val="1"/>
                <w:i w:val="1"/>
                <w:iCs w:val="1"/>
                <w:color w:val="666666"/>
                <w:sz w:val="22"/>
                <w:szCs w:val="22"/>
                <w:rtl w:val="0"/>
              </w:rPr>
              <w:t xml:space="preserve">Claudio Molina</w:t>
            </w:r>
          </w:p>
        </w:tc>
      </w:tr>
      <w:tr>
        <w:trPr>
          <w:cantSplit w:val="0"/>
          <w:trHeight w:val="1035" w:hRule="atLeast"/>
          <w:tblHeader w:val="0"/>
        </w:trPr>
        <w:tc>
          <w:tcPr/>
          <w:p w:rsidR="00000000" w:rsidDel="00000000" w:rsidP="00000000" w:rsidRDefault="00000000" w:rsidRPr="00000000" w14:paraId="00000015">
            <w:pPr>
              <w:ind w:left="0" w:firstLine="0"/>
              <w:rPr>
                <w:color w:val="1f4e79"/>
              </w:rPr>
            </w:pPr>
            <w:r w:rsidDel="00000000" w:rsidR="00000000" w:rsidRPr="00000000">
              <w:rPr>
                <w:color w:val="1f4e79"/>
                <w:rtl w:val="0"/>
              </w:rPr>
              <w:t xml:space="preserve">Rut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ind w:left="0" w:right="0" w:firstLine="0"/>
              <w:jc w:val="left"/>
              <w:rPr>
                <w:b w:val="1"/>
                <w:bCs w:val="1"/>
                <w:i w:val="1"/>
                <w:iCs w:val="1"/>
                <w:color w:val="666666"/>
              </w:rPr>
            </w:pPr>
            <w:r w:rsidDel="00000000" w:rsidR="00000000" w:rsidRPr="00000000">
              <w:rPr>
                <w:b w:val="1"/>
                <w:bCs w:val="1"/>
                <w:i w:val="1"/>
                <w:iCs w:val="1"/>
                <w:color w:val="666666"/>
                <w:rtl w:val="0"/>
              </w:rPr>
              <w:t xml:space="preserve">19.225.937-1</w:t>
            </w:r>
          </w:p>
          <w:p w:rsidR="00000000" w:rsidDel="00000000" w:rsidP="00000000" w:rsidRDefault="00000000" w:rsidRPr="00000000" w14:paraId="00000017">
            <w:pPr>
              <w:spacing w:line="276" w:lineRule="auto"/>
              <w:ind w:left="0" w:right="0" w:firstLine="0"/>
              <w:jc w:val="left"/>
              <w:rPr>
                <w:b w:val="1"/>
                <w:bCs w:val="1"/>
                <w:i w:val="1"/>
                <w:iCs w:val="1"/>
                <w:color w:val="666666"/>
              </w:rPr>
            </w:pPr>
            <w:r w:rsidDel="00000000" w:rsidR="00000000" w:rsidRPr="00000000">
              <w:rPr>
                <w:b w:val="1"/>
                <w:bCs w:val="1"/>
                <w:i w:val="1"/>
                <w:iCs w:val="1"/>
                <w:color w:val="666666"/>
                <w:rtl w:val="0"/>
              </w:rPr>
              <w:t xml:space="preserve">21.067.481-0</w:t>
            </w:r>
          </w:p>
          <w:p w:rsidR="00000000" w:rsidDel="00000000" w:rsidP="00000000" w:rsidRDefault="00000000" w:rsidRPr="00000000" w14:paraId="00000018">
            <w:pPr>
              <w:spacing w:line="276" w:lineRule="auto"/>
              <w:ind w:left="0" w:right="0" w:firstLine="0"/>
              <w:jc w:val="left"/>
              <w:rPr>
                <w:b w:val="1"/>
                <w:bCs w:val="1"/>
                <w:i w:val="1"/>
                <w:iCs w:val="1"/>
                <w:color w:val="666666"/>
              </w:rPr>
            </w:pPr>
            <w:r w:rsidDel="00000000" w:rsidR="00000000" w:rsidRPr="00000000">
              <w:rPr>
                <w:b w:val="1"/>
                <w:bCs w:val="1"/>
                <w:i w:val="1"/>
                <w:iCs w:val="1"/>
                <w:color w:val="666666"/>
                <w:rtl w:val="0"/>
              </w:rPr>
              <w:t xml:space="preserve">20.424.588-6</w:t>
            </w:r>
          </w:p>
          <w:p w:rsidR="00000000" w:rsidDel="00000000" w:rsidP="00000000" w:rsidRDefault="00000000" w:rsidRPr="00000000" w14:paraId="00000019">
            <w:pPr>
              <w:spacing w:line="276" w:lineRule="auto"/>
              <w:ind w:left="0" w:right="0" w:firstLine="0"/>
              <w:jc w:val="left"/>
              <w:rPr>
                <w:b w:val="1"/>
                <w:bCs w:val="1"/>
                <w:i w:val="1"/>
                <w:iCs w:val="1"/>
                <w:color w:val="666666"/>
              </w:rPr>
            </w:pPr>
            <w:r w:rsidDel="00000000" w:rsidR="00000000" w:rsidRPr="00000000">
              <w:rPr>
                <w:b w:val="1"/>
                <w:bCs w:val="1"/>
                <w:i w:val="1"/>
                <w:iCs w:val="1"/>
                <w:color w:val="666666"/>
                <w:rtl w:val="0"/>
              </w:rPr>
              <w:t xml:space="preserve">20.642.717-5</w:t>
            </w:r>
          </w:p>
        </w:tc>
      </w:tr>
      <w:tr>
        <w:trPr>
          <w:cantSplit w:val="0"/>
          <w:trHeight w:val="425" w:hRule="atLeast"/>
          <w:tblHeader w:val="0"/>
        </w:trPr>
        <w:tc>
          <w:tcPr/>
          <w:p w:rsidR="00000000" w:rsidDel="00000000" w:rsidP="00000000" w:rsidRDefault="00000000" w:rsidRPr="00000000" w14:paraId="0000001A">
            <w:pPr>
              <w:rPr>
                <w:color w:val="1f4e79"/>
              </w:rPr>
            </w:pPr>
            <w:r w:rsidDel="00000000" w:rsidR="00000000" w:rsidRPr="00000000">
              <w:rPr>
                <w:color w:val="1f4e79"/>
                <w:rtl w:val="0"/>
              </w:rPr>
              <w:t xml:space="preserve">Carrera</w:t>
            </w:r>
          </w:p>
        </w:tc>
        <w:tc>
          <w:tcPr/>
          <w:p w:rsidR="00000000" w:rsidDel="00000000" w:rsidP="00000000" w:rsidRDefault="00000000" w:rsidRPr="00000000" w14:paraId="0000001B">
            <w:pPr>
              <w:jc w:val="left"/>
              <w:rPr>
                <w:b w:val="1"/>
                <w:bCs w:val="1"/>
                <w:color w:val="666666"/>
              </w:rPr>
            </w:pPr>
            <w:r w:rsidDel="00000000" w:rsidR="00000000" w:rsidRPr="00000000">
              <w:rPr>
                <w:b w:val="1"/>
                <w:bCs w:val="1"/>
                <w:i w:val="1"/>
                <w:iCs w:val="1"/>
                <w:color w:val="666666"/>
                <w:sz w:val="22"/>
                <w:szCs w:val="22"/>
                <w:rtl w:val="0"/>
              </w:rPr>
              <w:t xml:space="preserve">Analista Programador</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1C">
            <w:pPr>
              <w:rPr>
                <w:color w:val="1f4e79"/>
              </w:rPr>
            </w:pPr>
            <w:r w:rsidDel="00000000" w:rsidR="00000000" w:rsidRPr="00000000">
              <w:rPr>
                <w:color w:val="1f4e79"/>
                <w:rtl w:val="0"/>
              </w:rPr>
              <w:t xml:space="preserve">Sede</w:t>
            </w:r>
          </w:p>
        </w:tc>
        <w:tc>
          <w:tcPr/>
          <w:p w:rsidR="00000000" w:rsidDel="00000000" w:rsidP="00000000" w:rsidRDefault="00000000" w:rsidRPr="00000000" w14:paraId="0000001D">
            <w:pPr>
              <w:jc w:val="left"/>
              <w:rPr>
                <w:b w:val="1"/>
                <w:bCs w:val="1"/>
                <w:color w:val="666666"/>
              </w:rPr>
            </w:pPr>
            <w:r w:rsidDel="00000000" w:rsidR="00000000" w:rsidRPr="00000000">
              <w:rPr>
                <w:b w:val="1"/>
                <w:bCs w:val="1"/>
                <w:i w:val="1"/>
                <w:iCs w:val="1"/>
                <w:color w:val="666666"/>
                <w:sz w:val="22"/>
                <w:szCs w:val="22"/>
                <w:rtl w:val="0"/>
              </w:rPr>
              <w:t xml:space="preserve">Padre Alonso de Ovalle </w:t>
            </w:r>
            <w:r w:rsidDel="00000000" w:rsidR="00000000" w:rsidRPr="00000000">
              <w:rPr>
                <w:rtl w:val="0"/>
              </w:rPr>
            </w:r>
          </w:p>
        </w:tc>
      </w:tr>
    </w:tbl>
    <w:p w:rsidR="00000000" w:rsidDel="00000000" w:rsidP="00000000" w:rsidRDefault="00000000" w:rsidRPr="00000000" w14:paraId="0000001E">
      <w:pPr>
        <w:rPr>
          <w:b w:val="1"/>
          <w:bCs w:val="1"/>
          <w:color w:val="5b9bd5"/>
          <w:sz w:val="24"/>
          <w:szCs w:val="24"/>
        </w:rPr>
      </w:pPr>
      <w:r w:rsidDel="00000000" w:rsidR="00000000" w:rsidRPr="00000000">
        <w:rPr>
          <w:rtl w:val="0"/>
        </w:rPr>
      </w:r>
    </w:p>
    <w:p w:rsidR="00000000" w:rsidDel="00000000" w:rsidP="00000000" w:rsidRDefault="00000000" w:rsidRPr="00000000" w14:paraId="0000001F">
      <w:pPr>
        <w:rPr>
          <w:b w:val="1"/>
          <w:bCs w:val="1"/>
          <w:color w:val="5b9bd5"/>
          <w:sz w:val="24"/>
          <w:szCs w:val="24"/>
        </w:rPr>
      </w:pPr>
      <w:r w:rsidDel="00000000" w:rsidR="00000000" w:rsidRPr="00000000">
        <w:rPr>
          <w:rtl w:val="0"/>
        </w:rPr>
      </w:r>
    </w:p>
    <w:p w:rsidR="00000000" w:rsidDel="00000000" w:rsidP="00000000" w:rsidRDefault="00000000" w:rsidRPr="00000000" w14:paraId="00000020">
      <w:pPr>
        <w:rPr>
          <w:b w:val="1"/>
          <w:bCs w:val="1"/>
          <w:color w:val="5b9bd5"/>
          <w:sz w:val="24"/>
          <w:szCs w:val="24"/>
        </w:rPr>
      </w:pPr>
      <w:r w:rsidDel="00000000" w:rsidR="00000000" w:rsidRPr="00000000">
        <w:rPr>
          <w:rtl w:val="0"/>
        </w:rPr>
      </w:r>
    </w:p>
    <w:p w:rsidR="00000000" w:rsidDel="00000000" w:rsidP="00000000" w:rsidRDefault="00000000" w:rsidRPr="00000000" w14:paraId="00000021">
      <w:pPr>
        <w:rPr>
          <w:b w:val="1"/>
          <w:bCs w:val="1"/>
          <w:color w:val="5b9bd5"/>
          <w:sz w:val="24"/>
          <w:szCs w:val="24"/>
        </w:rPr>
      </w:pPr>
      <w:r w:rsidDel="00000000" w:rsidR="00000000" w:rsidRPr="00000000">
        <w:rPr>
          <w:rtl w:val="0"/>
        </w:rPr>
      </w:r>
    </w:p>
    <w:p w:rsidR="00000000" w:rsidDel="00000000" w:rsidP="00000000" w:rsidRDefault="00000000" w:rsidRPr="00000000" w14:paraId="00000022">
      <w:pPr>
        <w:rPr>
          <w:b w:val="1"/>
          <w:bCs w:val="1"/>
          <w:color w:val="5b9bd5"/>
          <w:sz w:val="24"/>
          <w:szCs w:val="24"/>
        </w:rPr>
      </w:pPr>
      <w:r w:rsidDel="00000000" w:rsidR="00000000" w:rsidRPr="00000000">
        <w:rPr>
          <w:rtl w:val="0"/>
        </w:rPr>
      </w:r>
    </w:p>
    <w:p w:rsidR="00000000" w:rsidDel="00000000" w:rsidP="00000000" w:rsidRDefault="00000000" w:rsidRPr="00000000" w14:paraId="00000023">
      <w:pPr>
        <w:rPr>
          <w:b w:val="1"/>
          <w:bCs w:val="1"/>
          <w:color w:val="5b9bd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color w:val="1f4e79"/>
                <w:sz w:val="22"/>
                <w:szCs w:val="22"/>
              </w:rPr>
            </w:pPr>
            <w:r w:rsidDel="00000000" w:rsidR="00000000" w:rsidRPr="00000000">
              <w:rPr>
                <w:color w:val="1f4e79"/>
                <w:sz w:val="22"/>
                <w:szCs w:val="22"/>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7">
      <w:pPr>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8">
            <w:pPr>
              <w:rPr>
                <w:color w:val="1f4e79"/>
              </w:rPr>
            </w:pPr>
            <w:r w:rsidDel="00000000" w:rsidR="00000000" w:rsidRPr="00000000">
              <w:rPr>
                <w:color w:val="1f4e79"/>
                <w:rtl w:val="0"/>
              </w:rPr>
              <w:t xml:space="preserve">Tema</w:t>
            </w:r>
          </w:p>
        </w:tc>
        <w:tc>
          <w:tcPr/>
          <w:p w:rsidR="00000000" w:rsidDel="00000000" w:rsidP="00000000" w:rsidRDefault="00000000" w:rsidRPr="00000000" w14:paraId="00000029">
            <w:pPr>
              <w:jc w:val="left"/>
              <w:rPr>
                <w:i w:val="1"/>
                <w:iCs w:val="1"/>
                <w:color w:val="666666"/>
              </w:rPr>
            </w:pPr>
            <w:r w:rsidDel="00000000" w:rsidR="00000000" w:rsidRPr="00000000">
              <w:rPr>
                <w:i w:val="1"/>
                <w:iCs w:val="1"/>
                <w:color w:val="666666"/>
                <w:rtl w:val="0"/>
              </w:rPr>
              <w:t xml:space="preserve">Desarrollo e implementación de un ecosistema digital de gestión logística y de costos gastronómicos ("My Guest"), que integra inteligencia artificial local para la automatización de procesos operativos y trazabilidad forense de insumos</w:t>
            </w:r>
          </w:p>
        </w:tc>
      </w:tr>
      <w:tr>
        <w:trPr>
          <w:cantSplit w:val="0"/>
          <w:trHeight w:val="418" w:hRule="atLeast"/>
          <w:tblHeader w:val="0"/>
        </w:trPr>
        <w:tc>
          <w:tcPr/>
          <w:p w:rsidR="00000000" w:rsidDel="00000000" w:rsidP="00000000" w:rsidRDefault="00000000" w:rsidRPr="00000000" w14:paraId="0000002A">
            <w:pPr>
              <w:rPr>
                <w:color w:val="1f4e79"/>
              </w:rPr>
            </w:pPr>
            <w:r w:rsidDel="00000000" w:rsidR="00000000" w:rsidRPr="00000000">
              <w:rPr>
                <w:color w:val="1f4e79"/>
                <w:rtl w:val="0"/>
              </w:rPr>
              <w:t xml:space="preserve">Área (s) de desempeño(s)</w:t>
            </w:r>
          </w:p>
        </w:tc>
        <w:tc>
          <w:tcPr/>
          <w:p w:rsidR="00000000" w:rsidDel="00000000" w:rsidP="00000000" w:rsidRDefault="00000000" w:rsidRPr="00000000" w14:paraId="0000002B">
            <w:pPr>
              <w:jc w:val="left"/>
              <w:rPr>
                <w:i w:val="1"/>
                <w:iCs w:val="1"/>
                <w:color w:val="666666"/>
              </w:rPr>
            </w:pPr>
            <w:r w:rsidDel="00000000" w:rsidR="00000000" w:rsidRPr="00000000">
              <w:rPr>
                <w:i w:val="1"/>
                <w:iCs w:val="1"/>
                <w:color w:val="666666"/>
                <w:rtl w:val="0"/>
              </w:rPr>
              <w:t xml:space="preserve">Desarrollo de Software, Inteligencia Artificial aplicada y Gestión de Proyectos de TI</w:t>
            </w:r>
          </w:p>
        </w:tc>
      </w:tr>
      <w:tr>
        <w:trPr>
          <w:cantSplit w:val="0"/>
          <w:trHeight w:val="425" w:hRule="atLeast"/>
          <w:tblHeader w:val="0"/>
        </w:trPr>
        <w:tc>
          <w:tcPr/>
          <w:p w:rsidR="00000000" w:rsidDel="00000000" w:rsidP="00000000" w:rsidRDefault="00000000" w:rsidRPr="00000000" w14:paraId="0000002C">
            <w:pPr>
              <w:rPr>
                <w:color w:val="1f4e79"/>
              </w:rPr>
            </w:pPr>
            <w:r w:rsidDel="00000000" w:rsidR="00000000" w:rsidRPr="00000000">
              <w:rPr>
                <w:color w:val="1f4e79"/>
                <w:rtl w:val="0"/>
              </w:rPr>
              <w:t xml:space="preserve">Competencias o unidades de competencia</w:t>
            </w:r>
          </w:p>
        </w:tc>
        <w:tc>
          <w:tcPr/>
          <w:p w:rsidR="00000000" w:rsidDel="00000000" w:rsidP="00000000" w:rsidRDefault="00000000" w:rsidRPr="00000000" w14:paraId="0000002D">
            <w:pPr>
              <w:spacing w:after="240" w:before="240" w:lineRule="auto"/>
              <w:ind w:left="0" w:right="0" w:firstLine="0"/>
              <w:jc w:val="left"/>
              <w:rPr>
                <w:color w:val="666666"/>
              </w:rPr>
            </w:pPr>
            <w:r w:rsidDel="00000000" w:rsidR="00000000" w:rsidRPr="00000000">
              <w:rPr>
                <w:color w:val="666666"/>
                <w:rtl w:val="0"/>
              </w:rPr>
              <w:t xml:space="preserve">Ofrecer soluciones informáticas integrales analizando procesos de alta complejidad</w:t>
            </w:r>
          </w:p>
          <w:p w:rsidR="00000000" w:rsidDel="00000000" w:rsidP="00000000" w:rsidRDefault="00000000" w:rsidRPr="00000000" w14:paraId="0000002E">
            <w:pPr>
              <w:spacing w:after="240" w:before="240" w:lineRule="auto"/>
              <w:ind w:left="0" w:right="0" w:firstLine="0"/>
              <w:jc w:val="left"/>
              <w:rPr>
                <w:color w:val="666666"/>
              </w:rPr>
            </w:pPr>
            <w:r w:rsidDel="00000000" w:rsidR="00000000" w:rsidRPr="00000000">
              <w:rPr>
                <w:color w:val="666666"/>
                <w:rtl w:val="0"/>
              </w:rPr>
              <w:t xml:space="preserve">Desarrollar software sistemático asegurando trazabilidad y mantenimiento</w:t>
            </w:r>
          </w:p>
          <w:p w:rsidR="00000000" w:rsidDel="00000000" w:rsidP="00000000" w:rsidRDefault="00000000" w:rsidRPr="00000000" w14:paraId="0000002F">
            <w:pPr>
              <w:spacing w:after="240" w:before="240" w:lineRule="auto"/>
              <w:ind w:left="0" w:right="0" w:firstLine="0"/>
              <w:jc w:val="left"/>
              <w:rPr>
                <w:color w:val="666666"/>
              </w:rPr>
            </w:pPr>
            <w:r w:rsidDel="00000000" w:rsidR="00000000" w:rsidRPr="00000000">
              <w:rPr>
                <w:color w:val="666666"/>
                <w:rtl w:val="0"/>
              </w:rPr>
              <w:t xml:space="preserve">Implementar motores de IA (OCR/NLP) para la manipulación y normalización de grandes volúmenes de datos</w:t>
            </w:r>
            <w:r w:rsidDel="00000000" w:rsidR="00000000" w:rsidRPr="00000000">
              <w:rPr>
                <w:rtl w:val="0"/>
              </w:rPr>
            </w:r>
          </w:p>
          <w:p w:rsidR="00000000" w:rsidDel="00000000" w:rsidP="00000000" w:rsidRDefault="00000000" w:rsidRPr="00000000" w14:paraId="00000030">
            <w:pPr>
              <w:spacing w:after="240" w:before="240" w:lineRule="auto"/>
              <w:ind w:left="360" w:right="0" w:firstLine="0"/>
              <w:jc w:val="left"/>
              <w:rPr>
                <w:i w:val="1"/>
                <w:iCs w:val="1"/>
                <w:color w:val="666666"/>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31">
            <w:pPr>
              <w:rPr>
                <w:color w:val="1f4e79"/>
              </w:rPr>
            </w:pPr>
            <w:r w:rsidDel="00000000" w:rsidR="00000000" w:rsidRPr="00000000">
              <w:rPr>
                <w:rtl w:val="0"/>
              </w:rPr>
            </w:r>
          </w:p>
        </w:tc>
        <w:tc>
          <w:tcPr/>
          <w:p w:rsidR="00000000" w:rsidDel="00000000" w:rsidP="00000000" w:rsidRDefault="00000000" w:rsidRPr="00000000" w14:paraId="00000032">
            <w:pPr>
              <w:spacing w:after="240" w:before="240" w:lineRule="auto"/>
              <w:ind w:left="0" w:right="0" w:firstLine="0"/>
              <w:jc w:val="left"/>
              <w:rPr>
                <w:color w:val="666666"/>
              </w:rPr>
            </w:pPr>
            <w:r w:rsidDel="00000000" w:rsidR="00000000" w:rsidRPr="00000000">
              <w:rPr>
                <w:rtl w:val="0"/>
              </w:rPr>
            </w:r>
          </w:p>
        </w:tc>
      </w:tr>
    </w:tbl>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5"/>
        <w:gridCol w:w="8295"/>
        <w:tblGridChange w:id="0">
          <w:tblGrid>
            <w:gridCol w:w="1785"/>
            <w:gridCol w:w="8295"/>
          </w:tblGrid>
        </w:tblGridChange>
      </w:tblGrid>
      <w:tr>
        <w:trPr>
          <w:cantSplit w:val="0"/>
          <w:trHeight w:val="2443" w:hRule="atLeast"/>
          <w:tblHeader w:val="0"/>
        </w:trPr>
        <w:tc>
          <w:tcPr>
            <w:vAlign w:val="center"/>
          </w:tcPr>
          <w:p w:rsidR="00000000" w:rsidDel="00000000" w:rsidP="00000000" w:rsidRDefault="00000000" w:rsidRPr="00000000" w14:paraId="0000003A">
            <w:pPr>
              <w:rPr>
                <w:color w:val="1f4e79"/>
              </w:rPr>
            </w:pPr>
            <w:r w:rsidDel="00000000" w:rsidR="00000000" w:rsidRPr="00000000">
              <w:rPr>
                <w:color w:val="1f4e79"/>
                <w:rtl w:val="0"/>
              </w:rPr>
              <w:t xml:space="preserve">Relevancia del proyecto APT</w:t>
            </w:r>
          </w:p>
        </w:tc>
        <w:tc>
          <w:tcPr/>
          <w:p w:rsidR="00000000" w:rsidDel="00000000" w:rsidP="00000000" w:rsidRDefault="00000000" w:rsidRPr="00000000" w14:paraId="0000003B">
            <w:pPr>
              <w:spacing w:after="240" w:before="240" w:line="259" w:lineRule="auto"/>
              <w:ind w:left="0" w:right="0" w:firstLine="0"/>
              <w:jc w:val="both"/>
              <w:rPr>
                <w:i w:val="1"/>
                <w:iCs w:val="1"/>
                <w:color w:val="666666"/>
              </w:rPr>
            </w:pPr>
            <w:r w:rsidDel="00000000" w:rsidR="00000000" w:rsidRPr="00000000">
              <w:rPr>
                <w:i w:val="1"/>
                <w:iCs w:val="1"/>
                <w:color w:val="666666"/>
                <w:rtl w:val="0"/>
              </w:rPr>
              <w:t xml:space="preserve">El sistema actual presenta una "brecha crítica" que obliga a un "trabajo de chino" (digitación manual masiva), generando opacidad financiera y errores humanos</w:t>
            </w:r>
          </w:p>
          <w:p w:rsidR="00000000" w:rsidDel="00000000" w:rsidP="00000000" w:rsidRDefault="00000000" w:rsidRPr="00000000" w14:paraId="0000003C">
            <w:pPr>
              <w:spacing w:after="240" w:before="240" w:line="259" w:lineRule="auto"/>
              <w:ind w:left="0" w:right="0" w:firstLine="0"/>
              <w:jc w:val="both"/>
              <w:rPr>
                <w:i w:val="1"/>
                <w:iCs w:val="1"/>
                <w:color w:val="666666"/>
              </w:rPr>
            </w:pPr>
            <w:r w:rsidDel="00000000" w:rsidR="00000000" w:rsidRPr="00000000">
              <w:rPr>
                <w:i w:val="1"/>
                <w:iCs w:val="1"/>
                <w:color w:val="666666"/>
                <w:rtl w:val="0"/>
              </w:rPr>
              <w:t xml:space="preserve">. My Guest es relevante porque transforma la bodega en un centro de inteligencia operativa, alineándose con estándares industriales de multinacionales como Aramark o Sodexo</w:t>
            </w:r>
          </w:p>
          <w:p w:rsidR="00000000" w:rsidDel="00000000" w:rsidP="00000000" w:rsidRDefault="00000000" w:rsidRPr="00000000" w14:paraId="0000003D">
            <w:pPr>
              <w:spacing w:after="240" w:before="240" w:line="259" w:lineRule="auto"/>
              <w:ind w:left="0" w:right="0" w:firstLine="0"/>
              <w:jc w:val="both"/>
              <w:rPr>
                <w:i w:val="1"/>
                <w:iCs w:val="1"/>
                <w:color w:val="666666"/>
              </w:rPr>
            </w:pPr>
            <w:r w:rsidDel="00000000" w:rsidR="00000000" w:rsidRPr="00000000">
              <w:rPr>
                <w:i w:val="1"/>
                <w:iCs w:val="1"/>
                <w:color w:val="666666"/>
                <w:rtl w:val="0"/>
              </w:rPr>
              <w:t xml:space="preserve">. Permite una reducción de costos directos de hasta un 50% mediante compras planificadas y centralizadas</w:t>
            </w:r>
          </w:p>
        </w:tc>
      </w:tr>
      <w:tr>
        <w:trPr>
          <w:cantSplit w:val="0"/>
          <w:trHeight w:val="1050" w:hRule="atLeast"/>
          <w:tblHeader w:val="0"/>
        </w:trPr>
        <w:tc>
          <w:tcPr/>
          <w:p w:rsidR="00000000" w:rsidDel="00000000" w:rsidP="00000000" w:rsidRDefault="00000000" w:rsidRPr="00000000" w14:paraId="0000003E">
            <w:pPr>
              <w:rPr>
                <w:color w:val="1f4e79"/>
              </w:rPr>
            </w:pPr>
            <w:r w:rsidDel="00000000" w:rsidR="00000000" w:rsidRPr="00000000">
              <w:rPr>
                <w:color w:val="1f4e79"/>
                <w:rtl w:val="0"/>
              </w:rPr>
              <w:t xml:space="preserve">Descripción del Proyecto APT</w:t>
            </w:r>
          </w:p>
        </w:tc>
        <w:tc>
          <w:tcPr/>
          <w:p w:rsidR="00000000" w:rsidDel="00000000" w:rsidP="00000000" w:rsidRDefault="00000000" w:rsidRPr="00000000" w14:paraId="0000003F">
            <w:pPr>
              <w:ind w:left="0" w:firstLine="0"/>
              <w:jc w:val="both"/>
              <w:rPr>
                <w:i w:val="1"/>
                <w:iCs w:val="1"/>
                <w:color w:val="666666"/>
              </w:rPr>
            </w:pPr>
            <w:r w:rsidDel="00000000" w:rsidR="00000000" w:rsidRPr="00000000">
              <w:rPr>
                <w:i w:val="1"/>
                <w:iCs w:val="1"/>
                <w:color w:val="666666"/>
                <w:rtl w:val="0"/>
              </w:rPr>
              <w:t xml:space="preserve">Nombre del Proyecto: My Guest: Ecosistema Inteligente de Gestión Gastronómica e Inventarios</w:t>
            </w:r>
          </w:p>
          <w:p w:rsidR="00000000" w:rsidDel="00000000" w:rsidP="00000000" w:rsidRDefault="00000000" w:rsidRPr="00000000" w14:paraId="00000040">
            <w:pPr>
              <w:ind w:left="0" w:firstLine="0"/>
              <w:jc w:val="both"/>
              <w:rPr>
                <w:i w:val="1"/>
                <w:iCs w:val="1"/>
                <w:color w:val="666666"/>
              </w:rPr>
            </w:pPr>
            <w:r w:rsidDel="00000000" w:rsidR="00000000" w:rsidRPr="00000000">
              <w:rPr>
                <w:i w:val="1"/>
                <w:iCs w:val="1"/>
                <w:color w:val="666666"/>
                <w:rtl w:val="0"/>
              </w:rPr>
              <w:t xml:space="preserve">Resumen: El proyecto consiste en una reingeniería integral de un sistema de gestión logística para entornos académicos gastronómicos, diseñado para mitigar riesgos operacionales derivados de la gestión manual</w:t>
            </w:r>
          </w:p>
          <w:p w:rsidR="00000000" w:rsidDel="00000000" w:rsidP="00000000" w:rsidRDefault="00000000" w:rsidRPr="00000000" w14:paraId="00000041">
            <w:pPr>
              <w:ind w:left="0" w:firstLine="0"/>
              <w:jc w:val="both"/>
              <w:rPr>
                <w:i w:val="1"/>
                <w:iCs w:val="1"/>
                <w:color w:val="666666"/>
              </w:rPr>
            </w:pPr>
            <w:r w:rsidDel="00000000" w:rsidR="00000000" w:rsidRPr="00000000">
              <w:rPr>
                <w:i w:val="1"/>
                <w:iCs w:val="1"/>
                <w:color w:val="666666"/>
                <w:rtl w:val="0"/>
              </w:rPr>
              <w:t xml:space="preserve">El núcleo innovador es un motor de Inteligencia Artificial local (OCR/NLP) que automatiza la ingesta de facturas, eliminando la digitación manual y garantizando la trazabilidad forense de los insumos</w:t>
            </w:r>
          </w:p>
          <w:p w:rsidR="00000000" w:rsidDel="00000000" w:rsidP="00000000" w:rsidRDefault="00000000" w:rsidRPr="00000000" w14:paraId="00000042">
            <w:pPr>
              <w:ind w:left="0" w:firstLine="0"/>
              <w:jc w:val="both"/>
              <w:rPr>
                <w:i w:val="1"/>
                <w:iCs w:val="1"/>
                <w:color w:val="666666"/>
              </w:rPr>
            </w:pPr>
            <w:r w:rsidDel="00000000" w:rsidR="00000000" w:rsidRPr="00000000">
              <w:rPr>
                <w:i w:val="1"/>
                <w:iCs w:val="1"/>
                <w:color w:val="666666"/>
                <w:rtl w:val="0"/>
              </w:rPr>
              <w:t xml:space="preserve">Áreas de desempeño: Desarrollo de Software, Inteligencia Artificial aplicada y Gestión de Proyectos TI</w:t>
            </w:r>
          </w:p>
        </w:tc>
      </w:tr>
      <w:tr>
        <w:trPr>
          <w:cantSplit w:val="0"/>
          <w:trHeight w:val="866" w:hRule="atLeast"/>
          <w:tblHeader w:val="0"/>
        </w:trPr>
        <w:tc>
          <w:tcPr/>
          <w:p w:rsidR="00000000" w:rsidDel="00000000" w:rsidP="00000000" w:rsidRDefault="00000000" w:rsidRPr="00000000" w14:paraId="00000043">
            <w:pPr>
              <w:rPr>
                <w:color w:val="1f4e79"/>
              </w:rPr>
            </w:pPr>
            <w:r w:rsidDel="00000000" w:rsidR="00000000" w:rsidRPr="00000000">
              <w:rPr>
                <w:color w:val="1f4e79"/>
                <w:rtl w:val="0"/>
              </w:rPr>
              <w:t xml:space="preserve">Pertinencia del proyecto con el perfil de egreso</w:t>
            </w:r>
          </w:p>
        </w:tc>
        <w:tc>
          <w:tcPr/>
          <w:p w:rsidR="00000000" w:rsidDel="00000000" w:rsidP="00000000" w:rsidRDefault="00000000" w:rsidRPr="00000000" w14:paraId="00000044">
            <w:pPr>
              <w:ind w:left="0" w:firstLine="0"/>
              <w:jc w:val="left"/>
              <w:rPr>
                <w:i w:val="1"/>
                <w:iCs w:val="1"/>
                <w:color w:val="666666"/>
                <w:sz w:val="18"/>
                <w:szCs w:val="18"/>
              </w:rPr>
            </w:pPr>
            <w:r w:rsidDel="00000000" w:rsidR="00000000" w:rsidRPr="00000000">
              <w:rPr>
                <w:i w:val="1"/>
                <w:iCs w:val="1"/>
                <w:color w:val="666666"/>
                <w:sz w:val="18"/>
                <w:szCs w:val="18"/>
                <w:rtl w:val="0"/>
              </w:rPr>
              <w:t xml:space="preserve">El proyecto permite evidenciar las competencias del perfil de Analista Programador al enfrentar un desafío de "mundo real" que requiere la traducción de una logística física caótica en una arquitectura digital robusta</w:t>
            </w:r>
          </w:p>
          <w:p w:rsidR="00000000" w:rsidDel="00000000" w:rsidP="00000000" w:rsidRDefault="00000000" w:rsidRPr="00000000" w14:paraId="00000045">
            <w:pPr>
              <w:ind w:left="0" w:firstLine="0"/>
              <w:jc w:val="left"/>
              <w:rPr>
                <w:i w:val="1"/>
                <w:iCs w:val="1"/>
                <w:color w:val="666666"/>
                <w:sz w:val="18"/>
                <w:szCs w:val="18"/>
              </w:rPr>
            </w:pPr>
            <w:r w:rsidDel="00000000" w:rsidR="00000000" w:rsidRPr="00000000">
              <w:rPr>
                <w:i w:val="1"/>
                <w:iCs w:val="1"/>
                <w:color w:val="666666"/>
                <w:sz w:val="18"/>
                <w:szCs w:val="18"/>
                <w:rtl w:val="0"/>
              </w:rPr>
              <w:t xml:space="preserve">. Demuestra la capacidad del egresado para implementar soluciones de vanguardia tecnológica (IA en Python) y gestionar estructuras de datos complejas bajo estándares industriales de nivel internacional (como los sistemas Aramark o Sodexo)</w:t>
            </w:r>
          </w:p>
          <w:p w:rsidR="00000000" w:rsidDel="00000000" w:rsidP="00000000" w:rsidRDefault="00000000" w:rsidRPr="00000000" w14:paraId="00000046">
            <w:pPr>
              <w:ind w:left="0" w:firstLine="0"/>
              <w:jc w:val="left"/>
              <w:rPr>
                <w:i w:val="1"/>
                <w:iCs w:val="1"/>
                <w:color w:val="666666"/>
                <w:sz w:val="18"/>
                <w:szCs w:val="18"/>
              </w:rPr>
            </w:pPr>
            <w:r w:rsidDel="00000000" w:rsidR="00000000" w:rsidRPr="00000000">
              <w:rPr>
                <w:i w:val="1"/>
                <w:iCs w:val="1"/>
                <w:color w:val="666666"/>
                <w:sz w:val="18"/>
                <w:szCs w:val="18"/>
                <w:rtl w:val="0"/>
              </w:rPr>
              <w:t xml:space="preserve">. Además, potencia el perfil mediante el diseño de una matriz de roles estricta que asegura la integridad financiera y operativa de la organización</w:t>
            </w:r>
          </w:p>
        </w:tc>
      </w:tr>
      <w:tr>
        <w:trPr>
          <w:cantSplit w:val="0"/>
          <w:trHeight w:val="1920" w:hRule="atLeast"/>
          <w:tblHeader w:val="0"/>
        </w:trPr>
        <w:tc>
          <w:tcPr/>
          <w:p w:rsidR="00000000" w:rsidDel="00000000" w:rsidP="00000000" w:rsidRDefault="00000000" w:rsidRPr="00000000" w14:paraId="00000047">
            <w:pPr>
              <w:rPr>
                <w:color w:val="1f4e79"/>
              </w:rPr>
            </w:pPr>
            <w:r w:rsidDel="00000000" w:rsidR="00000000" w:rsidRPr="00000000">
              <w:rPr>
                <w:color w:val="1f4e79"/>
                <w:rtl w:val="0"/>
              </w:rPr>
              <w:t xml:space="preserve">Relación con los intereses profesionales</w:t>
            </w:r>
          </w:p>
        </w:tc>
        <w:tc>
          <w:tcPr/>
          <w:p w:rsidR="00000000" w:rsidDel="00000000" w:rsidP="00000000" w:rsidRDefault="00000000" w:rsidRPr="00000000" w14:paraId="00000048">
            <w:pPr>
              <w:spacing w:after="240" w:before="240" w:lineRule="auto"/>
              <w:ind w:left="0" w:right="0" w:firstLine="0"/>
              <w:jc w:val="left"/>
              <w:rPr>
                <w:i w:val="1"/>
                <w:iCs w:val="1"/>
                <w:color w:val="666666"/>
              </w:rPr>
            </w:pPr>
            <w:r w:rsidDel="00000000" w:rsidR="00000000" w:rsidRPr="00000000">
              <w:rPr>
                <w:i w:val="1"/>
                <w:iCs w:val="1"/>
                <w:color w:val="666666"/>
                <w:rtl w:val="0"/>
              </w:rPr>
              <w:t xml:space="preserve">Este proyecto se alinea con el interés de especialización en el área de Inteligencia Artificial y Ecosistemas Inteligentes, mercados que se encuentran en expansión en Latinoamérica</w:t>
            </w:r>
          </w:p>
          <w:p w:rsidR="00000000" w:rsidDel="00000000" w:rsidP="00000000" w:rsidRDefault="00000000" w:rsidRPr="00000000" w14:paraId="00000049">
            <w:pPr>
              <w:spacing w:after="240" w:before="240" w:lineRule="auto"/>
              <w:ind w:left="0" w:right="0" w:firstLine="0"/>
              <w:jc w:val="left"/>
              <w:rPr>
                <w:i w:val="1"/>
                <w:iCs w:val="1"/>
                <w:color w:val="666666"/>
              </w:rPr>
            </w:pPr>
            <w:r w:rsidDel="00000000" w:rsidR="00000000" w:rsidRPr="00000000">
              <w:rPr>
                <w:i w:val="1"/>
                <w:iCs w:val="1"/>
                <w:color w:val="666666"/>
                <w:rtl w:val="0"/>
              </w:rPr>
              <w:t xml:space="preserve">Representa un desafío profesional de alto valor al requerir la integración de software con procesos de captura de datos físicos (documentos tributarios) y el análisis predictivo de la demanda</w:t>
            </w:r>
          </w:p>
          <w:p w:rsidR="00000000" w:rsidDel="00000000" w:rsidP="00000000" w:rsidRDefault="00000000" w:rsidRPr="00000000" w14:paraId="0000004A">
            <w:pPr>
              <w:spacing w:after="240" w:before="240" w:lineRule="auto"/>
              <w:ind w:left="0" w:right="0" w:firstLine="0"/>
              <w:jc w:val="left"/>
              <w:rPr>
                <w:i w:val="1"/>
                <w:iCs w:val="1"/>
                <w:color w:val="666666"/>
              </w:rPr>
            </w:pPr>
            <w:r w:rsidDel="00000000" w:rsidR="00000000" w:rsidRPr="00000000">
              <w:rPr>
                <w:i w:val="1"/>
                <w:iCs w:val="1"/>
                <w:color w:val="666666"/>
                <w:rtl w:val="0"/>
              </w:rPr>
              <w:t xml:space="preserve">Existe una motivación por resolver problemas de "ceguera operativa" y opacidad financiera, transformando la administración empírica en una gestión basada en la precisión absoluta de los costos</w:t>
            </w:r>
          </w:p>
        </w:tc>
      </w:tr>
      <w:tr>
        <w:trPr>
          <w:cantSplit w:val="0"/>
          <w:trHeight w:val="132" w:hRule="atLeast"/>
          <w:tblHeader w:val="0"/>
        </w:trPr>
        <w:tc>
          <w:tcPr/>
          <w:p w:rsidR="00000000" w:rsidDel="00000000" w:rsidP="00000000" w:rsidRDefault="00000000" w:rsidRPr="00000000" w14:paraId="0000004B">
            <w:pPr>
              <w:rPr>
                <w:color w:val="1f4e79"/>
              </w:rPr>
            </w:pPr>
            <w:r w:rsidDel="00000000" w:rsidR="00000000" w:rsidRPr="00000000">
              <w:rPr>
                <w:color w:val="1f4e79"/>
                <w:rtl w:val="0"/>
              </w:rPr>
              <w:t xml:space="preserve">Fortalezas y debilidades para desarrollar el Proyecto APT</w:t>
            </w:r>
          </w:p>
          <w:p w:rsidR="00000000" w:rsidDel="00000000" w:rsidP="00000000" w:rsidRDefault="00000000" w:rsidRPr="00000000" w14:paraId="0000004C">
            <w:pPr>
              <w:rPr>
                <w:color w:val="1f4e79"/>
              </w:rPr>
            </w:pPr>
            <w:r w:rsidDel="00000000" w:rsidR="00000000" w:rsidRPr="00000000">
              <w:rPr>
                <w:color w:val="1f4e79"/>
                <w:rtl w:val="0"/>
              </w:rPr>
              <w:t xml:space="preserve">(Factibilidad)</w:t>
            </w:r>
          </w:p>
        </w:tc>
        <w:tc>
          <w:tcPr/>
          <w:p w:rsidR="00000000" w:rsidDel="00000000" w:rsidP="00000000" w:rsidRDefault="00000000" w:rsidRPr="00000000" w14:paraId="0000004D">
            <w:pPr>
              <w:spacing w:after="0" w:before="240" w:line="259" w:lineRule="auto"/>
              <w:ind w:left="720" w:right="0" w:firstLine="0"/>
              <w:jc w:val="left"/>
              <w:rPr>
                <w:i w:val="1"/>
                <w:iCs w:val="1"/>
                <w:color w:val="666666"/>
              </w:rPr>
            </w:pPr>
            <w:r w:rsidDel="00000000" w:rsidR="00000000" w:rsidRPr="00000000">
              <w:rPr>
                <w:i w:val="1"/>
                <w:iCs w:val="1"/>
                <w:color w:val="666666"/>
                <w:rtl w:val="0"/>
              </w:rPr>
              <w:t xml:space="preserve">Fortalezas:</w:t>
            </w:r>
          </w:p>
          <w:p w:rsidR="00000000" w:rsidDel="00000000" w:rsidP="00000000" w:rsidRDefault="00000000" w:rsidRPr="00000000" w14:paraId="0000004E">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Base de Conocimiento: Se dispone de un historial operativo previo (v1.0) y una base de datos normalizada con 1,260 ítems y más de 100 recetas para el entrenamiento de la IA</w:t>
            </w:r>
          </w:p>
          <w:p w:rsidR="00000000" w:rsidDel="00000000" w:rsidP="00000000" w:rsidRDefault="00000000" w:rsidRPr="00000000" w14:paraId="0000004F">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Dominio Técnico: Conocimientos sólidos en Python para el desarrollo de la API y el motor OCR, y en frameworks reactivos para interfaces ergonómicas como la de "Pantalla Dividida"</w:t>
            </w:r>
          </w:p>
          <w:p w:rsidR="00000000" w:rsidDel="00000000" w:rsidP="00000000" w:rsidRDefault="00000000" w:rsidRPr="00000000" w14:paraId="00000050">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Respaldo Institucional: El proyecto cuenta con el compromiso de la dirección (Jesica) y la asesoría técnica de expertos (Freddy)</w:t>
            </w:r>
          </w:p>
          <w:p w:rsidR="00000000" w:rsidDel="00000000" w:rsidP="00000000" w:rsidRDefault="00000000" w:rsidRPr="00000000" w14:paraId="00000051">
            <w:pPr>
              <w:spacing w:after="0" w:before="240" w:line="259" w:lineRule="auto"/>
              <w:ind w:left="720" w:right="0" w:firstLine="0"/>
              <w:jc w:val="left"/>
              <w:rPr>
                <w:i w:val="1"/>
                <w:iCs w:val="1"/>
                <w:color w:val="666666"/>
              </w:rPr>
            </w:pPr>
            <w:r w:rsidDel="00000000" w:rsidR="00000000" w:rsidRPr="00000000">
              <w:rPr>
                <w:i w:val="1"/>
                <w:iCs w:val="1"/>
                <w:color w:val="666666"/>
                <w:rtl w:val="0"/>
              </w:rPr>
              <w:t xml:space="preserve">Debilidades y Riesgos:</w:t>
            </w:r>
          </w:p>
          <w:p w:rsidR="00000000" w:rsidDel="00000000" w:rsidP="00000000" w:rsidRDefault="00000000" w:rsidRPr="00000000" w14:paraId="00000052">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Variabilidad de Documentos: La alta disparidad en los formatos de facturas de proveedores representa un riesgo técnico que exige un entrenamiento intensivo del modelo OCR para evitar errores en gramajes y unidades</w:t>
            </w:r>
          </w:p>
          <w:p w:rsidR="00000000" w:rsidDel="00000000" w:rsidP="00000000" w:rsidRDefault="00000000" w:rsidRPr="00000000" w14:paraId="00000053">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Complejidad Logística: La necesidad de coordinar 18 clases semestrales en múltiples jornadas (día/noche) requiere una lógica de programación de "carros" extremadamente precisa para no degradar el rendimiento del sistema</w:t>
            </w:r>
          </w:p>
          <w:p w:rsidR="00000000" w:rsidDel="00000000" w:rsidP="00000000" w:rsidRDefault="00000000" w:rsidRPr="00000000" w14:paraId="00000054">
            <w:pPr>
              <w:numPr>
                <w:ilvl w:val="0"/>
                <w:numId w:val="5"/>
              </w:numPr>
              <w:spacing w:after="0" w:before="240" w:line="259" w:lineRule="auto"/>
              <w:ind w:left="720" w:right="0" w:hanging="360"/>
              <w:jc w:val="left"/>
              <w:rPr>
                <w:i w:val="1"/>
                <w:iCs w:val="1"/>
                <w:color w:val="666666"/>
                <w:u w:val="none"/>
              </w:rPr>
            </w:pPr>
            <w:r w:rsidDel="00000000" w:rsidR="00000000" w:rsidRPr="00000000">
              <w:rPr>
                <w:i w:val="1"/>
                <w:iCs w:val="1"/>
                <w:color w:val="666666"/>
                <w:rtl w:val="0"/>
              </w:rPr>
              <w:t xml:space="preserve">Factibilidad de Hardware: El sistema requiere que la institución cuente con el hardware mínimo para ejecutar el motor de IA local de forma eficiente y sin latencia</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720" w:firstLine="0"/>
        <w:rPr>
          <w:b w:val="1"/>
          <w:bCs w:val="1"/>
          <w:color w:val="5b9bd5"/>
          <w:sz w:val="32"/>
          <w:szCs w:val="32"/>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720" w:firstLine="0"/>
        <w:rPr>
          <w:b w:val="1"/>
          <w:bCs w:val="1"/>
          <w:color w:val="5b9bd5"/>
          <w:sz w:val="32"/>
          <w:szCs w:val="3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b w:val="1"/>
          <w:bCs w:val="1"/>
          <w:color w:val="5b9bd5"/>
          <w:sz w:val="32"/>
          <w:szCs w:val="32"/>
        </w:rPr>
      </w:pPr>
      <w:r w:rsidDel="00000000" w:rsidR="00000000" w:rsidRPr="00000000">
        <w:rPr>
          <w:rtl w:val="0"/>
        </w:rPr>
      </w:r>
    </w:p>
    <w:p w:rsidR="00000000" w:rsidDel="00000000" w:rsidP="00000000" w:rsidRDefault="00000000" w:rsidRPr="00000000" w14:paraId="00000058">
      <w:pPr>
        <w:rPr>
          <w:b w:val="1"/>
          <w:bCs w:val="1"/>
          <w:color w:val="5b9bd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720" w:hanging="360"/>
        <w:rPr>
          <w:b w:val="1"/>
          <w:bCs w:val="1"/>
          <w:color w:val="5b9bd5"/>
          <w:sz w:val="32"/>
          <w:szCs w:val="32"/>
        </w:rPr>
      </w:pPr>
      <w:r w:rsidDel="00000000" w:rsidR="00000000" w:rsidRPr="00000000">
        <w:rPr>
          <w:b w:val="1"/>
          <w:bCs w:val="1"/>
          <w:color w:val="5b9bd5"/>
          <w:sz w:val="32"/>
          <w:szCs w:val="32"/>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100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7980"/>
        <w:tblGridChange w:id="0">
          <w:tblGrid>
            <w:gridCol w:w="2115"/>
            <w:gridCol w:w="7980"/>
          </w:tblGrid>
        </w:tblGridChange>
      </w:tblGrid>
      <w:tr>
        <w:trPr>
          <w:cantSplit w:val="0"/>
          <w:trHeight w:val="1259" w:hRule="atLeast"/>
          <w:tblHeader w:val="0"/>
        </w:trPr>
        <w:tc>
          <w:tcPr>
            <w:vAlign w:val="center"/>
          </w:tcPr>
          <w:p w:rsidR="00000000" w:rsidDel="00000000" w:rsidP="00000000" w:rsidRDefault="00000000" w:rsidRPr="00000000" w14:paraId="0000005D">
            <w:pPr>
              <w:rPr>
                <w:color w:val="1f4e79"/>
              </w:rPr>
            </w:pPr>
            <w:r w:rsidDel="00000000" w:rsidR="00000000" w:rsidRPr="00000000">
              <w:rPr>
                <w:color w:val="1f4e79"/>
                <w:rtl w:val="0"/>
              </w:rPr>
              <w:t xml:space="preserve">Objetivo general</w:t>
            </w:r>
          </w:p>
        </w:tc>
        <w:tc>
          <w:tcPr/>
          <w:p w:rsidR="00000000" w:rsidDel="00000000" w:rsidP="00000000" w:rsidRDefault="00000000" w:rsidRPr="00000000" w14:paraId="0000005E">
            <w:pPr>
              <w:jc w:val="left"/>
              <w:rPr>
                <w:i w:val="1"/>
                <w:iCs w:val="1"/>
                <w:color w:val="666666"/>
              </w:rPr>
            </w:pPr>
            <w:r w:rsidDel="00000000" w:rsidR="00000000" w:rsidRPr="00000000">
              <w:rPr>
                <w:i w:val="1"/>
                <w:iCs w:val="1"/>
                <w:color w:val="666666"/>
                <w:rtl w:val="0"/>
              </w:rPr>
              <w:t xml:space="preserve">Desarrollar un sistema de gestión logística que asegure la rentabilidad y trazabilidad forense del inventario gastronómico mediante la automatización por IA local y la integración de procesos académicos</w:t>
            </w:r>
          </w:p>
        </w:tc>
      </w:tr>
      <w:tr>
        <w:trPr>
          <w:cantSplit w:val="0"/>
          <w:trHeight w:val="834" w:hRule="atLeast"/>
          <w:tblHeader w:val="0"/>
        </w:trPr>
        <w:tc>
          <w:tcPr/>
          <w:p w:rsidR="00000000" w:rsidDel="00000000" w:rsidP="00000000" w:rsidRDefault="00000000" w:rsidRPr="00000000" w14:paraId="0000005F">
            <w:pPr>
              <w:rPr>
                <w:color w:val="1f4e79"/>
              </w:rPr>
            </w:pPr>
            <w:r w:rsidDel="00000000" w:rsidR="00000000" w:rsidRPr="00000000">
              <w:rPr>
                <w:color w:val="1f4e79"/>
                <w:rtl w:val="0"/>
              </w:rPr>
              <w:t xml:space="preserve">Objetivos específicos</w:t>
            </w:r>
          </w:p>
        </w:tc>
        <w:tc>
          <w:tcPr/>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64" w:right="0" w:hanging="360"/>
              <w:jc w:val="both"/>
              <w:rPr>
                <w:rFonts w:ascii="Calibri" w:cs="Calibri" w:eastAsia="Calibri" w:hAnsi="Calibri"/>
                <w:b w:val="0"/>
                <w:bCs w:val="0"/>
                <w:i w:val="1"/>
                <w:iCs w:val="1"/>
                <w:smallCaps w:val="0"/>
                <w:strike w:val="0"/>
                <w:color w:val="666666"/>
                <w:sz w:val="22"/>
                <w:szCs w:val="22"/>
                <w:shd w:fill="auto" w:val="clear"/>
                <w:vertAlign w:val="baseline"/>
              </w:rPr>
            </w:pPr>
            <w:r w:rsidDel="00000000" w:rsidR="00000000" w:rsidRPr="00000000">
              <w:rPr>
                <w:i w:val="1"/>
                <w:iCs w:val="1"/>
                <w:color w:val="666666"/>
                <w:rtl w:val="0"/>
              </w:rPr>
              <w:t xml:space="preserve">Implementar un módulo de "Ingesta Inteligente" con tecnología OCR/NLP en Python para extraer y conciliar datos de facturas de forma automatizada</w:t>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64" w:right="0" w:hanging="360"/>
              <w:jc w:val="both"/>
              <w:rPr>
                <w:rFonts w:ascii="Calibri" w:cs="Calibri" w:eastAsia="Calibri" w:hAnsi="Calibri"/>
                <w:b w:val="0"/>
                <w:bCs w:val="0"/>
                <w:i w:val="1"/>
                <w:iCs w:val="1"/>
                <w:smallCaps w:val="0"/>
                <w:strike w:val="0"/>
                <w:color w:val="666666"/>
                <w:sz w:val="22"/>
                <w:szCs w:val="22"/>
                <w:shd w:fill="auto" w:val="clear"/>
                <w:vertAlign w:val="baseline"/>
              </w:rPr>
            </w:pPr>
            <w:r w:rsidDel="00000000" w:rsidR="00000000" w:rsidRPr="00000000">
              <w:rPr>
                <w:i w:val="1"/>
                <w:iCs w:val="1"/>
                <w:color w:val="666666"/>
                <w:rtl w:val="0"/>
              </w:rPr>
              <w:t xml:space="preserve">Desarrollar un motor de homologación dinámica que unifique los diversos alias de proveedores bajo un catálogo maestro normalizado</w:t>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64" w:right="0" w:hanging="360"/>
              <w:jc w:val="both"/>
              <w:rPr>
                <w:rFonts w:ascii="Calibri" w:cs="Calibri" w:eastAsia="Calibri" w:hAnsi="Calibri"/>
                <w:b w:val="0"/>
                <w:bCs w:val="0"/>
                <w:i w:val="1"/>
                <w:iCs w:val="1"/>
                <w:smallCaps w:val="0"/>
                <w:strike w:val="0"/>
                <w:color w:val="666666"/>
                <w:sz w:val="22"/>
                <w:szCs w:val="22"/>
                <w:shd w:fill="auto" w:val="clear"/>
                <w:vertAlign w:val="baseline"/>
              </w:rPr>
            </w:pPr>
            <w:r w:rsidDel="00000000" w:rsidR="00000000" w:rsidRPr="00000000">
              <w:rPr>
                <w:i w:val="1"/>
                <w:iCs w:val="1"/>
                <w:color w:val="666666"/>
                <w:rtl w:val="0"/>
              </w:rPr>
              <w:t xml:space="preserve">Integrar un sistema de escandallos dinámicos que escale recetas automáticamente para grupos de 1 a 20 alumnos</w:t>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64" w:right="0" w:hanging="360"/>
              <w:jc w:val="both"/>
              <w:rPr>
                <w:rFonts w:ascii="Calibri" w:cs="Calibri" w:eastAsia="Calibri" w:hAnsi="Calibri"/>
                <w:b w:val="0"/>
                <w:bCs w:val="0"/>
                <w:i w:val="1"/>
                <w:iCs w:val="1"/>
                <w:smallCaps w:val="0"/>
                <w:strike w:val="0"/>
                <w:color w:val="666666"/>
                <w:sz w:val="22"/>
                <w:szCs w:val="22"/>
                <w:shd w:fill="auto" w:val="clear"/>
                <w:vertAlign w:val="baseline"/>
              </w:rPr>
            </w:pPr>
            <w:r w:rsidDel="00000000" w:rsidR="00000000" w:rsidRPr="00000000">
              <w:rPr>
                <w:i w:val="1"/>
                <w:iCs w:val="1"/>
                <w:color w:val="666666"/>
                <w:rtl w:val="0"/>
              </w:rPr>
              <w:t xml:space="preserve">Generar herramientas de Business Intelligence para proyecciones presupuestarias interanuales con factores de reajuste por inflación</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i w:val="1"/>
                <w:iCs w:val="1"/>
                <w:color w:val="548dd4"/>
              </w:rPr>
            </w:pPr>
            <w:r w:rsidDel="00000000" w:rsidR="00000000" w:rsidRPr="00000000">
              <w:rPr>
                <w:i w:val="1"/>
                <w:iCs w:val="1"/>
                <w:color w:val="548dd4"/>
                <w:rtl w:val="0"/>
              </w:rPr>
              <w:t xml:space="preserve">La metodología a utilizar será ágil puntualmente scrum, considerando una primera etapa de definición, desde la visión del proyecto con sus cuatro pilares, el product goal y el product backlog, estimado y priorizado. Posteriormente se desarrollarán los sprint con los release involucrados.</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6A">
            <w:pPr>
              <w:jc w:val="center"/>
              <w:rPr>
                <w:color w:val="1f4e79"/>
              </w:rPr>
            </w:pPr>
            <w:r w:rsidDel="00000000" w:rsidR="00000000" w:rsidRPr="00000000">
              <w:rPr>
                <w:color w:val="1f4e79"/>
                <w:rtl w:val="0"/>
              </w:rPr>
              <w:t xml:space="preserve">Descripción Metodología</w:t>
            </w:r>
          </w:p>
        </w:tc>
      </w:tr>
      <w:tr>
        <w:trPr>
          <w:cantSplit w:val="0"/>
          <w:trHeight w:val="699" w:hRule="atLeast"/>
          <w:tblHeader w:val="0"/>
        </w:trPr>
        <w:tc>
          <w:tcPr/>
          <w:p w:rsidR="00000000" w:rsidDel="00000000" w:rsidP="00000000" w:rsidRDefault="00000000" w:rsidRPr="00000000" w14:paraId="0000006B">
            <w:pPr>
              <w:numPr>
                <w:ilvl w:val="0"/>
                <w:numId w:val="2"/>
              </w:numPr>
              <w:ind w:left="720" w:hanging="360"/>
              <w:jc w:val="both"/>
              <w:rPr>
                <w:i w:val="1"/>
                <w:iCs w:val="1"/>
                <w:color w:val="666666"/>
                <w:u w:val="none"/>
              </w:rPr>
            </w:pPr>
            <w:r w:rsidDel="00000000" w:rsidR="00000000" w:rsidRPr="00000000">
              <w:rPr>
                <w:i w:val="1"/>
                <w:iCs w:val="1"/>
                <w:color w:val="666666"/>
                <w:rtl w:val="0"/>
              </w:rPr>
              <w:t xml:space="preserve">Se utilizará la metodología ágil Scrum</w:t>
            </w:r>
          </w:p>
          <w:p w:rsidR="00000000" w:rsidDel="00000000" w:rsidP="00000000" w:rsidRDefault="00000000" w:rsidRPr="00000000" w14:paraId="0000006C">
            <w:pPr>
              <w:numPr>
                <w:ilvl w:val="0"/>
                <w:numId w:val="2"/>
              </w:numPr>
              <w:ind w:left="720" w:hanging="360"/>
              <w:jc w:val="both"/>
              <w:rPr>
                <w:i w:val="1"/>
                <w:iCs w:val="1"/>
                <w:color w:val="666666"/>
                <w:u w:val="none"/>
              </w:rPr>
            </w:pPr>
            <w:r w:rsidDel="00000000" w:rsidR="00000000" w:rsidRPr="00000000">
              <w:rPr>
                <w:i w:val="1"/>
                <w:iCs w:val="1"/>
                <w:color w:val="666666"/>
                <w:rtl w:val="0"/>
              </w:rPr>
              <w:t xml:space="preserve">Dado que el sistema posee 9 módulos delimitados, el enfoque iterativo permitirá liberar primero el "Core" (Inventario y Usuarios) y posteriormente integrar la IA y el Dashboard de BI</w:t>
            </w:r>
          </w:p>
          <w:p w:rsidR="00000000" w:rsidDel="00000000" w:rsidP="00000000" w:rsidRDefault="00000000" w:rsidRPr="00000000" w14:paraId="0000006D">
            <w:pPr>
              <w:numPr>
                <w:ilvl w:val="0"/>
                <w:numId w:val="2"/>
              </w:numPr>
              <w:ind w:left="720" w:hanging="360"/>
              <w:jc w:val="both"/>
              <w:rPr>
                <w:i w:val="1"/>
                <w:iCs w:val="1"/>
                <w:color w:val="666666"/>
                <w:u w:val="none"/>
              </w:rPr>
            </w:pPr>
            <w:r w:rsidDel="00000000" w:rsidR="00000000" w:rsidRPr="00000000">
              <w:rPr>
                <w:i w:val="1"/>
                <w:iCs w:val="1"/>
                <w:color w:val="666666"/>
                <w:rtl w:val="0"/>
              </w:rPr>
              <w:t xml:space="preserve">Se establecen sesiones quincenales de validación técnica y estratégica con la dirección del proyecto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En este apartado deben  definir los resultados esperados de tu proyecto APT.</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75">
            <w:pPr>
              <w:jc w:val="center"/>
              <w:rPr>
                <w:color w:val="1f4e79"/>
                <w:sz w:val="22"/>
                <w:szCs w:val="22"/>
              </w:rPr>
            </w:pPr>
            <w:r w:rsidDel="00000000" w:rsidR="00000000" w:rsidRPr="00000000">
              <w:rPr>
                <w:color w:val="1f4e79"/>
                <w:sz w:val="22"/>
                <w:szCs w:val="22"/>
                <w:rtl w:val="0"/>
              </w:rPr>
              <w:t xml:space="preserve">Resultados esperados (impacto)</w:t>
            </w:r>
          </w:p>
        </w:tc>
      </w:tr>
      <w:tr>
        <w:trPr>
          <w:cantSplit w:val="0"/>
          <w:trHeight w:val="1920" w:hRule="atLeast"/>
          <w:tblHeader w:val="0"/>
        </w:trPr>
        <w:tc>
          <w:tcPr/>
          <w:p w:rsidR="00000000" w:rsidDel="00000000" w:rsidP="00000000" w:rsidRDefault="00000000" w:rsidRPr="00000000" w14:paraId="00000076">
            <w:pPr>
              <w:jc w:val="both"/>
              <w:rPr>
                <w:i w:val="1"/>
                <w:iCs w:val="1"/>
                <w:color w:val="666666"/>
              </w:rPr>
            </w:pPr>
            <w:r w:rsidDel="00000000" w:rsidR="00000000" w:rsidRPr="00000000">
              <w:rPr>
                <w:i w:val="1"/>
                <w:iCs w:val="1"/>
                <w:color w:val="666666"/>
                <w:rtl w:val="0"/>
              </w:rPr>
              <w:t xml:space="preserve">Eliminación del trabajo manual de digitación, recuperando horas administrativas críticas</w:t>
            </w:r>
          </w:p>
          <w:p w:rsidR="00000000" w:rsidDel="00000000" w:rsidP="00000000" w:rsidRDefault="00000000" w:rsidRPr="00000000" w14:paraId="00000077">
            <w:pPr>
              <w:ind w:left="0" w:firstLine="0"/>
              <w:jc w:val="both"/>
              <w:rPr>
                <w:i w:val="1"/>
                <w:iCs w:val="1"/>
                <w:color w:val="666666"/>
              </w:rPr>
            </w:pPr>
            <w:r w:rsidDel="00000000" w:rsidR="00000000" w:rsidRPr="00000000">
              <w:rPr>
                <w:rtl w:val="0"/>
              </w:rPr>
            </w:r>
          </w:p>
          <w:p w:rsidR="00000000" w:rsidDel="00000000" w:rsidP="00000000" w:rsidRDefault="00000000" w:rsidRPr="00000000" w14:paraId="00000078">
            <w:pPr>
              <w:jc w:val="both"/>
              <w:rPr>
                <w:i w:val="1"/>
                <w:iCs w:val="1"/>
                <w:color w:val="666666"/>
              </w:rPr>
            </w:pPr>
            <w:r w:rsidDel="00000000" w:rsidR="00000000" w:rsidRPr="00000000">
              <w:rPr>
                <w:i w:val="1"/>
                <w:iCs w:val="1"/>
                <w:color w:val="666666"/>
                <w:rtl w:val="0"/>
              </w:rPr>
              <w:t xml:space="preserve">Visibilidad absoluta de mermas y retornos asociados a docentes específicos, permitiendo ajustes pedagógicos</w:t>
            </w:r>
          </w:p>
          <w:p w:rsidR="00000000" w:rsidDel="00000000" w:rsidP="00000000" w:rsidRDefault="00000000" w:rsidRPr="00000000" w14:paraId="00000079">
            <w:pPr>
              <w:jc w:val="both"/>
              <w:rPr>
                <w:i w:val="1"/>
                <w:iCs w:val="1"/>
                <w:color w:val="666666"/>
              </w:rPr>
            </w:pPr>
            <w:r w:rsidDel="00000000" w:rsidR="00000000" w:rsidRPr="00000000">
              <w:rPr>
                <w:rtl w:val="0"/>
              </w:rPr>
            </w:r>
          </w:p>
          <w:p w:rsidR="00000000" w:rsidDel="00000000" w:rsidP="00000000" w:rsidRDefault="00000000" w:rsidRPr="00000000" w14:paraId="0000007A">
            <w:pPr>
              <w:jc w:val="both"/>
              <w:rPr>
                <w:i w:val="1"/>
                <w:iCs w:val="1"/>
                <w:color w:val="666666"/>
              </w:rPr>
            </w:pPr>
            <w:r w:rsidDel="00000000" w:rsidR="00000000" w:rsidRPr="00000000">
              <w:rPr>
                <w:i w:val="1"/>
                <w:iCs w:val="1"/>
                <w:color w:val="666666"/>
                <w:rtl w:val="0"/>
              </w:rPr>
              <w:t xml:space="preserve">Precisión total en el presupuesto interanual (ej. usar datos de 2025 para proyectar 2027)</w:t>
            </w:r>
          </w:p>
          <w:p w:rsidR="00000000" w:rsidDel="00000000" w:rsidP="00000000" w:rsidRDefault="00000000" w:rsidRPr="00000000" w14:paraId="0000007B">
            <w:pPr>
              <w:jc w:val="both"/>
              <w:rPr>
                <w:i w:val="1"/>
                <w:iCs w:val="1"/>
                <w:color w:val="666666"/>
              </w:rPr>
            </w:pPr>
            <w:r w:rsidDel="00000000" w:rsidR="00000000" w:rsidRPr="00000000">
              <w:rPr>
                <w:rtl w:val="0"/>
              </w:rPr>
            </w:r>
          </w:p>
          <w:p w:rsidR="00000000" w:rsidDel="00000000" w:rsidP="00000000" w:rsidRDefault="00000000" w:rsidRPr="00000000" w14:paraId="0000007C">
            <w:pPr>
              <w:jc w:val="both"/>
              <w:rPr>
                <w:i w:val="1"/>
                <w:iCs w:val="1"/>
                <w:color w:val="548dd4"/>
              </w:rPr>
            </w:pPr>
            <w:r w:rsidDel="00000000" w:rsidR="00000000" w:rsidRPr="00000000">
              <w:rPr>
                <w:i w:val="1"/>
                <w:iCs w:val="1"/>
                <w:color w:val="666666"/>
                <w:rtl w:val="0"/>
              </w:rPr>
              <w:t xml:space="preserve">Aseguramiento de la continuidad operativa mediante alertas predictivas de stock y caducidad</w:t>
            </w:r>
            <w:r w:rsidDel="00000000" w:rsidR="00000000" w:rsidRPr="00000000">
              <w:rPr>
                <w:rtl w:val="0"/>
              </w:rPr>
            </w:r>
          </w:p>
          <w:p w:rsidR="00000000" w:rsidDel="00000000" w:rsidP="00000000" w:rsidRDefault="00000000" w:rsidRPr="00000000" w14:paraId="0000007D">
            <w:pPr>
              <w:ind w:left="0" w:firstLine="0"/>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bCs w:val="1"/>
                <w:color w:val="1f4e79"/>
                <w:sz w:val="24"/>
                <w:szCs w:val="24"/>
              </w:rPr>
            </w:pPr>
            <w:r w:rsidDel="00000000" w:rsidR="00000000" w:rsidRPr="00000000">
              <w:rPr>
                <w:b w:val="1"/>
                <w:bCs w:val="1"/>
                <w:color w:val="1f4e79"/>
                <w:sz w:val="24"/>
                <w:szCs w:val="24"/>
                <w:rtl w:val="0"/>
              </w:rPr>
              <w:t xml:space="preserve">Tipo de evidencia </w:t>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bCs w:val="1"/>
                <w:color w:val="1f4e79"/>
                <w:sz w:val="24"/>
                <w:szCs w:val="24"/>
              </w:rPr>
            </w:pPr>
            <w:r w:rsidDel="00000000" w:rsidR="00000000" w:rsidRPr="00000000">
              <w:rPr>
                <w:b w:val="1"/>
                <w:bCs w:val="1"/>
                <w:color w:val="1f4e79"/>
                <w:sz w:val="24"/>
                <w:szCs w:val="24"/>
                <w:rtl w:val="0"/>
              </w:rPr>
              <w:t xml:space="preserve">(avance o final)</w:t>
            </w:r>
            <w:r w:rsidDel="00000000" w:rsidR="00000000" w:rsidRPr="00000000">
              <w:rPr>
                <w:b w:val="1"/>
                <w:bCs w:val="1"/>
                <w:color w:val="1f4e79"/>
                <w:sz w:val="24"/>
                <w:szCs w:val="24"/>
                <w:vertAlign w:val="superscript"/>
              </w:rPr>
              <w:footnoteReference w:customMarkFollows="0" w:id="0"/>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bCs w:val="1"/>
                <w:color w:val="1f4e79"/>
                <w:sz w:val="24"/>
                <w:szCs w:val="24"/>
              </w:rPr>
            </w:pPr>
            <w:r w:rsidDel="00000000" w:rsidR="00000000" w:rsidRPr="00000000">
              <w:rPr>
                <w:b w:val="1"/>
                <w:bCs w:val="1"/>
                <w:color w:val="1f4e79"/>
                <w:sz w:val="24"/>
                <w:szCs w:val="24"/>
                <w:rtl w:val="0"/>
              </w:rPr>
              <w:t xml:space="preserve">Nombre de la evidencia</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bCs w:val="1"/>
                <w:color w:val="1f4e79"/>
                <w:sz w:val="24"/>
                <w:szCs w:val="24"/>
              </w:rPr>
            </w:pPr>
            <w:r w:rsidDel="00000000" w:rsidR="00000000" w:rsidRPr="00000000">
              <w:rPr>
                <w:b w:val="1"/>
                <w:bCs w:val="1"/>
                <w:color w:val="1f4e79"/>
                <w:sz w:val="24"/>
                <w:szCs w:val="24"/>
                <w:rtl w:val="0"/>
              </w:rPr>
              <w:t xml:space="preserve">Descripción</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bCs w:val="1"/>
                <w:color w:val="1f4e79"/>
                <w:sz w:val="24"/>
                <w:szCs w:val="24"/>
              </w:rPr>
            </w:pPr>
            <w:r w:rsidDel="00000000" w:rsidR="00000000" w:rsidRPr="00000000">
              <w:rPr>
                <w:b w:val="1"/>
                <w:bCs w:val="1"/>
                <w:color w:val="1f4e79"/>
                <w:sz w:val="24"/>
                <w:szCs w:val="24"/>
                <w:rtl w:val="0"/>
              </w:rPr>
              <w:t xml:space="preserve">Justificación</w:t>
            </w:r>
          </w:p>
        </w:tc>
      </w:tr>
      <w:tr>
        <w:trPr>
          <w:cantSplit w:val="0"/>
          <w:trHeight w:val="630"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Análisis Preliminar</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Análisis del caso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Documento base sobre el diagnóstico, identificando la brecha crítica entre el desarrollo técnico y la realidad operativa del taller</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Necesario para dimensionar el desafío de eliminar el  trabajo manual y la opacidad financiera actual</w:t>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Mapeo mental y de actores</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Mapas de inicio</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Mapas de los actores involucrados (Dirección, Bodega, Docentes, Contabilidad e IA Local) y el flujo del dato gastronómico</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Permite comprender las interacciones en el ecosistema y cómo la IA actúa como un actor procesador de datos</w:t>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Roles – responsabilidades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Definición de Roles y Responsabilidades</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Definición de la Matriz de Roles con segregación estricta de funciones para asegurar la invariabilidad de los datos</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Garantiza la trazabilidad forense, asignando responsables únicos a cada validación de factura o registro de merma</w:t>
            </w:r>
          </w:p>
        </w:tc>
      </w:tr>
      <w:tr>
        <w:trPr>
          <w:cantSplit w:val="0"/>
          <w:trHeight w:val="362"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Visión del Proyecto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Visión</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Definición de la visión: Transformar la bodega en un centro de inteligencia operativa bajo estándares industriales (Aramark/Sodexo)</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Establece el objetivo estratégico de lograr rentabilidad y precisión absoluta en el control de inventarios</w:t>
            </w:r>
          </w:p>
        </w:tc>
      </w:tr>
      <w:tr>
        <w:trPr>
          <w:cantSplit w:val="0"/>
          <w:trHeight w:val="36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Desarrollo de épicas e historias de usuario</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Épicas e historias de usuario</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Listado de requerimientos como "Ingesta Inteligente", "Escalamiento de Recetas" y "Gestión de Carros" con sus criterios de aceptación</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Recopila las necesidades de los 9 módulos para asegurar que la solución resuelva los "dolores" del usuario”</w:t>
            </w:r>
          </w:p>
        </w:tc>
      </w:tr>
      <w:tr>
        <w:trPr>
          <w:cantSplit w:val="0"/>
          <w:trHeight w:val="362"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Product backlog</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ab/>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Product backlog</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Pila de producto priorizada, comenzando por el Core (Inventario/Usuarios) y siguiendo con el Módulo de IA.</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Permite un desarrollo iterativo que valida primero las funciones críticas de bodega antes de integrar la analítica avanzada</w:t>
            </w:r>
          </w:p>
        </w:tc>
      </w:tr>
      <w:tr>
        <w:trPr>
          <w:cantSplit w:val="0"/>
          <w:trHeight w:val="362" w:hRule="atLeast"/>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Sprint 0: Gestión de base datos y web Service</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Sprint 0: Gestión de base datos y web Service</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Evidencias de la normalización del catálogo maestro de 1,260 ítems y rescate de recetas parametrizadas</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Cimiento técnico necesario para que el motor de IA pueda realizar la homologación (Match) de productos</w:t>
            </w:r>
          </w:p>
        </w:tc>
      </w:tr>
      <w:tr>
        <w:trPr>
          <w:cantSplit w:val="0"/>
          <w:trHeight w:val="362"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Sprint 1: Diseño de interfaces necesarias para la navegación</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Set de documentos y evidencias de las ceremonias de scrum</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Prototipos de la interfaz Split-Screen y el sistema de alertas/chat en tiempo real entre aula y bodega</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Asegura la usabilidad ergonómica requerida para el ritmo acelerado del taller y la barra</w:t>
            </w:r>
          </w:p>
        </w:tc>
      </w:tr>
      <w:tr>
        <w:trPr>
          <w:cantSplit w:val="0"/>
          <w:trHeight w:val="362"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Sprint 2:  Diseño de funcionalidades internas necesarias para el correcto funcionamiento de la aplicación</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Set de documentos y evidencias de las ceremonias de scrum</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Implementación del motor de IA (OCR/NLP), lógica de reserva de stock en carros y cálculo de costos por alumno</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Desarrolla el núcleo innovador que permite la automatización y el control de costos "al dedillo"</w:t>
            </w:r>
          </w:p>
        </w:tc>
      </w:tr>
      <w:tr>
        <w:trPr>
          <w:cantSplit w:val="0"/>
          <w:trHeight w:val="362"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Sprint 3: Fase de pruebas y correcciones finales</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Set de documentos y evidencias de las ceremonias de scrum</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Resultados de pruebas de estrés con la base de datos completa y validación de registros inmutables (Hashes)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Garantiza la confiabilidad del sistema y la seguridad de la información frente a auditorías financieras</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jc w:val="both"/>
              <w:rPr>
                <w:color w:val="666666"/>
              </w:rPr>
            </w:pPr>
            <w:r w:rsidDel="00000000" w:rsidR="00000000" w:rsidRPr="00000000">
              <w:rPr>
                <w:i w:val="1"/>
                <w:iCs w:val="1"/>
                <w:color w:val="666666"/>
                <w:sz w:val="16"/>
                <w:szCs w:val="16"/>
                <w:rtl w:val="0"/>
              </w:rPr>
              <w:t xml:space="preserve">Validación y verificación</w:t>
            </w: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Documento de V&amp;V del proyecto</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Documento de V&amp;V que comprueba la precisión del reajuste inflacionario y la conciliación de facturas vs. OC</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Proceso crítico para asegurar que las proyecciones presupuestarias 2027 sean financieramente viables</w:t>
            </w:r>
          </w:p>
        </w:tc>
      </w:tr>
      <w:tr>
        <w:trPr>
          <w:cantSplit w:val="0"/>
          <w:trHeight w:val="362"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Presentación final de la solución global</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Documento general de evidencias y presentación de cierre del proyecto</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Informe final del ecosistema My Guest operando con los 9 módulos integrados y dashboard de BI</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jc w:val="both"/>
              <w:rPr>
                <w:i w:val="1"/>
                <w:iCs w:val="1"/>
                <w:color w:val="666666"/>
                <w:sz w:val="16"/>
                <w:szCs w:val="16"/>
              </w:rPr>
            </w:pPr>
            <w:r w:rsidDel="00000000" w:rsidR="00000000" w:rsidRPr="00000000">
              <w:rPr>
                <w:i w:val="1"/>
                <w:iCs w:val="1"/>
                <w:color w:val="666666"/>
                <w:sz w:val="16"/>
                <w:szCs w:val="16"/>
                <w:rtl w:val="0"/>
              </w:rPr>
              <w:t xml:space="preserve">Resguardo del éxito del proyecto en la eliminación del trabajo manual y el logro del control operativo total</w:t>
            </w:r>
          </w:p>
        </w:tc>
      </w:tr>
    </w:tbl>
    <w:p w:rsidR="00000000" w:rsidDel="00000000" w:rsidP="00000000" w:rsidRDefault="00000000" w:rsidRPr="00000000" w14:paraId="000000CC">
      <w:pPr>
        <w:spacing w:after="0" w:line="360" w:lineRule="auto"/>
        <w:jc w:val="both"/>
        <w:rPr>
          <w:b w:val="1"/>
          <w:bCs w:val="1"/>
          <w:color w:val="666666"/>
          <w:sz w:val="24"/>
          <w:szCs w:val="24"/>
        </w:rPr>
      </w:pPr>
      <w:r w:rsidDel="00000000" w:rsidR="00000000" w:rsidRPr="00000000">
        <w:rPr>
          <w:rtl w:val="0"/>
        </w:rPr>
      </w:r>
    </w:p>
    <w:p w:rsidR="00000000" w:rsidDel="00000000" w:rsidP="00000000" w:rsidRDefault="00000000" w:rsidRPr="00000000" w14:paraId="000000CD">
      <w:pPr>
        <w:rPr>
          <w:b w:val="1"/>
          <w:bCs w:val="1"/>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tcPr>
          <w:p w:rsidR="00000000" w:rsidDel="00000000" w:rsidP="00000000" w:rsidRDefault="00000000" w:rsidRPr="00000000" w14:paraId="000000D0">
            <w:pPr>
              <w:jc w:val="both"/>
              <w:rPr>
                <w:color w:val="1f4e79"/>
              </w:rPr>
            </w:pPr>
            <w:r w:rsidDel="00000000" w:rsidR="00000000" w:rsidRPr="00000000">
              <w:rPr>
                <w:color w:val="1f4e79"/>
                <w:rtl w:val="0"/>
              </w:rPr>
              <w:t xml:space="preserve">Define la planificación de tu Proyecto APT de acuerdo a lo requerido en la siguiente tabla.</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6"/>
        <w:tblW w:w="111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380"/>
        <w:gridCol w:w="2220"/>
        <w:gridCol w:w="1485"/>
        <w:gridCol w:w="1215"/>
        <w:gridCol w:w="1575"/>
        <w:gridCol w:w="1650"/>
        <w:tblGridChange w:id="0">
          <w:tblGrid>
            <w:gridCol w:w="1575"/>
            <w:gridCol w:w="1380"/>
            <w:gridCol w:w="2220"/>
            <w:gridCol w:w="1485"/>
            <w:gridCol w:w="1215"/>
            <w:gridCol w:w="1575"/>
            <w:gridCol w:w="1650"/>
          </w:tblGrid>
        </w:tblGridChange>
      </w:tblGrid>
      <w:tr>
        <w:trPr>
          <w:cantSplit w:val="0"/>
          <w:trHeight w:val="270" w:hRule="atLeast"/>
          <w:tblHeader w:val="0"/>
        </w:trPr>
        <w:tc>
          <w:tcPr>
            <w:gridSpan w:val="7"/>
            <w:vAlign w:val="center"/>
          </w:tcPr>
          <w:p w:rsidR="00000000" w:rsidDel="00000000" w:rsidP="00000000" w:rsidRDefault="00000000" w:rsidRPr="00000000" w14:paraId="000000D2">
            <w:pPr>
              <w:jc w:val="center"/>
              <w:rPr>
                <w:color w:val="1f4e79"/>
              </w:rPr>
            </w:pPr>
            <w:r w:rsidDel="00000000" w:rsidR="00000000" w:rsidRPr="00000000">
              <w:rPr>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color w:val="1f4e79"/>
                <w:sz w:val="18"/>
                <w:szCs w:val="18"/>
              </w:rPr>
            </w:pPr>
            <w:r w:rsidDel="00000000" w:rsidR="00000000" w:rsidRPr="00000000">
              <w:rPr>
                <w:color w:val="1f4e79"/>
                <w:sz w:val="18"/>
                <w:szCs w:val="18"/>
                <w:rtl w:val="0"/>
              </w:rPr>
              <w:t xml:space="preserve">Relación con competencia o unidades de competencias</w:t>
            </w:r>
          </w:p>
        </w:tc>
        <w:tc>
          <w:tcPr/>
          <w:p w:rsidR="00000000" w:rsidDel="00000000" w:rsidP="00000000" w:rsidRDefault="00000000" w:rsidRPr="00000000" w14:paraId="000000DA">
            <w:pPr>
              <w:jc w:val="center"/>
              <w:rPr>
                <w:color w:val="1f4e79"/>
              </w:rPr>
            </w:pPr>
            <w:r w:rsidDel="00000000" w:rsidR="00000000" w:rsidRPr="00000000">
              <w:rPr>
                <w:color w:val="1f4e79"/>
                <w:rtl w:val="0"/>
              </w:rPr>
              <w:t xml:space="preserve">Nombre de  Actividades/Tareas</w:t>
            </w:r>
          </w:p>
        </w:tc>
        <w:tc>
          <w:tcPr/>
          <w:p w:rsidR="00000000" w:rsidDel="00000000" w:rsidP="00000000" w:rsidRDefault="00000000" w:rsidRPr="00000000" w14:paraId="000000DB">
            <w:pPr>
              <w:jc w:val="center"/>
              <w:rPr>
                <w:color w:val="1f4e79"/>
              </w:rPr>
            </w:pPr>
            <w:r w:rsidDel="00000000" w:rsidR="00000000" w:rsidRPr="00000000">
              <w:rPr>
                <w:color w:val="1f4e79"/>
                <w:rtl w:val="0"/>
              </w:rPr>
              <w:t xml:space="preserve">Descripción Actividades/Tareas</w:t>
            </w:r>
          </w:p>
        </w:tc>
        <w:tc>
          <w:tcPr/>
          <w:p w:rsidR="00000000" w:rsidDel="00000000" w:rsidP="00000000" w:rsidRDefault="00000000" w:rsidRPr="00000000" w14:paraId="000000DC">
            <w:pPr>
              <w:jc w:val="center"/>
              <w:rPr>
                <w:color w:val="1f4e79"/>
              </w:rPr>
            </w:pPr>
            <w:r w:rsidDel="00000000" w:rsidR="00000000" w:rsidRPr="00000000">
              <w:rPr>
                <w:color w:val="1f4e79"/>
                <w:rtl w:val="0"/>
              </w:rPr>
              <w:t xml:space="preserve">Recursos</w:t>
            </w:r>
          </w:p>
        </w:tc>
        <w:tc>
          <w:tcPr/>
          <w:p w:rsidR="00000000" w:rsidDel="00000000" w:rsidP="00000000" w:rsidRDefault="00000000" w:rsidRPr="00000000" w14:paraId="000000DD">
            <w:pPr>
              <w:jc w:val="center"/>
              <w:rPr>
                <w:color w:val="1f4e79"/>
              </w:rPr>
            </w:pPr>
            <w:r w:rsidDel="00000000" w:rsidR="00000000" w:rsidRPr="00000000">
              <w:rPr>
                <w:color w:val="1f4e79"/>
                <w:rtl w:val="0"/>
              </w:rPr>
              <w:t xml:space="preserve">Duración de la actividad</w:t>
            </w:r>
          </w:p>
          <w:p w:rsidR="00000000" w:rsidDel="00000000" w:rsidP="00000000" w:rsidRDefault="00000000" w:rsidRPr="00000000" w14:paraId="000000DE">
            <w:pPr>
              <w:jc w:val="center"/>
              <w:rPr>
                <w:color w:val="1f4e79"/>
              </w:rPr>
            </w:pPr>
            <w:r w:rsidDel="00000000" w:rsidR="00000000" w:rsidRPr="00000000">
              <w:rPr>
                <w:rtl w:val="0"/>
              </w:rPr>
            </w:r>
          </w:p>
        </w:tc>
        <w:tc>
          <w:tcPr/>
          <w:p w:rsidR="00000000" w:rsidDel="00000000" w:rsidP="00000000" w:rsidRDefault="00000000" w:rsidRPr="00000000" w14:paraId="000000DF">
            <w:pPr>
              <w:jc w:val="center"/>
              <w:rPr>
                <w:color w:val="1f4e79"/>
              </w:rPr>
            </w:pPr>
            <w:r w:rsidDel="00000000" w:rsidR="00000000" w:rsidRPr="00000000">
              <w:rPr>
                <w:color w:val="1f4e79"/>
                <w:rtl w:val="0"/>
              </w:rPr>
              <w:t xml:space="preserve">Responsable</w:t>
            </w:r>
            <w:r w:rsidDel="00000000" w:rsidR="00000000" w:rsidRPr="00000000">
              <w:rPr>
                <w:color w:val="1f4e79"/>
                <w:vertAlign w:val="superscript"/>
              </w:rPr>
              <w:footnoteReference w:customMarkFollows="0" w:id="1"/>
            </w:r>
            <w:r w:rsidDel="00000000" w:rsidR="00000000" w:rsidRPr="00000000">
              <w:rPr>
                <w:rtl w:val="0"/>
              </w:rPr>
            </w:r>
          </w:p>
        </w:tc>
        <w:tc>
          <w:tcPr/>
          <w:p w:rsidR="00000000" w:rsidDel="00000000" w:rsidP="00000000" w:rsidRDefault="00000000" w:rsidRPr="00000000" w14:paraId="000000E0">
            <w:pPr>
              <w:jc w:val="center"/>
              <w:rPr>
                <w:color w:val="1f4e79"/>
              </w:rPr>
            </w:pPr>
            <w:r w:rsidDel="00000000" w:rsidR="00000000" w:rsidRPr="00000000">
              <w:rPr>
                <w:color w:val="1f4e79"/>
                <w:rtl w:val="0"/>
              </w:rPr>
              <w:t xml:space="preserve">Observaciones</w:t>
            </w:r>
          </w:p>
        </w:tc>
      </w:tr>
      <w:tr>
        <w:trPr>
          <w:cantSplit w:val="0"/>
          <w:tblHeader w:val="0"/>
        </w:trPr>
        <w:tc>
          <w:tcPr/>
          <w:p w:rsidR="00000000" w:rsidDel="00000000" w:rsidP="00000000" w:rsidRDefault="00000000" w:rsidRPr="00000000" w14:paraId="000000E1">
            <w:pPr>
              <w:jc w:val="both"/>
              <w:rPr>
                <w:i w:val="1"/>
                <w:iCs w:val="1"/>
                <w:color w:val="666666"/>
                <w:sz w:val="18"/>
                <w:szCs w:val="18"/>
              </w:rPr>
            </w:pPr>
            <w:r w:rsidDel="00000000" w:rsidR="00000000" w:rsidRPr="00000000">
              <w:rPr>
                <w:i w:val="1"/>
                <w:iCs w:val="1"/>
                <w:color w:val="666666"/>
                <w:sz w:val="18"/>
                <w:szCs w:val="18"/>
                <w:rtl w:val="0"/>
              </w:rPr>
              <w:t xml:space="preserve">Ofrecer propuestas de solución informática analizando de forma integral los procesos de acuerdo a los requerimientos</w:t>
            </w:r>
          </w:p>
        </w:tc>
        <w:tc>
          <w:tcPr/>
          <w:p w:rsidR="00000000" w:rsidDel="00000000" w:rsidP="00000000" w:rsidRDefault="00000000" w:rsidRPr="00000000" w14:paraId="000000E2">
            <w:pPr>
              <w:jc w:val="both"/>
              <w:rPr>
                <w:i w:val="1"/>
                <w:iCs w:val="1"/>
                <w:color w:val="666666"/>
                <w:sz w:val="18"/>
                <w:szCs w:val="18"/>
              </w:rPr>
            </w:pPr>
            <w:r w:rsidDel="00000000" w:rsidR="00000000" w:rsidRPr="00000000">
              <w:rPr>
                <w:i w:val="1"/>
                <w:iCs w:val="1"/>
                <w:color w:val="666666"/>
                <w:sz w:val="18"/>
                <w:szCs w:val="18"/>
                <w:rtl w:val="0"/>
              </w:rPr>
              <w:t xml:space="preserve">Análisis y propuesta de solución inteligente </w:t>
            </w:r>
          </w:p>
        </w:tc>
        <w:tc>
          <w:tcPr/>
          <w:p w:rsidR="00000000" w:rsidDel="00000000" w:rsidP="00000000" w:rsidRDefault="00000000" w:rsidRPr="00000000" w14:paraId="000000E3">
            <w:pPr>
              <w:jc w:val="both"/>
              <w:rPr>
                <w:i w:val="1"/>
                <w:iCs w:val="1"/>
                <w:color w:val="666666"/>
                <w:sz w:val="18"/>
                <w:szCs w:val="18"/>
              </w:rPr>
            </w:pPr>
            <w:r w:rsidDel="00000000" w:rsidR="00000000" w:rsidRPr="00000000">
              <w:rPr>
                <w:i w:val="1"/>
                <w:iCs w:val="1"/>
                <w:color w:val="666666"/>
                <w:sz w:val="18"/>
                <w:szCs w:val="18"/>
                <w:rtl w:val="0"/>
              </w:rPr>
              <w:t xml:space="preserve">Análisis de la brecha operativa v1.4</w:t>
            </w:r>
          </w:p>
          <w:p w:rsidR="00000000" w:rsidDel="00000000" w:rsidP="00000000" w:rsidRDefault="00000000" w:rsidRPr="00000000" w14:paraId="000000E4">
            <w:pPr>
              <w:jc w:val="both"/>
              <w:rPr>
                <w:i w:val="1"/>
                <w:iCs w:val="1"/>
                <w:color w:val="666666"/>
                <w:sz w:val="18"/>
                <w:szCs w:val="18"/>
              </w:rPr>
            </w:pPr>
            <w:r w:rsidDel="00000000" w:rsidR="00000000" w:rsidRPr="00000000">
              <w:rPr>
                <w:i w:val="1"/>
                <w:iCs w:val="1"/>
                <w:color w:val="666666"/>
                <w:sz w:val="18"/>
                <w:szCs w:val="18"/>
                <w:rtl w:val="0"/>
              </w:rPr>
              <w:t xml:space="preserve">. Mapeo de actores (IA Local, Bodega, Chef, Admin)</w:t>
            </w:r>
          </w:p>
          <w:p w:rsidR="00000000" w:rsidDel="00000000" w:rsidP="00000000" w:rsidRDefault="00000000" w:rsidRPr="00000000" w14:paraId="000000E5">
            <w:pPr>
              <w:jc w:val="both"/>
              <w:rPr>
                <w:i w:val="1"/>
                <w:iCs w:val="1"/>
                <w:color w:val="666666"/>
                <w:sz w:val="18"/>
                <w:szCs w:val="18"/>
              </w:rPr>
            </w:pPr>
            <w:r w:rsidDel="00000000" w:rsidR="00000000" w:rsidRPr="00000000">
              <w:rPr>
                <w:i w:val="1"/>
                <w:iCs w:val="1"/>
                <w:color w:val="666666"/>
                <w:sz w:val="18"/>
                <w:szCs w:val="18"/>
                <w:rtl w:val="0"/>
              </w:rPr>
              <w:t xml:space="preserve">. Definición de visión (Escuela 4.0) y 4 pilares</w:t>
            </w:r>
          </w:p>
          <w:p w:rsidR="00000000" w:rsidDel="00000000" w:rsidP="00000000" w:rsidRDefault="00000000" w:rsidRPr="00000000" w14:paraId="000000E6">
            <w:pPr>
              <w:jc w:val="both"/>
              <w:rPr>
                <w:i w:val="1"/>
                <w:iCs w:val="1"/>
                <w:color w:val="666666"/>
                <w:sz w:val="18"/>
                <w:szCs w:val="18"/>
              </w:rPr>
            </w:pPr>
            <w:r w:rsidDel="00000000" w:rsidR="00000000" w:rsidRPr="00000000">
              <w:rPr>
                <w:i w:val="1"/>
                <w:iCs w:val="1"/>
                <w:color w:val="666666"/>
                <w:sz w:val="18"/>
                <w:szCs w:val="18"/>
                <w:rtl w:val="0"/>
              </w:rPr>
              <w:t xml:space="preserve">. Levantamiento de épicas e historias (Ingesta IA, Carros, BI)</w:t>
            </w:r>
          </w:p>
          <w:p w:rsidR="00000000" w:rsidDel="00000000" w:rsidP="00000000" w:rsidRDefault="00000000" w:rsidRPr="00000000" w14:paraId="000000E7">
            <w:pPr>
              <w:jc w:val="both"/>
              <w:rPr>
                <w:i w:val="1"/>
                <w:iCs w:val="1"/>
                <w:color w:val="666666"/>
                <w:sz w:val="18"/>
                <w:szCs w:val="18"/>
              </w:rPr>
            </w:pPr>
            <w:r w:rsidDel="00000000" w:rsidR="00000000" w:rsidRPr="00000000">
              <w:rPr>
                <w:rtl w:val="0"/>
              </w:rPr>
            </w:r>
          </w:p>
          <w:p w:rsidR="00000000" w:rsidDel="00000000" w:rsidP="00000000" w:rsidRDefault="00000000" w:rsidRPr="00000000" w14:paraId="000000E8">
            <w:pPr>
              <w:jc w:val="both"/>
              <w:rPr>
                <w:i w:val="1"/>
                <w:iCs w:val="1"/>
                <w:color w:val="666666"/>
                <w:sz w:val="18"/>
                <w:szCs w:val="18"/>
              </w:rPr>
            </w:pPr>
            <w:r w:rsidDel="00000000" w:rsidR="00000000" w:rsidRPr="00000000">
              <w:rPr>
                <w:rtl w:val="0"/>
              </w:rPr>
            </w:r>
          </w:p>
          <w:p w:rsidR="00000000" w:rsidDel="00000000" w:rsidP="00000000" w:rsidRDefault="00000000" w:rsidRPr="00000000" w14:paraId="000000E9">
            <w:pPr>
              <w:jc w:val="both"/>
              <w:rPr>
                <w:i w:val="1"/>
                <w:iCs w:val="1"/>
                <w:color w:val="666666"/>
                <w:sz w:val="18"/>
                <w:szCs w:val="18"/>
              </w:rPr>
            </w:pPr>
            <w:r w:rsidDel="00000000" w:rsidR="00000000" w:rsidRPr="00000000">
              <w:rPr>
                <w:rtl w:val="0"/>
              </w:rPr>
            </w:r>
          </w:p>
        </w:tc>
        <w:tc>
          <w:tcPr/>
          <w:p w:rsidR="00000000" w:rsidDel="00000000" w:rsidP="00000000" w:rsidRDefault="00000000" w:rsidRPr="00000000" w14:paraId="000000EA">
            <w:pPr>
              <w:jc w:val="both"/>
              <w:rPr>
                <w:i w:val="1"/>
                <w:iCs w:val="1"/>
                <w:color w:val="666666"/>
                <w:sz w:val="18"/>
                <w:szCs w:val="18"/>
              </w:rPr>
            </w:pPr>
            <w:r w:rsidDel="00000000" w:rsidR="00000000" w:rsidRPr="00000000">
              <w:rPr>
                <w:i w:val="1"/>
                <w:iCs w:val="1"/>
                <w:color w:val="666666"/>
                <w:sz w:val="18"/>
                <w:szCs w:val="18"/>
                <w:rtl w:val="0"/>
              </w:rPr>
              <w:t xml:space="preserve">Herramientas ofimáticas, Software de gestión ágil (Scrum), Herramientas de mapeo colaborativo</w:t>
            </w:r>
          </w:p>
        </w:tc>
        <w:tc>
          <w:tcPr/>
          <w:p w:rsidR="00000000" w:rsidDel="00000000" w:rsidP="00000000" w:rsidRDefault="00000000" w:rsidRPr="00000000" w14:paraId="000000EB">
            <w:pPr>
              <w:jc w:val="both"/>
              <w:rPr>
                <w:i w:val="1"/>
                <w:iCs w:val="1"/>
                <w:color w:val="666666"/>
                <w:sz w:val="18"/>
                <w:szCs w:val="18"/>
              </w:rPr>
            </w:pPr>
            <w:r w:rsidDel="00000000" w:rsidR="00000000" w:rsidRPr="00000000">
              <w:rPr>
                <w:i w:val="1"/>
                <w:iCs w:val="1"/>
                <w:color w:val="666666"/>
                <w:sz w:val="18"/>
                <w:szCs w:val="18"/>
                <w:rtl w:val="0"/>
              </w:rPr>
              <w:t xml:space="preserve">7 semanas</w:t>
            </w:r>
          </w:p>
        </w:tc>
        <w:tc>
          <w:tcPr/>
          <w:p w:rsidR="00000000" w:rsidDel="00000000" w:rsidP="00000000" w:rsidRDefault="00000000" w:rsidRPr="00000000" w14:paraId="000000EC">
            <w:pPr>
              <w:jc w:val="both"/>
              <w:rPr>
                <w:i w:val="1"/>
                <w:iCs w:val="1"/>
                <w:color w:val="666666"/>
                <w:sz w:val="18"/>
                <w:szCs w:val="18"/>
              </w:rPr>
            </w:pPr>
            <w:r w:rsidDel="00000000" w:rsidR="00000000" w:rsidRPr="00000000">
              <w:rPr>
                <w:i w:val="1"/>
                <w:iCs w:val="1"/>
                <w:color w:val="666666"/>
                <w:sz w:val="18"/>
                <w:szCs w:val="18"/>
                <w:rtl w:val="0"/>
              </w:rPr>
              <w:t xml:space="preserve">El squad</w:t>
            </w:r>
          </w:p>
          <w:p w:rsidR="00000000" w:rsidDel="00000000" w:rsidP="00000000" w:rsidRDefault="00000000" w:rsidRPr="00000000" w14:paraId="000000ED">
            <w:pPr>
              <w:jc w:val="both"/>
              <w:rPr>
                <w:i w:val="1"/>
                <w:iCs w:val="1"/>
                <w:color w:val="666666"/>
                <w:sz w:val="18"/>
                <w:szCs w:val="18"/>
              </w:rPr>
            </w:pPr>
            <w:r w:rsidDel="00000000" w:rsidR="00000000" w:rsidRPr="00000000">
              <w:rPr>
                <w:i w:val="1"/>
                <w:iCs w:val="1"/>
                <w:color w:val="666666"/>
                <w:sz w:val="18"/>
                <w:szCs w:val="18"/>
                <w:rtl w:val="0"/>
              </w:rPr>
              <w:t xml:space="preserve">Principalmente el Product Owner</w:t>
            </w:r>
          </w:p>
        </w:tc>
        <w:tc>
          <w:tcPr/>
          <w:p w:rsidR="00000000" w:rsidDel="00000000" w:rsidP="00000000" w:rsidRDefault="00000000" w:rsidRPr="00000000" w14:paraId="000000EE">
            <w:pPr>
              <w:jc w:val="both"/>
              <w:rPr>
                <w:i w:val="1"/>
                <w:iCs w:val="1"/>
                <w:color w:val="666666"/>
                <w:sz w:val="18"/>
                <w:szCs w:val="18"/>
              </w:rPr>
            </w:pPr>
            <w:r w:rsidDel="00000000" w:rsidR="00000000" w:rsidRPr="00000000">
              <w:rPr>
                <w:i w:val="1"/>
                <w:iCs w:val="1"/>
                <w:color w:val="666666"/>
                <w:sz w:val="18"/>
                <w:szCs w:val="18"/>
                <w:rtl w:val="0"/>
              </w:rPr>
              <w:t xml:space="preserve">Información base: Catálogo maestro de 1.260 ítems y protocolos institucionales S-Negocios</w:t>
            </w:r>
          </w:p>
        </w:tc>
      </w:tr>
      <w:tr>
        <w:trPr>
          <w:cantSplit w:val="0"/>
          <w:tblHeader w:val="0"/>
        </w:trPr>
        <w:tc>
          <w:tcPr/>
          <w:p w:rsidR="00000000" w:rsidDel="00000000" w:rsidP="00000000" w:rsidRDefault="00000000" w:rsidRPr="00000000" w14:paraId="000000EF">
            <w:pPr>
              <w:jc w:val="both"/>
              <w:rPr>
                <w:i w:val="1"/>
                <w:iCs w:val="1"/>
                <w:color w:val="666666"/>
                <w:sz w:val="18"/>
                <w:szCs w:val="18"/>
              </w:rPr>
            </w:pPr>
            <w:r w:rsidDel="00000000" w:rsidR="00000000" w:rsidRPr="00000000">
              <w:rPr>
                <w:i w:val="1"/>
                <w:iCs w:val="1"/>
                <w:color w:val="666666"/>
                <w:sz w:val="18"/>
                <w:szCs w:val="18"/>
                <w:rtl w:val="0"/>
              </w:rPr>
              <w:t xml:space="preserve">.</w:t>
            </w:r>
          </w:p>
          <w:p w:rsidR="00000000" w:rsidDel="00000000" w:rsidP="00000000" w:rsidRDefault="00000000" w:rsidRPr="00000000" w14:paraId="000000F0">
            <w:pPr>
              <w:jc w:val="both"/>
              <w:rPr>
                <w:i w:val="1"/>
                <w:iCs w:val="1"/>
                <w:color w:val="666666"/>
                <w:sz w:val="18"/>
                <w:szCs w:val="18"/>
              </w:rPr>
            </w:pPr>
            <w:r w:rsidDel="00000000" w:rsidR="00000000" w:rsidRPr="00000000">
              <w:rPr>
                <w:i w:val="1"/>
                <w:iCs w:val="1"/>
                <w:color w:val="666666"/>
                <w:sz w:val="18"/>
                <w:szCs w:val="18"/>
                <w:rtl w:val="0"/>
              </w:rPr>
              <w:t xml:space="preserve">·         Desarrollar una solución de software utilizando técnicas que permitan sistematizar el proceso de desarrollo y mantenimiento</w:t>
            </w:r>
          </w:p>
          <w:p w:rsidR="00000000" w:rsidDel="00000000" w:rsidP="00000000" w:rsidRDefault="00000000" w:rsidRPr="00000000" w14:paraId="000000F1">
            <w:pPr>
              <w:jc w:val="both"/>
              <w:rPr>
                <w:i w:val="1"/>
                <w:iCs w:val="1"/>
                <w:color w:val="666666"/>
                <w:sz w:val="18"/>
                <w:szCs w:val="18"/>
              </w:rPr>
            </w:pPr>
            <w:r w:rsidDel="00000000" w:rsidR="00000000" w:rsidRPr="00000000">
              <w:rPr>
                <w:i w:val="1"/>
                <w:iCs w:val="1"/>
                <w:color w:val="666666"/>
                <w:sz w:val="18"/>
                <w:szCs w:val="18"/>
                <w:rtl w:val="0"/>
              </w:rPr>
              <w:t xml:space="preserve">·         </w:t>
            </w:r>
          </w:p>
        </w:tc>
        <w:tc>
          <w:tcPr/>
          <w:p w:rsidR="00000000" w:rsidDel="00000000" w:rsidP="00000000" w:rsidRDefault="00000000" w:rsidRPr="00000000" w14:paraId="000000F2">
            <w:pPr>
              <w:jc w:val="both"/>
              <w:rPr>
                <w:i w:val="1"/>
                <w:iCs w:val="1"/>
                <w:color w:val="666666"/>
                <w:sz w:val="18"/>
                <w:szCs w:val="18"/>
              </w:rPr>
            </w:pPr>
            <w:r w:rsidDel="00000000" w:rsidR="00000000" w:rsidRPr="00000000">
              <w:rPr>
                <w:i w:val="1"/>
                <w:iCs w:val="1"/>
                <w:color w:val="666666"/>
                <w:sz w:val="18"/>
                <w:szCs w:val="18"/>
                <w:rtl w:val="0"/>
              </w:rPr>
              <w:t xml:space="preserve">Desarrollo del Ecosistema My Guest (Sprints 1, 2 y 3)</w:t>
            </w:r>
          </w:p>
        </w:tc>
        <w:tc>
          <w:tcPr/>
          <w:p w:rsidR="00000000" w:rsidDel="00000000" w:rsidP="00000000" w:rsidRDefault="00000000" w:rsidRPr="00000000" w14:paraId="000000F3">
            <w:pPr>
              <w:jc w:val="both"/>
              <w:rPr>
                <w:i w:val="1"/>
                <w:iCs w:val="1"/>
                <w:color w:val="666666"/>
                <w:sz w:val="18"/>
                <w:szCs w:val="18"/>
              </w:rPr>
            </w:pPr>
            <w:r w:rsidDel="00000000" w:rsidR="00000000" w:rsidRPr="00000000">
              <w:rPr>
                <w:i w:val="1"/>
                <w:iCs w:val="1"/>
                <w:color w:val="666666"/>
                <w:sz w:val="18"/>
                <w:szCs w:val="18"/>
                <w:rtl w:val="0"/>
              </w:rPr>
              <w:t xml:space="preserve">Sprint 1: Core de Inventario y Usuarios</w:t>
            </w:r>
          </w:p>
          <w:p w:rsidR="00000000" w:rsidDel="00000000" w:rsidP="00000000" w:rsidRDefault="00000000" w:rsidRPr="00000000" w14:paraId="000000F4">
            <w:pPr>
              <w:jc w:val="both"/>
              <w:rPr>
                <w:i w:val="1"/>
                <w:iCs w:val="1"/>
                <w:color w:val="666666"/>
                <w:sz w:val="18"/>
                <w:szCs w:val="18"/>
              </w:rPr>
            </w:pPr>
            <w:r w:rsidDel="00000000" w:rsidR="00000000" w:rsidRPr="00000000">
              <w:rPr>
                <w:i w:val="1"/>
                <w:iCs w:val="1"/>
                <w:color w:val="666666"/>
                <w:sz w:val="18"/>
                <w:szCs w:val="18"/>
                <w:rtl w:val="0"/>
              </w:rPr>
              <w:t xml:space="preserve">. Sprint 2: Motor de IA (OCR/NLP) e interfaz Split-Screen</w:t>
            </w:r>
          </w:p>
          <w:p w:rsidR="00000000" w:rsidDel="00000000" w:rsidP="00000000" w:rsidRDefault="00000000" w:rsidRPr="00000000" w14:paraId="000000F5">
            <w:pPr>
              <w:jc w:val="both"/>
              <w:rPr>
                <w:i w:val="1"/>
                <w:iCs w:val="1"/>
                <w:color w:val="666666"/>
                <w:sz w:val="18"/>
                <w:szCs w:val="18"/>
              </w:rPr>
            </w:pPr>
            <w:r w:rsidDel="00000000" w:rsidR="00000000" w:rsidRPr="00000000">
              <w:rPr>
                <w:i w:val="1"/>
                <w:iCs w:val="1"/>
                <w:color w:val="666666"/>
                <w:sz w:val="18"/>
                <w:szCs w:val="18"/>
                <w:rtl w:val="0"/>
              </w:rPr>
              <w:t xml:space="preserve">. Sprint 3: Logística de Carros, Escandallos dinámicos y Dashboard de BI</w:t>
            </w:r>
          </w:p>
        </w:tc>
        <w:tc>
          <w:tcPr/>
          <w:p w:rsidR="00000000" w:rsidDel="00000000" w:rsidP="00000000" w:rsidRDefault="00000000" w:rsidRPr="00000000" w14:paraId="000000F6">
            <w:pPr>
              <w:jc w:val="both"/>
              <w:rPr>
                <w:i w:val="1"/>
                <w:iCs w:val="1"/>
                <w:color w:val="666666"/>
                <w:sz w:val="18"/>
                <w:szCs w:val="18"/>
              </w:rPr>
            </w:pPr>
            <w:r w:rsidDel="00000000" w:rsidR="00000000" w:rsidRPr="00000000">
              <w:rPr>
                <w:i w:val="1"/>
                <w:iCs w:val="1"/>
                <w:color w:val="666666"/>
                <w:sz w:val="18"/>
                <w:szCs w:val="18"/>
                <w:rtl w:val="0"/>
              </w:rPr>
              <w:t xml:space="preserve">Entorno de desarrollo (Python/React), Librerías de IA (Tesseract/SpaCy), Hardware local para procesamiento de modelos</w:t>
            </w:r>
          </w:p>
        </w:tc>
        <w:tc>
          <w:tcPr/>
          <w:p w:rsidR="00000000" w:rsidDel="00000000" w:rsidP="00000000" w:rsidRDefault="00000000" w:rsidRPr="00000000" w14:paraId="000000F7">
            <w:pPr>
              <w:jc w:val="both"/>
              <w:rPr>
                <w:i w:val="1"/>
                <w:iCs w:val="1"/>
                <w:color w:val="666666"/>
                <w:sz w:val="18"/>
                <w:szCs w:val="18"/>
              </w:rPr>
            </w:pPr>
            <w:r w:rsidDel="00000000" w:rsidR="00000000" w:rsidRPr="00000000">
              <w:rPr>
                <w:i w:val="1"/>
                <w:iCs w:val="1"/>
                <w:color w:val="666666"/>
                <w:sz w:val="18"/>
                <w:szCs w:val="18"/>
                <w:rtl w:val="0"/>
              </w:rPr>
              <w:t xml:space="preserve">11 semanas</w:t>
            </w:r>
          </w:p>
        </w:tc>
        <w:tc>
          <w:tcPr/>
          <w:p w:rsidR="00000000" w:rsidDel="00000000" w:rsidP="00000000" w:rsidRDefault="00000000" w:rsidRPr="00000000" w14:paraId="000000F8">
            <w:pPr>
              <w:jc w:val="both"/>
              <w:rPr>
                <w:i w:val="1"/>
                <w:iCs w:val="1"/>
                <w:color w:val="666666"/>
                <w:sz w:val="18"/>
                <w:szCs w:val="18"/>
              </w:rPr>
            </w:pPr>
            <w:r w:rsidDel="00000000" w:rsidR="00000000" w:rsidRPr="00000000">
              <w:rPr>
                <w:i w:val="1"/>
                <w:iCs w:val="1"/>
                <w:color w:val="666666"/>
                <w:sz w:val="18"/>
                <w:szCs w:val="18"/>
                <w:rtl w:val="0"/>
              </w:rPr>
              <w:t xml:space="preserve">Developers</w:t>
            </w:r>
          </w:p>
        </w:tc>
        <w:tc>
          <w:tcPr/>
          <w:p w:rsidR="00000000" w:rsidDel="00000000" w:rsidP="00000000" w:rsidRDefault="00000000" w:rsidRPr="00000000" w14:paraId="000000F9">
            <w:pPr>
              <w:jc w:val="both"/>
              <w:rPr>
                <w:i w:val="1"/>
                <w:iCs w:val="1"/>
                <w:color w:val="666666"/>
                <w:sz w:val="18"/>
                <w:szCs w:val="18"/>
              </w:rPr>
            </w:pPr>
            <w:r w:rsidDel="00000000" w:rsidR="00000000" w:rsidRPr="00000000">
              <w:rPr>
                <w:i w:val="1"/>
                <w:iCs w:val="1"/>
                <w:color w:val="666666"/>
                <w:sz w:val="18"/>
                <w:szCs w:val="18"/>
                <w:rtl w:val="0"/>
              </w:rPr>
              <w:t xml:space="preserve">Integración de 100+ recetas estandarizadas y entrenamiento del modelo de homologación (Match)</w:t>
            </w:r>
          </w:p>
          <w:p w:rsidR="00000000" w:rsidDel="00000000" w:rsidP="00000000" w:rsidRDefault="00000000" w:rsidRPr="00000000" w14:paraId="000000FA">
            <w:pPr>
              <w:jc w:val="both"/>
              <w:rPr>
                <w:i w:val="1"/>
                <w:iCs w:val="1"/>
                <w:color w:val="666666"/>
                <w:sz w:val="18"/>
                <w:szCs w:val="18"/>
              </w:rPr>
            </w:pPr>
            <w:r w:rsidDel="00000000" w:rsidR="00000000" w:rsidRPr="00000000">
              <w:rPr>
                <w:rtl w:val="0"/>
              </w:rPr>
            </w:r>
          </w:p>
          <w:p w:rsidR="00000000" w:rsidDel="00000000" w:rsidP="00000000" w:rsidRDefault="00000000" w:rsidRPr="00000000" w14:paraId="000000FB">
            <w:pPr>
              <w:jc w:val="both"/>
              <w:rPr>
                <w:i w:val="1"/>
                <w:iCs w:val="1"/>
                <w:color w:val="666666"/>
                <w:sz w:val="18"/>
                <w:szCs w:val="18"/>
              </w:rPr>
            </w:pPr>
            <w:r w:rsidDel="00000000" w:rsidR="00000000" w:rsidRPr="00000000">
              <w:rPr>
                <w:rtl w:val="0"/>
              </w:rPr>
            </w:r>
          </w:p>
          <w:p w:rsidR="00000000" w:rsidDel="00000000" w:rsidP="00000000" w:rsidRDefault="00000000" w:rsidRPr="00000000" w14:paraId="000000FC">
            <w:pPr>
              <w:jc w:val="both"/>
              <w:rPr>
                <w:i w:val="1"/>
                <w:iCs w:val="1"/>
                <w:color w:val="666666"/>
                <w:sz w:val="18"/>
                <w:szCs w:val="18"/>
              </w:rPr>
            </w:pPr>
            <w:r w:rsidDel="00000000" w:rsidR="00000000" w:rsidRPr="00000000">
              <w:rPr>
                <w:rtl w:val="0"/>
              </w:rPr>
            </w:r>
          </w:p>
          <w:p w:rsidR="00000000" w:rsidDel="00000000" w:rsidP="00000000" w:rsidRDefault="00000000" w:rsidRPr="00000000" w14:paraId="000000FD">
            <w:pPr>
              <w:ind w:left="0" w:firstLine="0"/>
              <w:jc w:val="both"/>
              <w:rPr>
                <w:i w:val="1"/>
                <w:iCs w:val="1"/>
                <w:color w:val="666666"/>
                <w:sz w:val="18"/>
                <w:szCs w:val="18"/>
              </w:rPr>
            </w:pPr>
            <w:r w:rsidDel="00000000" w:rsidR="00000000" w:rsidRPr="00000000">
              <w:rPr>
                <w:rtl w:val="0"/>
              </w:rPr>
            </w:r>
          </w:p>
          <w:p w:rsidR="00000000" w:rsidDel="00000000" w:rsidP="00000000" w:rsidRDefault="00000000" w:rsidRPr="00000000" w14:paraId="000000FE">
            <w:pPr>
              <w:ind w:left="0" w:firstLine="0"/>
              <w:jc w:val="both"/>
              <w:rPr>
                <w:i w:val="1"/>
                <w:iCs w:val="1"/>
                <w:color w:val="666666"/>
                <w:sz w:val="18"/>
                <w:szCs w:val="18"/>
              </w:rPr>
            </w:pPr>
            <w:r w:rsidDel="00000000" w:rsidR="00000000" w:rsidRPr="00000000">
              <w:rPr>
                <w:rtl w:val="0"/>
              </w:rPr>
            </w:r>
          </w:p>
          <w:p w:rsidR="00000000" w:rsidDel="00000000" w:rsidP="00000000" w:rsidRDefault="00000000" w:rsidRPr="00000000" w14:paraId="000000FF">
            <w:pPr>
              <w:jc w:val="both"/>
              <w:rPr>
                <w:i w:val="1"/>
                <w:iCs w:val="1"/>
                <w:color w:val="666666"/>
                <w:sz w:val="18"/>
                <w:szCs w:val="18"/>
              </w:rPr>
            </w:pPr>
            <w:r w:rsidDel="00000000" w:rsidR="00000000" w:rsidRPr="00000000">
              <w:rPr>
                <w:rtl w:val="0"/>
              </w:rPr>
            </w:r>
          </w:p>
          <w:p w:rsidR="00000000" w:rsidDel="00000000" w:rsidP="00000000" w:rsidRDefault="00000000" w:rsidRPr="00000000" w14:paraId="00000100">
            <w:pPr>
              <w:jc w:val="both"/>
              <w:rPr>
                <w:i w:val="1"/>
                <w:iCs w:val="1"/>
                <w:color w:val="666666"/>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i w:val="1"/>
                <w:iCs w:val="1"/>
                <w:color w:val="666666"/>
                <w:sz w:val="18"/>
                <w:szCs w:val="18"/>
              </w:rPr>
            </w:pPr>
            <w:r w:rsidDel="00000000" w:rsidR="00000000" w:rsidRPr="00000000">
              <w:rPr>
                <w:i w:val="1"/>
                <w:iCs w:val="1"/>
                <w:color w:val="666666"/>
                <w:sz w:val="18"/>
                <w:szCs w:val="18"/>
                <w:rtl w:val="0"/>
              </w:rPr>
              <w:t xml:space="preserve">Programar consultas o rutinas para manipular información de una base de datos de acuerdo a los requerimientos</w:t>
            </w:r>
          </w:p>
        </w:tc>
        <w:tc>
          <w:tcPr/>
          <w:p w:rsidR="00000000" w:rsidDel="00000000" w:rsidP="00000000" w:rsidRDefault="00000000" w:rsidRPr="00000000" w14:paraId="00000102">
            <w:pPr>
              <w:jc w:val="both"/>
              <w:rPr>
                <w:i w:val="1"/>
                <w:iCs w:val="1"/>
                <w:color w:val="666666"/>
                <w:sz w:val="18"/>
                <w:szCs w:val="18"/>
              </w:rPr>
            </w:pPr>
            <w:r w:rsidDel="00000000" w:rsidR="00000000" w:rsidRPr="00000000">
              <w:rPr>
                <w:i w:val="1"/>
                <w:iCs w:val="1"/>
                <w:color w:val="666666"/>
                <w:sz w:val="18"/>
                <w:szCs w:val="18"/>
                <w:rtl w:val="0"/>
              </w:rPr>
              <w:t xml:space="preserve">Gestión de Datos Maestros y Proyecciones BI</w:t>
            </w:r>
          </w:p>
        </w:tc>
        <w:tc>
          <w:tcPr/>
          <w:p w:rsidR="00000000" w:rsidDel="00000000" w:rsidP="00000000" w:rsidRDefault="00000000" w:rsidRPr="00000000" w14:paraId="00000103">
            <w:pPr>
              <w:jc w:val="both"/>
              <w:rPr>
                <w:i w:val="1"/>
                <w:iCs w:val="1"/>
                <w:color w:val="666666"/>
                <w:sz w:val="18"/>
                <w:szCs w:val="18"/>
              </w:rPr>
            </w:pPr>
            <w:r w:rsidDel="00000000" w:rsidR="00000000" w:rsidRPr="00000000">
              <w:rPr>
                <w:i w:val="1"/>
                <w:iCs w:val="1"/>
                <w:color w:val="666666"/>
                <w:sz w:val="18"/>
                <w:szCs w:val="18"/>
                <w:rtl w:val="0"/>
              </w:rPr>
              <w:t xml:space="preserve">Normalización de base de datos (MDM)</w:t>
            </w:r>
          </w:p>
          <w:p w:rsidR="00000000" w:rsidDel="00000000" w:rsidP="00000000" w:rsidRDefault="00000000" w:rsidRPr="00000000" w14:paraId="00000104">
            <w:pPr>
              <w:jc w:val="both"/>
              <w:rPr>
                <w:i w:val="1"/>
                <w:iCs w:val="1"/>
                <w:color w:val="666666"/>
                <w:sz w:val="18"/>
                <w:szCs w:val="18"/>
              </w:rPr>
            </w:pPr>
            <w:r w:rsidDel="00000000" w:rsidR="00000000" w:rsidRPr="00000000">
              <w:rPr>
                <w:i w:val="1"/>
                <w:iCs w:val="1"/>
                <w:color w:val="666666"/>
                <w:sz w:val="18"/>
                <w:szCs w:val="18"/>
                <w:rtl w:val="0"/>
              </w:rPr>
              <w:t xml:space="preserve">. Creación de rutinas para recálculo de costos en tiempo real</w:t>
            </w:r>
          </w:p>
          <w:p w:rsidR="00000000" w:rsidDel="00000000" w:rsidP="00000000" w:rsidRDefault="00000000" w:rsidRPr="00000000" w14:paraId="00000105">
            <w:pPr>
              <w:jc w:val="both"/>
              <w:rPr>
                <w:i w:val="1"/>
                <w:iCs w:val="1"/>
                <w:color w:val="666666"/>
                <w:sz w:val="18"/>
                <w:szCs w:val="18"/>
              </w:rPr>
            </w:pPr>
            <w:r w:rsidDel="00000000" w:rsidR="00000000" w:rsidRPr="00000000">
              <w:rPr>
                <w:i w:val="1"/>
                <w:iCs w:val="1"/>
                <w:color w:val="666666"/>
                <w:sz w:val="18"/>
                <w:szCs w:val="18"/>
                <w:rtl w:val="0"/>
              </w:rPr>
              <w:t xml:space="preserve">. Algoritmos para proyección presupuestaria interanual con factor de inflación</w:t>
            </w:r>
          </w:p>
        </w:tc>
        <w:tc>
          <w:tcPr/>
          <w:p w:rsidR="00000000" w:rsidDel="00000000" w:rsidP="00000000" w:rsidRDefault="00000000" w:rsidRPr="00000000" w14:paraId="00000106">
            <w:pPr>
              <w:jc w:val="both"/>
              <w:rPr>
                <w:i w:val="1"/>
                <w:iCs w:val="1"/>
                <w:color w:val="666666"/>
                <w:sz w:val="18"/>
                <w:szCs w:val="18"/>
              </w:rPr>
            </w:pPr>
            <w:r w:rsidDel="00000000" w:rsidR="00000000" w:rsidRPr="00000000">
              <w:rPr>
                <w:i w:val="1"/>
                <w:iCs w:val="1"/>
                <w:color w:val="666666"/>
                <w:sz w:val="18"/>
                <w:szCs w:val="18"/>
                <w:rtl w:val="0"/>
              </w:rPr>
              <w:t xml:space="preserve">Motor de base de datos (PostgreSQL), Python para manipulación de datos, Entorno de simulación financiera</w:t>
            </w:r>
          </w:p>
        </w:tc>
        <w:tc>
          <w:tcPr>
            <w:tcBorders>
              <w:right w:color="ffffff" w:space="0" w:sz="4" w:val="single"/>
            </w:tcBorders>
          </w:tcPr>
          <w:p w:rsidR="00000000" w:rsidDel="00000000" w:rsidP="00000000" w:rsidRDefault="00000000" w:rsidRPr="00000000" w14:paraId="00000107">
            <w:pPr>
              <w:jc w:val="both"/>
              <w:rPr>
                <w:i w:val="1"/>
                <w:iCs w:val="1"/>
                <w:color w:val="666666"/>
                <w:sz w:val="18"/>
                <w:szCs w:val="18"/>
              </w:rPr>
            </w:pPr>
            <w:r w:rsidDel="00000000" w:rsidR="00000000" w:rsidRPr="00000000">
              <w:rPr>
                <w:i w:val="1"/>
                <w:iCs w:val="1"/>
                <w:color w:val="666666"/>
                <w:sz w:val="18"/>
                <w:szCs w:val="18"/>
                <w:rtl w:val="0"/>
              </w:rPr>
              <w:t xml:space="preserve">11 semanas</w:t>
            </w:r>
          </w:p>
        </w:tc>
        <w:tc>
          <w:tcPr>
            <w:tcBorders>
              <w:left w:color="ffffff" w:space="0" w:sz="4" w:val="single"/>
            </w:tcBorders>
          </w:tcPr>
          <w:p w:rsidR="00000000" w:rsidDel="00000000" w:rsidP="00000000" w:rsidRDefault="00000000" w:rsidRPr="00000000" w14:paraId="00000108">
            <w:pPr>
              <w:jc w:val="both"/>
              <w:rPr>
                <w:i w:val="1"/>
                <w:iCs w:val="1"/>
                <w:color w:val="666666"/>
                <w:sz w:val="18"/>
                <w:szCs w:val="18"/>
              </w:rPr>
            </w:pPr>
            <w:r w:rsidDel="00000000" w:rsidR="00000000" w:rsidRPr="00000000">
              <w:rPr>
                <w:i w:val="1"/>
                <w:iCs w:val="1"/>
                <w:color w:val="666666"/>
                <w:sz w:val="18"/>
                <w:szCs w:val="18"/>
                <w:rtl w:val="0"/>
              </w:rPr>
              <w:t xml:space="preserve">Developers</w:t>
            </w:r>
          </w:p>
        </w:tc>
        <w:tc>
          <w:tcPr/>
          <w:p w:rsidR="00000000" w:rsidDel="00000000" w:rsidP="00000000" w:rsidRDefault="00000000" w:rsidRPr="00000000" w14:paraId="00000109">
            <w:pPr>
              <w:jc w:val="both"/>
              <w:rPr>
                <w:i w:val="1"/>
                <w:iCs w:val="1"/>
                <w:color w:val="666666"/>
                <w:sz w:val="18"/>
                <w:szCs w:val="18"/>
              </w:rPr>
            </w:pPr>
            <w:r w:rsidDel="00000000" w:rsidR="00000000" w:rsidRPr="00000000">
              <w:rPr>
                <w:i w:val="1"/>
                <w:iCs w:val="1"/>
                <w:color w:val="666666"/>
                <w:sz w:val="18"/>
                <w:szCs w:val="18"/>
                <w:rtl w:val="0"/>
              </w:rPr>
              <w:t xml:space="preserve">Base de datos heredada v1.0 para limpieza de duplicados (ej. unificar "azúcar" bajo un solo SKU)</w:t>
            </w:r>
          </w:p>
        </w:tc>
      </w:tr>
    </w:tbl>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bookmarkStart w:colFirst="0" w:colLast="0" w:name="_heading=h.z337ya" w:id="3"/>
      <w:bookmarkEnd w:id="3"/>
      <w:r w:rsidDel="00000000" w:rsidR="00000000" w:rsidRPr="00000000">
        <w:rPr>
          <w:b w:val="1"/>
          <w:bCs w:val="1"/>
          <w:sz w:val="24"/>
          <w:szCs w:val="24"/>
        </w:rPr>
        <w:drawing>
          <wp:inline distB="114300" distT="114300" distL="114300" distR="114300">
            <wp:extent cx="6404610" cy="6032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4610" cy="603250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b w:val="1"/>
          <w:bCs w:val="1"/>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595959"/>
          <w:sz w:val="20"/>
          <w:szCs w:val="20"/>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color w:val="1f4e79"/>
      </w:rPr>
    </w:pPr>
    <w:r w:rsidDel="00000000" w:rsidR="00000000" w:rsidRPr="00000000">
      <w:rPr>
        <w:color w:val="000000"/>
      </w:rPr>
      <w:drawing>
        <wp:inline distB="0" distT="0" distL="0" distR="0">
          <wp:extent cx="1390009" cy="358509"/>
          <wp:effectExtent b="0" l="0" r="0" t="0"/>
          <wp:docPr descr="C:\Users\cmaureira\AppData\Local\Microsoft\Windows\INetCache\Content.Word\LOGOTIPO 1.jpg" id="2" name="image2.jpg"/>
          <a:graphic>
            <a:graphicData uri="http://schemas.openxmlformats.org/drawingml/2006/picture">
              <pic:pic>
                <pic:nvPicPr>
                  <pic:cNvPr descr="C:\Users\cmaureira\AppData\Local\Microsoft\Windows\INetCache\Content.Word\LOGOTIPO 1.jpg" id="0" name="image2.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64" w:hanging="359.9999999999998"/>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6xVyjS30mvt0tyPFqGx9h0wSg==">CgMxLjAyCWguNGQzNG9nODIJaC4yczhleW8xMgloLjE3ZHA4dnUyCGguejMzN3lhOAByITFWZC1raXU2cmhtb3dnZ01vQkxqX2RLU1ZUcGN6MEVFSw==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0x01010054CBA08B7824894AA16DE9F2638AAE9B</vt:lpwstr>
  </property>
</Properties>
</file>