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jc w:val="left"/>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Comité o Grupo: Myguest</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No 2</w:t>
            </w:r>
          </w:p>
        </w:tc>
      </w:tr>
      <w:tr>
        <w:trPr>
          <w:cantSplit w:val="0"/>
          <w:tblHeader w:val="0"/>
        </w:trPr>
        <w:tc>
          <w:tcPr/>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17/04/2026</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09:30     </w:t>
            </w:r>
            <w:r w:rsidDel="00000000" w:rsidR="00000000" w:rsidRPr="00000000">
              <w:rPr>
                <w:rFonts w:ascii="Times New Roman" w:cs="Times New Roman" w:eastAsia="Times New Roman" w:hAnsi="Times New Roman"/>
                <w:b w:val="1"/>
                <w:bCs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12:00</w:t>
            </w:r>
          </w:p>
        </w:tc>
      </w:tr>
      <w:tr>
        <w:trPr>
          <w:cantSplit w:val="0"/>
          <w:tblHeader w:val="0"/>
        </w:trPr>
        <w:tc>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Lugar:  Duoc Uc</w:t>
            </w: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tbl>
      <w:tblPr>
        <w:tblStyle w:val="Table2"/>
        <w:tblW w:w="9142.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Gestión/Frontend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camii.alarcon@duocuc.cl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Claudio Molina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Datos/Backend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cl.molina@duocuc.cl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Benavides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di.benavidesa@duocuc.cl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Nibaldo Araya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Tecnico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nib.araya@duocuc.cl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Jesica Moya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escuela de gastronomía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jmoya@duoc.cl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Cea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escuela de informática y telecomunicaciones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rcea@duoc.cl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bl>
      <w:tblPr>
        <w:tblStyle w:val="Table3"/>
        <w:tblW w:w="9142.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 DE 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de Ingreso de Datos (OCR e IA)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Compras y Normalización de Datos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de Bodega y "Los Carros"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Diferenciación entre Devoluciones y Mermas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Costeo y Programación Académica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y Metodología de Trabajo</w:t>
            </w:r>
          </w:p>
        </w:tc>
      </w:tr>
    </w:tbl>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LA REUNIÓN</w:t>
            </w:r>
            <w:r w:rsidDel="00000000" w:rsidR="00000000" w:rsidRPr="00000000">
              <w:rPr>
                <w:rtl w:val="0"/>
              </w:rPr>
            </w:r>
          </w:p>
        </w:tc>
      </w:tr>
      <w:tr>
        <w:trPr>
          <w:cantSplit w:val="0"/>
          <w:trHeight w:val="3940" w:hRule="atLeast"/>
          <w:tblHeader w:val="0"/>
        </w:trPr>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reunión del 17 de abril se centró en la transición hacia My Guest, destacando como principal valor agregado la automatización de la ingesta de facturas mediante librerías OCR en Python para eliminar el error humano y la carga manual de datos. Se enfatizó la necesidad de normalizar la base de datos para evitar productos duplicados y mejorar la planificación de compras, proponiendo un sistema de "compras de emergencia" con comentarios obligatorios para identificar fallas logísticas o de equipamiento. En la parte operativa, se acordó que el stock se descuente automáticamente al enviar los "carros" de insumos, los cuales deben estar alineados con la programación académica (profesor, sección y taller). Un punto clave fue la distinción entre mermas (productos vencidos o malogrados) y devoluciones (insumos en buen estado), exigiendo para estas últimas un comentario docente obligatorio que permita auditar la eficiencia de las clases. Finalmente, se planteó integrar el costeo detallado por clase y asignatura, acordando sesiones de seguimiento los miércoles por la mañana para revisar los avances del prototipo.</w:t>
            </w:r>
          </w:p>
          <w:p w:rsidR="00000000" w:rsidDel="00000000" w:rsidP="00000000" w:rsidRDefault="00000000" w:rsidRPr="00000000" w14:paraId="0000006A">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r>
        <w:trPr>
          <w:cantSplit w:val="0"/>
          <w:trHeight w:val="4820" w:hRule="atLeast"/>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tener más claridad de los aspectos, se mantuvo la claridad en los conceptos requeridos, destacando el proceso de control de costos y nuevas adquisiciones de emergencia.</w:t>
              <w:br w:type="textWrapping"/>
              <w:t xml:space="preserve"> </w:t>
            </w:r>
          </w:p>
          <w:p w:rsidR="00000000" w:rsidDel="00000000" w:rsidP="00000000" w:rsidRDefault="00000000" w:rsidRPr="00000000" w14:paraId="0000006E">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integrante no pudo participar de la reunión, se le entrega informe con puntos tocados.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88">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vAlign w:val="center"/>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8B">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340" w:hRule="atLeast"/>
          <w:tblHeader w:val="0"/>
        </w:trPr>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E">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Funcionalidades</w:t>
            </w:r>
          </w:p>
        </w:tc>
        <w:tc>
          <w:tcPr>
            <w:vAlign w:val="center"/>
          </w:tcPr>
          <w:p w:rsidR="00000000" w:rsidDel="00000000" w:rsidP="00000000" w:rsidRDefault="00000000" w:rsidRPr="00000000" w14:paraId="0000008F">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Camilo/Nibaldo</w:t>
            </w:r>
          </w:p>
        </w:tc>
        <w:tc>
          <w:tcPr>
            <w:vAlign w:val="center"/>
          </w:tcPr>
          <w:p w:rsidR="00000000" w:rsidDel="00000000" w:rsidP="00000000" w:rsidRDefault="00000000" w:rsidRPr="00000000" w14:paraId="00000090">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Bases de Dato</w:t>
            </w:r>
          </w:p>
          <w:p w:rsidR="00000000" w:rsidDel="00000000" w:rsidP="00000000" w:rsidRDefault="00000000" w:rsidRPr="00000000" w14:paraId="0000009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 de Requerimientos no funcionales.</w:t>
            </w:r>
          </w:p>
        </w:tc>
        <w:tc>
          <w:tcPr>
            <w:vAlign w:val="center"/>
          </w:tcPr>
          <w:p w:rsidR="00000000" w:rsidDel="00000000" w:rsidP="00000000" w:rsidRDefault="00000000" w:rsidRPr="00000000" w14:paraId="0000009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Claudio Molina</w:t>
            </w:r>
          </w:p>
        </w:tc>
        <w:tc>
          <w:tcPr>
            <w:vAlign w:val="center"/>
          </w:tcPr>
          <w:p w:rsidR="00000000" w:rsidDel="00000000" w:rsidP="00000000" w:rsidRDefault="00000000" w:rsidRPr="00000000" w14:paraId="00000097">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semana</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A">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 de Casos de Usos y agregar nuevos conceptos</w:t>
            </w:r>
          </w:p>
        </w:tc>
        <w:tc>
          <w:tcPr>
            <w:vAlign w:val="center"/>
          </w:tcPr>
          <w:p w:rsidR="00000000" w:rsidDel="00000000" w:rsidP="00000000" w:rsidRDefault="00000000" w:rsidRPr="00000000" w14:paraId="0000009B">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Benitez</w:t>
            </w:r>
          </w:p>
        </w:tc>
        <w:tc>
          <w:tcPr>
            <w:vAlign w:val="center"/>
          </w:tcPr>
          <w:p w:rsidR="00000000" w:rsidDel="00000000" w:rsidP="00000000" w:rsidRDefault="00000000" w:rsidRPr="00000000" w14:paraId="0000009C">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semana</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7">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8">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sectPr>
      <w:headerReference r:id="rId7" w:type="default"/>
      <w:footerReference r:id="rId8"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B3">
    <w:pP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tabs>
        <w:tab w:val="center" w:leader="none" w:pos="4252"/>
        <w:tab w:val="right" w:leader="none" w:pos="8504"/>
      </w:tabs>
      <w:jc w:val="left"/>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0cxDMApjZFRDzd9nbWEdtp93TQ==">CgMxLjA4AHIhMWgtRC1iS25EMno5SVNfaWFhTElZRG1rMEJ3UkFHeXRI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