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UNIVERSIDADE FEDERAL DE SERGIPE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CENTRO DE CIÊNCIAS EXATAS E TECNOLOGIA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DEPARTAMENTO DE COMPUTAÇÃO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CURSO DE BACHARELADO EM CIÊNCIA DA COMPUTAÇÃO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OBTENÇÃO DE NUVEM DE PONTOS A PARTIR DE IMAGENS HDR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Claudio Mota Oliveira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São Cristóvão – SE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Junho, 2015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Universidade Federal de Sergipe</w:t>
        <w:br/>
        <w:t>Centro de Ciências Exatas e Tecnologia</w:t>
        <w:br/>
        <w:t>Departamento de Computação</w:t>
      </w:r>
    </w:p>
    <w:p>
      <w:pPr>
        <w:pStyle w:val="Normal"/>
        <w:jc w:val="center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r>
    </w:p>
    <w:p>
      <w:pPr>
        <w:pStyle w:val="Normal"/>
        <w:jc w:val="center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O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 xml:space="preserve">btenção de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N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 xml:space="preserve">uvens de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P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 xml:space="preserve">ontos a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P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 xml:space="preserve">artir de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I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magens HDR</w:t>
      </w:r>
    </w:p>
    <w:p>
      <w:pPr>
        <w:pStyle w:val="Normal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r>
    </w:p>
    <w:p>
      <w:pPr>
        <w:pStyle w:val="Normal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 xml:space="preserve">Professora Orientadora: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Prof.ª Dr.ª Beatriz Trinchão Andrade de Carvalho</w:t>
        <w:br/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Aluno: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Claudio Mota Oliveira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1. Introdução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A reconstrução de objetos 3D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surge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diante da necessidade de representação virtual de objetos do mundo real.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A maioria dos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métodos de reconstrução de objetos 3D utiliza um conjunto de imagens do objeto que se deseja reconstruir [1].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Desta forma, uma série de métodos são propostos na literatura para gerar uma representação 3D a partir dessas imagens.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Nesses métodos, 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geração de objetos 3D se dá a partir do mapeamento de pontos de interesse existentes em diferentes imagens. Com a diferença de posicionamento d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os pontos em cada imagem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é possível estimar a posição real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dos mesmos,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gerando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assim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uma nuvem de pontos 3D. [1] 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Um exemplo de aplicação da reconstrução 3D a partir de imagens foi apresentada no método proposto por Argawal et al.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[2].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No método proposto,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a aplicação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é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usada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na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reconstrução 3D de cidades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a partir de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fotos disponíveis na Internet,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capturadas por pessoas aleatórias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. Para isto utilizou-se como objeto de estudo a cidade de Roma, que possui milhares fotos disponíveis na Internet, sendo uma cidade turística. 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maior parte dos métodos existentes para reconstrução 3D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baseada em imagens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utiliza de imagens LDR (Low Dynamic Range) para a geração da nuvem de pontos.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Esse tipo de imagem possui uma baixa faixa dinâmica, tendo uma resolução limitada de cores. No entanto, elas são mais usadas por serem simples de capturar, armazenar e por serem mais comuns no mercado de câmeras convencionais [3].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Imagens HDR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(High Dynamic Range)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são imagens que possuem uma maior faixa de representação de cores em relação a imagens LDR. Esse tipo de imagem possui a característica de representar bem ambientes que possuem regiões escuras e regiões clara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. Essa característica se assemelha ao funcionamento ao olho humano.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[3]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 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Existem métodos para a obtenção de imagens HDR a partir de imagens LDR, como o método de Robertson et al.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[4].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Este método é uma maneira de baixo custo para obter imagens HDR, por se utilizar apenas de um conjunto de imagens do ambiente em diferentes tempos de exposição, possibilitando obter imagens HDR a partir de câmeras convencionais. 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Com isso, as imagens HDR têm o potencial de armazenar mais pontos de interesse que uma imagem LDR. Neste contexto, e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ste projeto visa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verificar a viabilidade de implementação de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um método para obtenção de nuvem de pontos a partir de imagens HDR.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É esperado que com isso seja possível extrair mais pontos de interesse das imagens HDR e reconstruir nuvens de pontos com maior resolução. </w:t>
      </w:r>
    </w:p>
    <w:p>
      <w:pPr>
        <w:pStyle w:val="Padro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Para isso, será feita uma pesquisa visando testar e comparar os métodos de geração de imagens HDR a partir de imagens LDR.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C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om as imagens HDR geradas,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verificaremos a possibilidade e aplicar métodos de reconstrução 3D para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obter uma nuvem de pontos do objeto capturado nas imagens.</w:t>
      </w:r>
    </w:p>
    <w:p>
      <w:pPr>
        <w:pStyle w:val="Normal"/>
        <w:jc w:val="both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2. Objetivo do projeto</w:t>
      </w:r>
    </w:p>
    <w:p>
      <w:pPr>
        <w:pStyle w:val="Normal"/>
        <w:jc w:val="both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2.1 Objetivo geral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>Pesquisar um método de obtenção de nuvem de pontos a partir de imagens HDR.</w:t>
      </w:r>
    </w:p>
    <w:p>
      <w:pPr>
        <w:pStyle w:val="ListParagraph"/>
        <w:numPr>
          <w:ilvl w:val="1"/>
          <w:numId w:val="2"/>
        </w:numPr>
        <w:jc w:val="both"/>
        <w:rPr>
          <w:rFonts w:eastAsia="Droid Sans Fallback" w:cs="Times New Roman" w:ascii="Times New Roman" w:hAnsi="Times New Roman"/>
          <w:b/>
          <w:bCs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bCs/>
          <w:color w:val="00000A"/>
          <w:sz w:val="22"/>
          <w:szCs w:val="22"/>
          <w:lang w:val="pt-BR" w:eastAsia="en-US" w:bidi="ar-SA"/>
        </w:rPr>
        <w:t>Objetivos específicos</w:t>
      </w:r>
    </w:p>
    <w:p>
      <w:pPr>
        <w:pStyle w:val="ListParagraph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3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Pe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  <w:t xml:space="preserve">squisar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  <w:t>e implementar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  <w:t xml:space="preserve"> métodos de geração de imagens HDR;</w:t>
      </w:r>
    </w:p>
    <w:p>
      <w:pPr>
        <w:pStyle w:val="ListParagraph"/>
        <w:numPr>
          <w:ilvl w:val="0"/>
          <w:numId w:val="3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auto" w:val="clear"/>
          <w:lang w:val="pt-BR" w:eastAsia="en-US" w:bidi="ar-SA"/>
        </w:rPr>
        <w:t>Comparar métodos de geração de imagens HDR pesquisados;</w:t>
      </w:r>
    </w:p>
    <w:p>
      <w:pPr>
        <w:pStyle w:val="ListParagraph"/>
        <w:numPr>
          <w:ilvl w:val="0"/>
          <w:numId w:val="3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Pesquisar métodos de geração de nuvem de pontos (LDR e/ou HDR);</w:t>
      </w:r>
    </w:p>
    <w:p>
      <w:pPr>
        <w:pStyle w:val="ListParagraph"/>
        <w:numPr>
          <w:ilvl w:val="0"/>
          <w:numId w:val="3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Aplicar os métodos pesquisados para obtenção de nuvem de pontos a partir de imagens HDR;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3. Metodologia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3.1. Fases do projeto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>O projeto será divido em duas fases:</w:t>
      </w:r>
    </w:p>
    <w:p>
      <w:pPr>
        <w:pStyle w:val="ListParagraph"/>
        <w:numPr>
          <w:ilvl w:val="0"/>
          <w:numId w:val="4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A primeira fase será relacionada à pesquisa sobre métodos para geração de imagens HDR a partir de imagens LDR. </w:t>
      </w:r>
    </w:p>
    <w:p>
      <w:pPr>
        <w:pStyle w:val="ListParagraph"/>
        <w:numPr>
          <w:ilvl w:val="0"/>
          <w:numId w:val="4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E a segunda fase será relacionada à pesquisa sobre geração de nuvem de pontos a partir de imagens HDR.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3.2. Cronograma de atividades</w:t>
      </w:r>
    </w:p>
    <w:tbl>
      <w:tblPr>
        <w:jc w:val="left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35"/>
        <w:gridCol w:w="1800"/>
        <w:gridCol w:w="369"/>
        <w:gridCol w:w="381"/>
        <w:gridCol w:w="369"/>
        <w:gridCol w:w="358"/>
        <w:gridCol w:w="415"/>
        <w:gridCol w:w="381"/>
        <w:gridCol w:w="369"/>
        <w:gridCol w:w="369"/>
        <w:gridCol w:w="381"/>
        <w:gridCol w:w="381"/>
        <w:gridCol w:w="392"/>
        <w:gridCol w:w="369"/>
        <w:gridCol w:w="358"/>
        <w:gridCol w:w="358"/>
        <w:gridCol w:w="369"/>
        <w:gridCol w:w="365"/>
      </w:tblGrid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Fase</w:t>
            </w:r>
          </w:p>
        </w:tc>
        <w:tc>
          <w:tcPr>
            <w:tcW w:w="18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Atividade</w:t>
            </w:r>
          </w:p>
        </w:tc>
        <w:tc>
          <w:tcPr>
            <w:tcW w:w="14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Maio</w:t>
            </w:r>
          </w:p>
        </w:tc>
        <w:tc>
          <w:tcPr>
            <w:tcW w:w="153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Junho</w:t>
            </w:r>
          </w:p>
        </w:tc>
        <w:tc>
          <w:tcPr>
            <w:tcW w:w="1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Julho</w:t>
            </w:r>
          </w:p>
        </w:tc>
        <w:tc>
          <w:tcPr>
            <w:tcW w:w="145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Agosto</w:t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</w:tr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1ª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Contextualização sobre o assunto e reunião de recursos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Estudo da primeira técnica de geração de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Implementação da primeira técnica de geração de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Estudo da segunda técnica de geração de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Implementação da segunda técnica de geração de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Estudo da terceira técnica de geração de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Implementação da terceira técnica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Comparação dos resultados obtidos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35"/>
        <w:gridCol w:w="1800"/>
        <w:gridCol w:w="369"/>
        <w:gridCol w:w="381"/>
        <w:gridCol w:w="369"/>
        <w:gridCol w:w="358"/>
        <w:gridCol w:w="415"/>
        <w:gridCol w:w="381"/>
        <w:gridCol w:w="369"/>
        <w:gridCol w:w="369"/>
        <w:gridCol w:w="381"/>
        <w:gridCol w:w="381"/>
        <w:gridCol w:w="392"/>
        <w:gridCol w:w="369"/>
        <w:gridCol w:w="358"/>
        <w:gridCol w:w="358"/>
        <w:gridCol w:w="369"/>
        <w:gridCol w:w="365"/>
      </w:tblGrid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Fase</w:t>
            </w:r>
          </w:p>
        </w:tc>
        <w:tc>
          <w:tcPr>
            <w:tcW w:w="18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Atividade</w:t>
            </w:r>
          </w:p>
        </w:tc>
        <w:tc>
          <w:tcPr>
            <w:tcW w:w="14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Setembro</w:t>
            </w:r>
          </w:p>
        </w:tc>
        <w:tc>
          <w:tcPr>
            <w:tcW w:w="153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Outubro</w:t>
            </w:r>
          </w:p>
        </w:tc>
        <w:tc>
          <w:tcPr>
            <w:tcW w:w="1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Novembro</w:t>
            </w:r>
          </w:p>
        </w:tc>
        <w:tc>
          <w:tcPr>
            <w:tcW w:w="145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Dezembro</w:t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</w:tr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2ª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Contextualização sobre o assunto e reunião de recursos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Estudo sobre geração de nuvens de pontos a partir de imagens 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LDR/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Implementação 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ou criação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 de 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shd w:fill="auto" w:val="clear"/>
                <w:lang w:val="pt-BR" w:eastAsia="en-US" w:bidi="ar-SA"/>
              </w:rPr>
              <w:t>técnica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 de geração de nuvens de pontos aplicadas à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Análise dos resultados obtidos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35"/>
        <w:gridCol w:w="1800"/>
        <w:gridCol w:w="369"/>
        <w:gridCol w:w="381"/>
        <w:gridCol w:w="369"/>
        <w:gridCol w:w="358"/>
        <w:gridCol w:w="415"/>
        <w:gridCol w:w="381"/>
        <w:gridCol w:w="369"/>
        <w:gridCol w:w="369"/>
        <w:gridCol w:w="381"/>
        <w:gridCol w:w="381"/>
        <w:gridCol w:w="392"/>
        <w:gridCol w:w="369"/>
        <w:gridCol w:w="358"/>
        <w:gridCol w:w="358"/>
        <w:gridCol w:w="369"/>
        <w:gridCol w:w="365"/>
      </w:tblGrid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4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53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45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Fase</w:t>
            </w:r>
          </w:p>
        </w:tc>
        <w:tc>
          <w:tcPr>
            <w:tcW w:w="18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Atividade</w:t>
            </w:r>
          </w:p>
        </w:tc>
        <w:tc>
          <w:tcPr>
            <w:tcW w:w="14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Setembro</w:t>
            </w:r>
          </w:p>
        </w:tc>
        <w:tc>
          <w:tcPr>
            <w:tcW w:w="153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Outubro</w:t>
            </w:r>
          </w:p>
        </w:tc>
        <w:tc>
          <w:tcPr>
            <w:tcW w:w="1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Novembro</w:t>
            </w:r>
          </w:p>
        </w:tc>
        <w:tc>
          <w:tcPr>
            <w:tcW w:w="145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Dezembro</w:t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1ª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2ª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3ª</w:t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18"/>
                <w:szCs w:val="18"/>
                <w:lang w:val="pt-BR" w:eastAsia="en-US" w:bidi="ar-SA"/>
              </w:rPr>
              <w:t>4ª</w:t>
            </w:r>
          </w:p>
        </w:tc>
      </w:tr>
      <w:tr>
        <w:trPr>
          <w:cantSplit w:val="false"/>
        </w:trPr>
        <w:tc>
          <w:tcPr>
            <w:tcW w:w="6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2ª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Contextualização sobre o assunto e reunião de recursos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Estudo sobre geração de nuvens de pontos a partir de imagens 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LDR/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Implementação de 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shd w:fill="FFFF00" w:val="clear"/>
                <w:lang w:val="pt-BR" w:eastAsia="en-US" w:bidi="ar-SA"/>
              </w:rPr>
              <w:t>técnica</w:t>
            </w: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 xml:space="preserve"> de geração de nuvens de pontos aplicadas à imagens HDR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  <w:tr>
        <w:trPr>
          <w:cantSplit w:val="false"/>
        </w:trPr>
        <w:tc>
          <w:tcPr>
            <w:tcW w:w="6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Análise dos resultados obtidos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  <w:t>X</w:t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Droid Sans Fallback" w:cs="Times New Roman" w:ascii="Times New Roman" w:hAnsi="Times New Roman"/>
                <w:color w:val="00000A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3.3. Recursos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Serão necessários para o projeto:</w:t>
      </w:r>
    </w:p>
    <w:p>
      <w:pPr>
        <w:pStyle w:val="ListParagraph"/>
        <w:numPr>
          <w:ilvl w:val="0"/>
          <w:numId w:val="1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  <w:t>Softwares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que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  <w:t>operem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com imagens HDR;</w:t>
      </w:r>
    </w:p>
    <w:p>
      <w:pPr>
        <w:pStyle w:val="ListParagraph"/>
        <w:numPr>
          <w:ilvl w:val="0"/>
          <w:numId w:val="1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Conjunto de imagens LDR de diferentes ambientes, onde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  <w:t>para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 cada ambiente deve possuir um conjunto de imagens com diferentes tempos de exposição;</w:t>
      </w:r>
    </w:p>
    <w:p>
      <w:pPr>
        <w:pStyle w:val="ListParagraph"/>
        <w:numPr>
          <w:ilvl w:val="0"/>
          <w:numId w:val="1"/>
        </w:numPr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Câmera fotográfica com tripé que possibilite regular o tempo de exposição de captura de imagens; </w:t>
      </w:r>
    </w:p>
    <w:p>
      <w:pPr>
        <w:pStyle w:val="Normal"/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4. Fontes de pesquisa</w:t>
      </w:r>
    </w:p>
    <w:p>
      <w:pPr>
        <w:pStyle w:val="Normal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ab/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[1] CAMARGO, M.R.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Geração de objetos virtuais a partir de imagens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  <w:t>Universidade Metodista de Piracicaba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, 2008.</w:t>
      </w:r>
    </w:p>
    <w:p>
      <w:pPr>
        <w:pStyle w:val="Padro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[2] AGARWAL et al.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Building Rome in a Day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, International Conference on Computer Vision, 2009.</w:t>
      </w:r>
    </w:p>
    <w:p>
      <w:pPr>
        <w:pStyle w:val="Padro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[3] Disponível em : </w:t>
      </w:r>
      <w:hyperlink r:id="rId2">
        <w:r>
          <w:rPr>
            <w:rStyle w:val="LigaodeInternet"/>
            <w:rFonts w:eastAsia="Droid Sans Fallback" w:cs="Times New Roman" w:ascii="Times New Roman" w:hAnsi="Times New Roman"/>
            <w:color w:val="00000A"/>
            <w:sz w:val="22"/>
            <w:szCs w:val="22"/>
            <w:lang w:val="pt-BR" w:eastAsia="en-US" w:bidi="ar-SA"/>
          </w:rPr>
          <w:t>http://www.tecmundo.com.br/fotografia-e-design/2702-fotografia-como-usar-a-tecnica-hdr-para-criar-imagens-mais-reais.htm</w:t>
        </w:r>
      </w:hyperlink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>, acesso em 29/05/2015.</w:t>
      </w:r>
    </w:p>
    <w:p>
      <w:pPr>
        <w:pStyle w:val="Padro"/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tab/>
        <w:t xml:space="preserve">[4] ROBERTSON et al. 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lang w:val="pt-BR" w:eastAsia="en-US" w:bidi="ar-SA"/>
        </w:rPr>
        <w:t>E</w:t>
      </w:r>
      <w:r>
        <w:rPr>
          <w:rFonts w:eastAsia="Droid Sans Fallback" w:cs="Times New Roman" w:ascii="Times New Roman" w:hAnsi="Times New Roman"/>
          <w:b/>
          <w:color w:val="00000A"/>
          <w:sz w:val="22"/>
          <w:szCs w:val="22"/>
          <w:shd w:fill="FFFF00" w:val="clear"/>
          <w:lang w:val="pt-BR" w:eastAsia="en-US" w:bidi="ar-SA"/>
        </w:rPr>
        <w:t>stimation-theoretic approach to dynamic range enhancement using multiple exposures</w:t>
      </w:r>
      <w:r>
        <w:rPr>
          <w:rFonts w:eastAsia="Droid Sans Fallback" w:cs="Times New Roman" w:ascii="Times New Roman" w:hAnsi="Times New Roman"/>
          <w:color w:val="00000A"/>
          <w:sz w:val="22"/>
          <w:szCs w:val="22"/>
          <w:shd w:fill="FFFF00" w:val="clear"/>
          <w:lang w:val="pt-BR" w:eastAsia="en-US" w:bidi="ar-SA"/>
        </w:rPr>
        <w:t>, Journal of Electronic Imaging, 2003.</w:t>
      </w:r>
    </w:p>
    <w:p>
      <w:pPr>
        <w:pStyle w:val="Normal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br/>
        <w:t xml:space="preserve">São Cristóvão, 01 de junho de 2015 </w:t>
        <w:br/>
      </w:r>
    </w:p>
    <w:p>
      <w:pPr>
        <w:pStyle w:val="Normal"/>
        <w:spacing w:before="0" w:after="200"/>
        <w:jc w:val="center"/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pt-BR" w:eastAsia="en-US" w:bidi="ar-SA"/>
        </w:rPr>
        <w:drawing>
          <wp:inline distT="0" distB="0" distL="0" distR="0">
            <wp:extent cx="2512695" cy="8629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decimal"/>
      <w:lvlText w:val="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27ac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4727b3"/>
    <w:basedOn w:val="DefaultParagraphFont"/>
    <w:rPr>
      <w:rFonts w:ascii="Tahoma" w:hAnsi="Tahoma" w:cs="Tahoma"/>
      <w:sz w:val="16"/>
      <w:szCs w:val="16"/>
    </w:rPr>
  </w:style>
  <w:style w:type="character" w:styleId="LigaodeInternet" w:customStyle="1">
    <w:name w:val="Ligação de Internet"/>
    <w:rsid w:val="007c6d22"/>
    <w:rPr>
      <w:color w:val="000080"/>
      <w:u w:val="single"/>
      <w:lang w:val="pt-PT" w:eastAsia="pt-PT" w:bidi="pt-PT"/>
    </w:rPr>
  </w:style>
  <w:style w:type="character" w:styleId="InternetLink">
    <w:name w:val="Internet Link"/>
    <w:uiPriority w:val="99"/>
    <w:semiHidden/>
    <w:unhideWhenUsed/>
    <w:rsid w:val="003978b3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b44a3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4727b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adro" w:customStyle="1">
    <w:name w:val="Padrão"/>
    <w:rsid w:val="00dc7de2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5da9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ecmundo.com.br/fotografia-e-design/2702-fotografia-como-usar-a-tecnica-hdr-para-criar-imagens-mais-reais.htm" TargetMode="External"/><Relationship Id="rId3" Type="http://schemas.openxmlformats.org/officeDocument/2006/relationships/image" Target="media/image3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2015-05-29T04:24:00Z</dcterms:created>
  <dc:creator>Nanio</dc:creator>
  <dc:language>en-US</dc:language>
  <cp:lastModifiedBy>Nanio</cp:lastModifiedBy>
  <dcterms:modified xsi:type="dcterms:W3CDTF">2015-06-01T03:18:00Z</dcterms:modified>
  <cp:revision>31</cp:revision>
</cp:coreProperties>
</file>