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left w:val="single" w:color="2980B9" w:sz="24" w:space="12"/>
        </w:pBdr>
        <w:spacing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PLANEJAMENTO ESTRATÉGICO 2026</w:t>
      </w:r>
    </w:p>
    <w:p>
      <w:pPr>
        <w:pBdr>
          <w:left w:val="single" w:color="2980B9" w:sz="24" w:space="12"/>
        </w:pBdr>
        <w:spacing w:after="60"/>
      </w:pPr>
      <w:r>
        <w:rPr>
          <w:rFonts w:ascii="Calibri Light" w:cs="Calibri Light" w:eastAsia="Calibri Light" w:hAnsi="Calibri Light"/>
          <w:color w:val="0C2340"/>
          <w:sz w:val="40"/>
          <w:szCs w:val="40"/>
        </w:rPr>
        <w:t xml:space="preserve">RE-P&amp;D v1 — Roteiro de Execução</w:t>
      </w:r>
    </w:p>
    <w:p>
      <w:pPr>
        <w:pBdr>
          <w:left w:val="single" w:color="2980B9" w:sz="24" w:space="12"/>
        </w:pBdr>
        <w:spacing w:after="200"/>
      </w:pPr>
      <w:r>
        <w:rPr>
          <w:rFonts w:ascii="Calibri Light" w:cs="Calibri Light" w:eastAsia="Calibri Light" w:hAnsi="Calibri Light"/>
          <w:color w:val="2980B9"/>
          <w:sz w:val="32"/>
          <w:szCs w:val="32"/>
        </w:rPr>
        <w:t xml:space="preserve">Produto · Dados · P&amp;D</w:t>
      </w:r>
    </w:p>
    <w:p>
      <w:pPr>
        <w:pBdr>
          <w:left w:val="single" w:color="2980B9" w:sz="24" w:space="12"/>
        </w:pBdr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Camada 3 · WBR · 14 INIT Cards · Envelope · Painel Operacional</w:t>
      </w:r>
    </w:p>
    <w:p>
      <w:pPr>
        <w:spacing w:before="6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Data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 — WBR (Roteiro de Execução)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Base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11-C v2 + DOC 11-C.1 v2 + DOC 11-C.2 v2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Modelo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RE-RH v1 + RE-MKT v1 (validados)</w:t>
            </w:r>
          </w:p>
        </w:tc>
      </w:tr>
    </w:tbl>
    <w:p>
      <w:r>
        <w:br w:type="page"/>
      </w:r>
    </w:p>
    <w:p>
      <w:pPr>
        <w:spacing w:before="200" w:after="24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  Contexto e princípios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3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  Tabela master — todas as INITs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3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  Envelope orçamentário do roteiro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4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  INIT Cards — P&amp;D-P1 (Eficiência e Qualidade)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5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  INIT Cards — P&amp;D-P2 (Prova de Valor e Dados)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7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  INIT Cards — P&amp;D-P3 (IA e Automação)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12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  INIT Cards — P&amp;D-P4 (Produtos e Sell-Ready)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15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  Painel WBR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18</w:t>
      </w:r>
    </w:p>
    <w:p>
      <w:pPr>
        <w:tabs>
          <w:tab w:val="right" w:pos="10080"/>
        </w:tabs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  Glossário operacional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  <w:t xml:space="preserve">19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princípios</w:t>
      </w:r>
    </w:p>
    <w:p>
      <w:pPr>
        <w:pBdr>
          <w:left w:val="single" w:color="0C2340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 Camada 3 é aditiva — não altera documentos das Camadas 1 e 2 já entregues. O Roteiro de Execução (RE) traduz os cadernos setoriais em linguagem operacional para acompanhamento WBR.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RE contém 14 iniciativas (INIT-PD-001 a 014) distribuídas em 4 programas, com envelope consolidado de R$700-900K. Cada INIT card tem 14 campos obrigatórios: rastreabilidade OKR/KR, sponsor, dono nomeado, partners, problema, hipótese, escopo/entregáveis, prazo, dependências, capacidade, custo em BRL, riscos/mitigação, evidências e critério de encerramento.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modelo segue os REs validados de RH e MKT. A terminologia operacional é traduzida no glossário ao final.</w:t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Tabela master — todas as INITs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100"/>
        <w:gridCol w:w="900"/>
        <w:gridCol w:w="1100"/>
        <w:gridCol w:w="1000"/>
        <w:gridCol w:w="900"/>
        <w:gridCol w:w="11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Mapeamento e documentação do fluxo 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R$ 60–80K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Programa de redução de retrabalho o…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R$ 40–60K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Jun/2026 (pós-baseline)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IMPL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Padronização de checklists de campo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6"/>
                <w:szCs w:val="16"/>
              </w:rPr>
              <w:t xml:space="preserve">P1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R$ 15–25K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Mar–Jun/2026 (implantação)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ROTI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Construção do Pacote de Evidências 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6"/>
                <w:szCs w:val="16"/>
              </w:rPr>
              <w:t xml:space="preserve">P2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R$ 120–160K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Mar/2026 (template) → Jun/2026 (Top-14 operante)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Relatório executivo de prova de val…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6"/>
                <w:szCs w:val="16"/>
              </w:rPr>
              <w:t xml:space="preserve">P2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R$ 30–45K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Mar/2026 (publicação) → Atualização semestral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Painel de gestão da monetização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6"/>
                <w:szCs w:val="16"/>
              </w:rPr>
              <w:t xml:space="preserve">P2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R$ 60–80K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Abr/2026 (go-live)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IMPL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PD-007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Baseline de uso do produto e plano 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6"/>
                <w:szCs w:val="16"/>
              </w:rPr>
              <w:t xml:space="preserve">P2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R$ 40–55K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Abr/2026 (baseline) → Dez/2026 (+15%)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PD-008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Expansão do pacote de evidências pa…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6"/>
                <w:szCs w:val="16"/>
              </w:rPr>
              <w:t xml:space="preserve">P2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R$ 30–40K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Jul–Dez/2026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IMPL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PD-009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Elaboração do roadmap de IA prioriz…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4C41"/>
                <w:sz w:val="16"/>
                <w:szCs w:val="16"/>
              </w:rPr>
              <w:t xml:space="preserve">P3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R$ 35–50K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Abr/2026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Framework de avaliação de ROI para 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4C41"/>
                <w:sz w:val="16"/>
                <w:szCs w:val="16"/>
              </w:rPr>
              <w:t xml:space="preserve">P3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R$ 25–35K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Jun/2026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Execução e validação de ≥ 2 frentes…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4C41"/>
                <w:sz w:val="16"/>
                <w:szCs w:val="16"/>
              </w:rPr>
              <w:t xml:space="preserve">P3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R$ 20–30K (orientação P&amp;D)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Abr–Set/2026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IMPL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Inventário de ativos técnicos e IP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6"/>
                <w:szCs w:val="16"/>
              </w:rPr>
              <w:t xml:space="preserve">P4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R$ 40–55K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Jun/2026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Roadmap de produto com priorização 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6"/>
                <w:szCs w:val="16"/>
              </w:rPr>
              <w:t xml:space="preserve">P4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R$ 35–45K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Jun/2026 → revisão trimestral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Construção do portfólio técnico v1.…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6"/>
                <w:szCs w:val="16"/>
              </w:rPr>
              <w:t xml:space="preserve">P4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R$ 50–65K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Dez/2026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PROJ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do roteiro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000"/>
        <w:gridCol w:w="1200"/>
        <w:gridCol w:w="2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 INITs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Envelope estimado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 total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Executor primário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P&amp;D-P1 · Eficiência e Qualidade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R$ 115–165K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16–18%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Consultoria processos + Operações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P&amp;D-P2 · Prova de Valor e Dados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R$ 280–380K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40–42%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Consultoria dados + CS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P&amp;D-P3 · IA e Automação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R$ 80–115K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11–13%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Consultoria IA + Tecnologia (orientação P&amp;D)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P&amp;D-P4 · Produtos e Sell-Ready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R$ 125–165K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18–18%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Consultoria produto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Folha P&amp;D (alocação Direção)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R$ 65–80K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9%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Contingência (5%)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R$ 35–45K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5%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Reserva</w:t>
            </w:r>
          </w:p>
        </w:tc>
      </w:tr>
    </w:tbl>
    <w:p>
      <w:pPr>
        <w:spacing w:after="120" w:line="252"/>
        <w:jc w:val="both"/>
      </w:pPr>
      <w:r>
        <w:rPr>
          <w:rFonts w:ascii="Calibri" w:cs="Calibri" w:eastAsia="Calibri" w:hAnsi="Calibri"/>
          <w:b/>
          <w:bCs/>
          <w:color w:val="0C2340"/>
          <w:sz w:val="20"/>
          <w:szCs w:val="20"/>
        </w:rPr>
        <w:t xml:space="preserve">Total RE-P&amp;D: R$ 700–900K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· Separado do envelope IA/Tecnologia (R$230-370K, Cal.#10)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P&amp;D-P1 (Eficiência e Qualidade do Fluxo)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INIT-PD-001 — Mapeamento e documentação do fluxo operacional padrão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Alta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OKR-P3 → KR-P3.3, P3.4 → KR-C1.1, KR-C1.2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 — Direção Executiva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Processos (a contratar)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Operações (líderes de campo)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Processos-chave não documentados geram retrabalho estimado em 8-12% do esforço operacional, inconsistência entre equipes e dificuldade de onboarding.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 mapearmos e padronizarmos os processos críticos, reduziremos retrabalho e criaremos base mensurável para melhoria contínua.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Entregáveis: (1) Mapa de processos-chave em formato BPMN simplificado; (2) Manual operacional v1.0; (3) Treinamento de equipes com registro; (4) Baseline de retrabalho definida.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Início: Mar/2026 · Entrega: 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PM-04 (colaboração Operações) · Contratação consultoria (lead time ≤ 30d)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~200h · Operações: ~40h (entrevistas e validação) · Direção: ~15h (revisão e aprovação)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R$ 60–80K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Operações sem disponibilidade → agendar slots fixos no Q1. Processos mais complexos que estimado → priorizar top-5 críticos.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P&amp;D2026/P1/INIT-001/EVID_202606_mapa_processos.pdf + EVID_202606_baseline_retrabalho.xlsx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100% processos-chave documentados ✓ Treinamento com ≥ 85% aderência ✓ Baseline de retrabalho registrada e validada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INIT-PD-002 — Programa de redução de retrabalho operacional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[IMPLANTAÇÃO]  ·  Prioridade: Alta  ·  Semáforo: ⚪ Aguarda baseline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OKR-P3 → KR-P3.3, P3.4 → KR-C1.3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Processos + Coord.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Operações (equipes de campo)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Retrabalho consome margem e reduz capacidade efetiva. Sem baseline, não há como medir progresso.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Com checkpoints de qualidade implantados nos fluxos padronizados, o retrabalho cairá ≥ 20%.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Classificação de causas-raiz; (2) Checkpoints de qualidade nos fluxos; (3) Dashboard de retrabalho mensal; (4) Meta −20% vs baseline.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Início: Jun/2026 (pós-baseline) · Meta: Dez/2026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INIT-PD-001 (baseline) concluída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~120h · Operações: ~60h (implantação) · Direção: ~10h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R$ 40–60K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Baseline imprecisa → usar proxy confiável. Resistência → envolver líderes operacionais.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P&amp;D2026/P1/INIT-002/EVID_202612_retrabalho_dashboard.xlsx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Causas-raiz classificadas ✓ Checkpoints operantes ✓ Retrabalho −20% vs baseline evidenciado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INIT-PD-003 — Padronização de checklists de campo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[ROTINA]  ·  Prioridade: Média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OKR-P3 → KR-P3.3 → KR-C1.1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Coord.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Processos · Equipes de campo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Procedimentos de campo variam entre equipes, gerando inconsistência de entrega e risco operacional.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Checklist unificado com registro digital elevará consistência e facilitará auditoria.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Modelo unificado de checklist; (2) Implantação digital; (3) Treinamento; (4) Auditoria trimestral.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Mar–Jun/2026 (implantação) · Contínuo (auditoria)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Colaboração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Operações: ~80h · Consultoria: ~40h · Direção: ~5h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R$ 15–25K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Resistência de campo → envolver líderes no design do modelo.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P&amp;D2026/P1/INIT-003/EVID_2026Q3_aderencia_checklist.pdf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Checklist publicado ✓ 100% equipes treinadas ✓ Aderência ≥ 85% na auditoria Q3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P&amp;D-P2 (Prova de Valor e Inteligência de Dados)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INIT-PD-004 — Construção do Pacote de Evidências Top-14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Crítica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KR-P4.1 → KR-C2.1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Dados (a contratar)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CS/Relacionamento · Operações (dados de campo)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Contratantes Pareto não recebem evidência padronizada de resultado — risco de não renovação e incapacidade de demonstrar valor.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Pacote mensal padronizado com indicadores, mapas e resultados elevará engajamento e devolutiva dos contratantes.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Template padronizado; (2) Motor de dados automatizado; (3) Pacote piloto para 3 contratantes; (4) Escala para Top-14; (5) Sistema de registro de devolutiva.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Mar/2026 (template) → Jun/2026 (Top-14 operante)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PM-03 (dados 2025) · PM-04 (colaboração CS) · Contratação consultoria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~300h · CS: ~60h (entrega e feedback) · Operações: ~40h (dados) · Direção: ~20h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R$ 120–160K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Dados insuficientes → sprint de coleta Q1. CS sem capacidade de entrega → simplificar formato inicial.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P&amp;D2026/P2/INIT-004/EVID_2026MM_pacote_[contratante].pdf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Template validado ✓ Motor operante ✓ Top-14 recebendo mensalmente ✓ Devolutiva ≥ 70% registrada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INIT-PD-005 — Relatório executivo de prova de valor v1.0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Crítica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KR-P4.2 → KR-C2.2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CS · MKT (posicionamento)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Empresa não possui documento institucional que demonstre impacto quantificado do serviço Techdengue.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Relatório executivo com dados consolidados de 2025 criará instrumento de renovação e prospecção.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Consolidação de dados de impacto 2025; (2) Redação e formatação executiva; (3) Validação Direção; (4) Publicação e distribuição via CS.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Mar/2026 (publicação) → Atualização semestral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Dados operacionais 2025 · Aprovação 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~80h · CS: ~15h · MKT: ~10h · Direção: ~10h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R$ 30–45K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Dados incompletos → amostra representativa de Top-14.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P&amp;D2026/P2/INIT-005/EVID_202603_relatorio_prova_valor_v1.pdf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Relatório v1.0 publicado ✓ Em uso recorrente por CS ✓ Feedback positivo de ≥ 3 contratantes</w:t>
            </w:r>
          </w:p>
        </w:tc>
      </w:tr>
    </w:tbl>
    <w:p>
      <w:pPr>
        <w:spacing w:after="24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INIT-PD-006 — Painel de gestão da monetização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[IMPLANTAÇÃO]  ·  Prioridade: Crítica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KR-P4.3 → KR-C2.3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Financeiro (dados de saldo) · Operações (dados de vazão)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Sem visão consolidada de saldo contratual, vazão de execução e previsibilidade por contratante.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 integrado com leitura WBR dará visibilidade para decisões de monetização em tempo real.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Definição de métricas: saldo, vazão, Pareto, 30/60/90, idade; (2) Desenvolvimento dashboard; (3) Beta com Direção; (4) Go-live + treinamento.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Abr/2026 (go-live)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Fontes de dados integradas · PM-03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~150h · Financeiro: ~20h · Direção: ~15h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R$ 60–80K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Integração de dados lenta → MVP com Top-14 primeiro.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P&amp;D2026/P2/INIT-006/EVID_202604_painel_monetizacao_golive.pdf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Dashboard operante ✓ Leitura semanal na WBR ✓ Dados atualizados em D+1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INIT-PD-007 — Baseline de uso do produto e plano de melhoria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Alta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KR-P4.4 → KR-C2.4, KR-C2.5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CS ·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Sem métricas de adoção, melhorias de produto são guiadas por intuição.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Baseline quantificada permitirá priorizar melhorias com maior impacto e medir progresso.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Definição de métricas de adoção com CS; (2) Coleta baseline Q1; (3) Análise + plano de melhoria; (4) Execução iterativa com meta +15%.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Abr/2026 (baseline) → Dez/2026 (+15%)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CS disponível para coleta · Dados operacionais acessíveis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~100h · CS: ~30h · Direção: ~10h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R$ 40–55K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Métricas difíceis de coletar → começar com proxy simples e refinar.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P&amp;D2026/P2/INIT-007/EVID_202604_baseline_adocao.xlsx + EVID_202612_melhoria_adocao.xlsx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Métricas definidas ✓ Baseline publicada ✓ Plano ativo ✓ Melhoria ≥ +15% evidenciada</w:t>
            </w:r>
          </w:p>
        </w:tc>
      </w:tr>
    </w:tbl>
    <w:p>
      <w:pPr>
        <w:spacing w:after="24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INIT-PD-008 — Expansão do pacote de evidências para 100% Pareto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[IMPLANTAÇÃO]  ·  Prioridade: Média  ·  Semáforo: ⚪ Aguarda INIT-004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KR-P4.1 → KR-C2.1 (expansão)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Dados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Cobertura parcial (Top-14) limita o impacto da prova de valor na retenção da base completa.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Motor automatizado + templates por perfil permitirão escalar sem aumento proporcional de esforço.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Avaliação de escalabilidade do motor; (2) Templates por perfil de contratante; (3) Expansão gradual Q3-Q4.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Jul–Dez/2026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INIT-PD-004 estabilizado · Motor automatizado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~80h · CS: ~20h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R$ 30–40K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Volume de dados → automatizar geração via template paramétrico.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P&amp;D2026/P2/INIT-008/EVID_202612_cobertura_pareto_100.pdf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100% Pareto recebendo pacote ✓ Devolutiva mantida ≥ 70%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P&amp;D-P3 (IA Aplicada e Automação)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INIT-PD-009 — Elaboração do roadmap de IA priorizado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Alta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KR-P4.5 → KR-C3.1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IA (a contratar)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Tecnologia/Investimentos ·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IA aprovada (R$230-370K em Tecnologia) sem roadmap priorizado gera risco de dispersão.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Roadmap com critérios de ROI focará investimento nas frentes de maior impacto.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Inventário de oportunidades IA/automação; (2) Aplicação do framework de ROI; (3) Priorização com Direção; (4) Publicação roadmap v1.0.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Abr/2026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Framework ROI (INIT-010, paralelo) · Input de Operações sobre gargalos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IA: ~80h · Tecnologia: ~20h · Operações: ~15h · Direção: ~15h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R$ 35–50K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Oportunidades mal dimensionadas → exigir POC antes de investimento full.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P&amp;D2026/P3/INIT-009/EVID_202604_roadmap_ia_v1.pdf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Inventário completo ✓ Framework aplicado ✓ Roadmap aprovado pela Direção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INIT-PD-010 — Framework de avaliação de ROI para frentes IA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Alta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KR-P4.5 → KR-C3.3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Financeiro (validação de modelo)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Sem modelo padronizado de avaliação, decisões de investimento IA são ad-hoc.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Framework com métricas antes/depois permitirá comparar frentes e justificar investimento.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Pesquisa de frameworks de referência; (2) Adaptação ao contexto; (3) Teste na 1ª frente; (4) Publicação modelo padrão.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1ª frente IA em execução (INIT-011, parcial)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~60h · Financeiro: ~10h · Direção: ~10h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R$ 25–35K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Dados antes/depois insuficientes → definir métricas antes de implantar frente.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P&amp;D2026/P3/INIT-010/EVID_202606_framework_roi_ia.pdf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Framework publicado ✓ Aplicado em ≥ 1 frente ✓ ROI registrado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INIT-PD-011 — Execução e validação de ≥ 2 frentes IA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[IMPLANTAÇÃO]  ·  Prioridade: Crítica  ·  Semáforo: ⚪ Aguarda roadmap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OKR-P4 → KR-P4.5 → KR-C3.2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Tecnologia/Investimentos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P&amp;D (orientação) · Operações (validação de campo)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Nenhuma frente de IA implantada — KR-P4.5 exige ≥ 2 com ganho mensurável até set/2026.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Frentes priorizadas pelo roadmap terão ROI positivo em tempo, custo ou qualidade.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Seleção de frentes do roadmap; (2) Acompanhamento de execução por Tecnologia; (3) Coleta de métricas antes/depois; (4) Documentação de ganhos.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Abr–Set/2026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INIT-PD-009 (roadmap) · Envelope Tecnologia liberado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Tecnologia: ~400h · P&amp;D (orientação): ~60h · Operações: ~40h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R$ 20–30K (orientação P&amp;D) · R$ 230-370K (execução Tecnologia — envelope separado)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Tecnologia com prioridade concorrente → alinhamento semanal na WBR. Frente sem ROI → pivotar para próxima do roadmap.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P&amp;D2026/P3/INIT-011/EVID_202609_frente[N]_ganho.pdf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≥ 2 frentes implantadas ✓ Ganho documentado (tempo, custo ou qualidade) ✓ Framework ROI aplicado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INIT Cards — P&amp;D-P4 (Novos Produtos e Maturidade Sell-Ready)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INIT-PD-012 — Inventário de ativos técnicos e IP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Média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OKR-P1 → KR-P1.5 → KR-C4.1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Produto (a contratar)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Todas as áreas (levantamento)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Sem inventário, diligência futura não tem lastro. IP não documentada é IP perdida.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Catálogo estruturado revelará ativos valiosos e gaps a endereçar antes de diligência.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Levantamento com todas as áreas; (2) Classificação por tipo e maturidade; (3) Registro em formato padrão; (4) Relatório de gaps.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Jun/2026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Colaboração cross-funcional · Contratação consultoria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~100h · Áreas: ~40h (workshops) · Direção: ~15h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R$ 40–55K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Áreas sem visibilidade → workshop estruturado de levantamento.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P&amp;D2026/P4/INIT-012/EVID_202606_catalogo_ativos_ip.xlsx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Catálogo publicado ✓ 100% ativos classificados ✓ Gaps priorizados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INIT-PD-013 — Roadmap de produto com priorização de mercado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Média  ·  Semáforo: 🟢 No prazo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OKR-P1 → KR-P1.5 → KR-C4.2 (+ contribui P4)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Produto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CS · Comercial (quando ativa) · Operações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Evolução de produto sem roadmap priorizado desperdiça recursos e perde oportunidades de mercado.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Roadmap com framework ICE/RICE alinhará evolução de produto à demanda real de mercado.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Mapeamento de demandas (CS, Comercial, Operações); (2) Priorização ICE/RICE; (3) Validação com Direção; (4) Publicação v1.0.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Jun/2026 → revisão trimestral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Feedback de CS e Comercial · INIT-PD-012 (inventário)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~80h · CS: ~20h · Direção: ~15h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R$ 35–45K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Demandas conflitantes → critérios objetivos de priorização documentados.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P&amp;D2026/P4/INIT-013/EVID_202606_roadmap_produto_v1.pdf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Roadmap v1.0 publicado ✓ Priorização com critérios documentados ✓ Validado pela Direção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INIT-PD-014 — Construção do portfólio técnico v1.0 para diligência</w:t>
            </w: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  [PROJETO]  ·  Prioridade: Média  ·  Semáforo: ⚪ Aguarda inventário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 OKR/KR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OKR-P1 → KR-P1.5 → KR-C4.3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 (Owner)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 Produto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Financeiro (dados para DD) · Direção (narrativa)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Sell-ready exige portfólio técnico consolidado. Sem ele, diligência futura fica sem lastro documental.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Portfólio estruturado com referência de mercado DD posicionará a empresa para transação futura.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 e entregáveis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(1) Estrutura do portfólio com referência de mercado; (2) Consolidação de ativos do inventário; (3) Narrativa técnica; (4) Validação Direção.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Dez/2026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INIT-PD-012 (inventário) · INIT-PD-013 (roadmap)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 requerida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Consultoria: ~120h · Financeiro: ~15h · Direção: ~20h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Custo estimado (BRL)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R$ 50–65K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 e mitigação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Ativos imaturos → classificar maturidade e incluir roadmap de evolução no portfólio.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 (EVID)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EVID: P&amp;D2026/P4/INIT-014/EVID_202612_portfolio_dd_v1.pdf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de encerramento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✓ Portfólio v1.0 publicado ✓ Estrutura compatível com DD ✓ Revisado e aprovado pela Direção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Painel WBR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Tabela de acompanhamento semanal. Atualizada pelo owner de cada INIT antes da WBR.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900"/>
        <w:gridCol w:w="2800"/>
        <w:gridCol w:w="19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Próxima ação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Mapeamento e documentação do flu…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Processos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Programa de redução de retrabalh…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Processos + C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Padronização de checklists de ca…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Coord. Operações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Construção do Pacote de Evidênci…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Dados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Relatório executivo de prova de 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Dados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Painel de gestão da monetização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Dados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Baseline de uso do produto e pla…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Dados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Expansão do pacote de evidências…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Dados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PD-009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Elaboração do roadmap de IA prio…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IA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Framework de avaliação de ROI pa…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🟡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IA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Execução e validação de ≥ 2 fren…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🔴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Tecnologia/Investimentos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Inventário de ativos técnicos e 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Produto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Roadmap de produto com priorizaç…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🟢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Produto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PD-014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Construção do portfólio técnico 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⚪ 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(a preencher na WBR)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Consultoria Produto</w:t>
            </w:r>
          </w:p>
        </w:tc>
      </w:tr>
    </w:tbl>
    <w:p>
      <w:pPr>
        <w:spacing w:before="200"/>
      </w:pPr>
    </w:p>
    <w:p>
      <w:pPr>
        <w:pBdr>
          <w:left w:val="single" w:color="B8860B" w:sz="18" w:space="8"/>
        </w:pBdr>
        <w:spacing w:before="120" w:after="120" w:line="252"/>
        <w:ind w:left="20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Legenda semáforo: 🟢 No prazo · 🟡 Atenção (risco de atraso) · 🔴 Atrasado · ⚪ Aguardando pré-condição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operacional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Tradução de termos operacionais para equivalentes do PE2026.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8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 operacional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PE2026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usar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Roteiro de Execução (RE)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Camada 3 — documento WBR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Este documento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 card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Cartão de iniciativa com 14 campos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Seções 4–7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Semáforo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Indicador visual de status (🟢🟡🔴⚪)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Painel WBR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Rito quinzenal Direção + Consultoria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Cadência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Owner / Dono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Responsável pela entrega da INIT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INIT card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Decisor e patrocinador (Direção Executiva)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INIT card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Partner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que contribui com insumo ou co-execução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INIT card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Condição para considerar INIT concluída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INIT card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 documentada de execução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Path de arquivo padrão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Baseline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Medição de referência (ponto zero)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KRs de melhoria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Motor de dados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Sistema automatizado de geração de pacotes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Framework ROI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de avaliação de retorno de investimento 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Portfólio DD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Conjunto de documentos para due diligence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Pacote de Evidências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Kit padronizado por contratante com indicadores e mapas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Devolutiva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Retorno formal do contratante sobre o pacote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P&amp;D-P2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Limite macro de despesa por área/programa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Seção 3</w:t>
            </w:r>
          </w:p>
        </w:tc>
      </w:tr>
    </w:tbl>
    <w:p>
      <w:pPr>
        <w:pBdr>
          <w:top w:val="single" w:color="94A3B8" w:sz="4" w:space="8"/>
        </w:pBdr>
        <w:spacing w:before="6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RE-P&amp;D v1 — Roteiro de Execução Produto/Dados/P&amp;D — Março/2026 — Camada 3</w:t>
      </w:r>
    </w:p>
    <w:p>
      <w:pPr>
        <w:spacing w:after="120" w:line="252"/>
        <w:jc w:val="both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1008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t xml:space="preserve">	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	RE-P&amp;D v1 — Roteiro de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2026-03-15T17:31:06.514Z</dcterms:created>
  <dcterms:modified xsi:type="dcterms:W3CDTF">2026-03-15T17:31:06.515Z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