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80B9" w:sz="12" w:space="12"/>
        </w:pBdr>
        <w:spacing w:after="0"/>
      </w:pPr>
    </w:p>
    <w:p>
      <w:pPr>
        <w:spacing w:before="600" w:after="100"/>
      </w:pPr>
      <w:r>
        <w:rPr>
          <w:rFonts w:ascii="Calibri Light" w:cs="Calibri Light" w:eastAsia="Calibri Light" w:hAnsi="Calibri Light"/>
          <w:color w:val="2980B9"/>
          <w:sz w:val="48"/>
          <w:szCs w:val="48"/>
        </w:rPr>
        <w:t xml:space="preserve">PE 2026</w:t>
      </w:r>
    </w:p>
    <w:p>
      <w:pPr>
        <w:spacing w:before="60" w:after="4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DOC 11-F.2 — Caderno Setorial — Execução</w:t>
      </w:r>
    </w:p>
    <w:p>
      <w:pPr>
        <w:spacing w:before="40" w:after="300"/>
      </w:pPr>
      <w:r>
        <w:rPr>
          <w:rFonts w:ascii="Calibri Light" w:cs="Calibri Light" w:eastAsia="Calibri Light" w:hAnsi="Calibri Light"/>
          <w:color w:val="163B5C"/>
          <w:sz w:val="28"/>
          <w:szCs w:val="28"/>
        </w:rPr>
        <w:t xml:space="preserve">Comercial / Novos Negócios 2026</w:t>
      </w:r>
    </w:p>
    <w:p>
      <w:pPr>
        <w:spacing w:before="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Programas · Iniciativas · Cartões Didáticos · Plano 90 dias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Setorial — Execução)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DOC 11-F.2 — Caderno Setorial Comercial — Execução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Programas · Iniciativas · Cartões Didáticos · Plano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 — MBR (Caderno Setorial — Execução)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11-F.1 v2 (19 KRs) + DOC 11-F v2 (Gerencial)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LC-06 · LR-06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Princípio central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em criação — toda iniciativa é condicional à contratação de liderança</w:t>
            </w:r>
          </w:p>
        </w:tc>
      </w:tr>
    </w:tbl>
    <w:p>
      <w:pPr>
        <w:spacing w:before="300"/>
      </w:pP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1. Princípios de execução e arquitetura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2. Mapa de execução — visão geral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3. COM-P1 · Estruturação e Ativação da Área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4. COM-P2 · Pipeline e Prospecção Techdengue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5. COM-P3 · Aero Engenharia — Cenários e Expansão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6. COM-P4 · Processo Comercial e Governança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7. Plano de 90 dias — marcos Q1/Q2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8. Cadência e governança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execução 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Iniciativa sem programa não entra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Toda INIT pertence a COM-P1, COM-P2, COM-P3 ou COM-P4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Sponsor + Dono não existe INIT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Iniciativa sem dono não tem execução — não entra no plano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Faseamento obrigatório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é pré-condição. COM-P2/P3/P4 ativam com liderança contratada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 máximo Q2: 3 pesadas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novo não pode absorver tudo ao mesmo tempo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 é obrigatória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Entrega sem evidência verificável não conta como concluída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Tipo define comportamento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IMPLANTAÇÃO: instala e vira rotina | PROJETO: início/fim | ROTINA: cadência fixa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Matriz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Garante prioridade, destrava decisões e cobra execução — nível Direção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Dono (Accountable)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Responde pelo resultado e pela evidência — 1 pessoa, sem delegação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Responsável (Responsible)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Executa e entrega evidência — pode ser mais de um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Áreas necessárias: CS, RH, Financeiro, Operação, P&amp;D, Marketing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Sign-off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 formalmente que a entrega está concluída</w:t>
            </w:r>
          </w:p>
        </w:tc>
      </w:tr>
    </w:tbl>
    <w:p>
      <w:pPr>
        <w:pBdr>
          <w:left w:val="single" w:color="0E8C6B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Padrão de evidência: COM2026/&lt;Programa&gt;/&lt;Iniciativa&gt;/EVID_AAAAMM_descrição.pdf|md|xlsx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execução —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400"/>
        <w:gridCol w:w="2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KRs vinculados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· Estruturação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KR-COM-01 a 05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001–005 (5 INITs)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O1, O4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Q1 (Direção+RH)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· Pipeline TD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KR-COM-06 a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006–009 (4 INITs)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 · Aero Engenharia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KR-COM-11 a 14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010–012 (3 INITs)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 · Processo/Governança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KR-COM-15 a 19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013–017 (5 INITs)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O4, O1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</w:tbl>
    <w:p>
      <w:pPr>
        <w:pBdr>
          <w:left w:val="single" w:color="0C2340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Lógica de cascata: toda INIT → Objetivo O# → KR do DOC 11-F.1 → Programa. Rastreabilidade verificável no MBR e QBR.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COM-P1 · Estruturação e Ativação da Área</w:t>
      </w:r>
    </w:p>
    <w:p>
      <w:pPr>
        <w:pBdr>
          <w:left w:val="single" w:color="006064" w:sz="18" w:space="8"/>
        </w:pBdr>
        <w:spacing w:before="300" w:after="140"/>
        <w:ind w:left="120"/>
      </w:pPr>
      <w:r>
        <w:rPr>
          <w:rFonts w:ascii="Calibri" w:cs="Calibri" w:eastAsia="Calibri" w:hAnsi="Calibri"/>
          <w:b/>
          <w:bCs/>
          <w:color w:val="0C2340"/>
          <w:sz w:val="23"/>
          <w:szCs w:val="23"/>
        </w:rPr>
        <w:t xml:space="preserve">COM-P1 — Estruturação e Ativação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área inexistente, sem liderança, CRM nem processos. Pré-condição de todos os demais programas.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Comercial contratada e em operação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Mai/2026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30/60/90 concluído com avaliação formal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Ago/2026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implantado e em uso diário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comercial v1.0 publicado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de transição CS → Comercial ativo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Jul/2026</w:t>
            </w:r>
          </w:p>
        </w:tc>
      </w:tr>
    </w:tbl>
    <w:p>
      <w:pPr>
        <w:pBdr>
          <w:left w:val="single" w:color="006064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INIT-COM-001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Contratação liderança Comercial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liderança dedicada, toda a área fica em modo mínimo. Direção sobrecarregada com decisões comerciais. KR-P5.4 prioriza esta contratação junto com COO.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ganha líder com autonomia para pipeline, prospecção e governança. Direção é liberada para foco estratégico.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Definir perfil: Gerente, R$14–18K/mês, experiência B2G/B2B, gestão de pipeline. (2) Publicar vaga com RH (mar/2026). (3) Triagem e entrevistas (abr). (4) Proposta e contratação (mai). (5) Onboarding (INIT-COM-002).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assinado. Gerente Comercial em operação com acesso a sistemas e apresentação à equipe.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 de vaga publicado. Short-list. Contrato assinado. Ata de onboarding.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Mercado competitivo para perfil → busca ativa (headhunter se necessário, dentro do envelope). Atraso &gt; mai → pauta QBR obrigatória com plano B.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RH | Partners: Direção (entrevista final) | Sign-off: Direção</w:t>
            </w:r>
          </w:p>
        </w:tc>
      </w:tr>
    </w:tbl>
    <w:p>
      <w:pPr>
        <w:pBdr>
          <w:left w:val="single" w:color="006064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INIT-COM-002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Onboarding 30/60/90 liderança Comercial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novo precisa de imersão estruturada: conhecer base contratual, equipe, processos existentes e prioridades do PE2026.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Reduz curva de aprendizado. Líder atinge autonomia operacional em 90 dias com critérios verificáveis.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Dia 30: imersão — base contratual, equipe, clientes, CS, Operações, P&amp;D. (2) Dia 60: primeiro draft do pipeline TD + Aero, CRM em implantação. (3) Dia 90: avaliação formal — pipeline ativo, CRM operante, primeiros contatos institucionais.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Avaliação 90 dias concluída com resultado satisfatório. Pipeline em construção. CRM em uso.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Checklist 30/60/90 assinado. Avaliação formal documentada. Pipeline draft no CRM.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Falta de tempo da Direção para imersão → agenda bloqueada no calendário. Informação dispersa → kit de onboarding preparado antes da entrada.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RH + Direção | Partners: CS, Operações, MKT | Sign-off: Direção</w:t>
            </w:r>
          </w:p>
        </w:tc>
      </w:tr>
    </w:tbl>
    <w:p>
      <w:pPr>
        <w:pBdr>
          <w:left w:val="single" w:color="006064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INIT-COM-003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Seleção e implantação de CRM [IMPLANTAÇÃO]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CRM, funil é invisível, métricas inexistem e área não é auditável. CRM é pré-requisito de COM-P2/P3/P4.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das interações comerciais registradas. Funil com etapas, métricas e previsão. Padrão sell-ready.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Benchmarking de 3 opções até abr/2026 (custo dentro de R$30–50K). (2) Decisão com Direção + Líder Comercial. (3) Implantação + migração de dados existentes (mai–jun). (4) Treinamento da equipe. (5) Go-live com 100% registro.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operante com 100% de interações registradas por ≥ 2 semanas consecutivas.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de benchmarking. Decisão documentada. Log de implantação. Relatório de aderência semanal.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Atraso na contratação atrasa CRM → decisão de ferramenta pode antecipar (Direção seleciona antes). Resistência da equipe → treinamento + 2 semanas de suporte intensivo.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(quando contratado) / Direção (até lá) | Partners: Tecnologia | Sign-off: Direção</w:t>
            </w:r>
          </w:p>
        </w:tc>
      </w:tr>
    </w:tbl>
    <w:p>
      <w:pPr>
        <w:pBdr>
          <w:left w:val="single" w:color="006064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INIT-COM-004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Playbook comercial v1.0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Equipe opera sem método padronizado. Playbook codifica etapas do funil, critérios de qualificação, scripts, objeções e checklists.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Processo comercial replicável e auditável. Novos membros da equipe operam com consistência desde o primeiro dia.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Líder Comercial mapeia processo atual (semana 1 pós-entrada). (2) Define etapas do funil com critérios de passagem. (3) Cria scripts e templates por etapa. (4) Valida com Direção + CS. (5) Publica v1.0 e treina equipe.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v1.0 publicado, acessível a toda a equipe, com etapas, critérios, scripts e checklists.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Documento do playbook. Ata de validação. Registro de treinamento.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genérico sem aplicabilidade → construir sobre casos reais da empresa. Resistência → envolver equipe na construção.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CS (handoff), MKT (materiais) | Sign-off: Direção</w:t>
            </w:r>
          </w:p>
        </w:tc>
      </w:tr>
    </w:tbl>
    <w:p>
      <w:pPr>
        <w:pBdr>
          <w:left w:val="single" w:color="006064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064"/>
          <w:sz w:val="20"/>
          <w:szCs w:val="20"/>
        </w:rPr>
        <w:t xml:space="preserve">INIT-COM-005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Protocolo de transição CS → Comercial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absorve pipeline e interface institucional parcialmente (INIT-CS-013/014). Sem protocolo, transição gera vácuo ou sobreposição.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claros de handoff: quais contatos, quando, como. CS foca em retenção; Comercial em expansão.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Mapear com CS os contatos e processos atualmente absorvidos. (2) Definir critérios de transferência (tipo de contato, estágio, responsável). (3) Criar SLA de transição por tipo. (4) Executar migração progressiva (Q2–Q3). (5) Revisão quinzenal até estabilização.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publicado. Migração de ≥ 50% dos contatos de expansão até Q3. Sem vácuo nem duplicidade reportada.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documentado. Log de transferências. Feedback CS + Comercial.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resiste a transferir → Direção arbitra com mandato claro. Informação perdida → migração via CRM com histórico.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+ Líder CS | Partners: RH | Sign-off: Direção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COM-P2 · Pipeline e Prospecção Techdengue</w:t>
      </w:r>
    </w:p>
    <w:p>
      <w:pPr>
        <w:pBdr>
          <w:left w:val="single" w:color="00695C" w:sz="18" w:space="8"/>
        </w:pBdr>
        <w:spacing w:before="300" w:after="140"/>
        <w:ind w:left="120"/>
      </w:pPr>
      <w:r>
        <w:rPr>
          <w:rFonts w:ascii="Calibri" w:cs="Calibri" w:eastAsia="Calibri" w:hAnsi="Calibri"/>
          <w:b/>
          <w:bCs/>
          <w:color w:val="0C2340"/>
          <w:sz w:val="23"/>
          <w:szCs w:val="23"/>
        </w:rPr>
        <w:t xml:space="preserve">COM-P2 — Pipeline e Prospecção TD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crescimento depende exclusivamente de renovação. Sem funil de expansão, base contratual é teto.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30 municípios-alvo mapeados com critérios de priorização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ativo com ≥ 8 prospects qualificados no funil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Set/2026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 propostas formais enviadas para novos municípios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Set/2026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 alimentado mensalmente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Jul/2026</w:t>
            </w:r>
          </w:p>
        </w:tc>
      </w:tr>
    </w:tbl>
    <w:p>
      <w:pPr>
        <w:pBdr>
          <w:left w:val="single" w:color="00695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INIT-COM-006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Mapeamento de municípios-alvo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atual é informal e oportunista. Sem mapa de alvos, esforço se dispersa e conversão cai.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estruturada de ≥ 30 municípios com critérios: potencial epidemiológico, orçamento municipal, acesso logístico, histórico.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Cruzar dados epidemiológicos + orçamentários. (2) Classificar por potencial (A/B/C). (3) Validar com Direção + Operações (viabilidade logística). (4) Publicar lista-alvo v1.0.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≥ 30 municípios publicada com classificação A/B/C e critérios documentados.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de mapeamento. Critérios de classificação. Ata de validação.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Dados epidemiológicos desatualizados → cruzar com fontes oficiais recentes. Viés geográfico → incluir diversidade regional.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P&amp;D (dados), Operações (logística) | Sign-off: Direção</w:t>
            </w:r>
          </w:p>
        </w:tc>
      </w:tr>
    </w:tbl>
    <w:p>
      <w:pPr>
        <w:pBdr>
          <w:left w:val="single" w:color="00695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INIT-COM-007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Construção de pipeline Techdengue [ROTINA]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inexistente. Sem funil ativo, crescimento é acidental.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Funil com etapas (prospecção → qualificação → proposta → negociação → fechamento), meta mensal e previsão.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Ativar prospecção nos municípios A/B da lista-alvo. (2) Registrar 100% de interações no CRM. (3) Qualificar com critérios do playbook. (4) Meta: ≥ 8 prospects qualificados no funil até set. (5) ≥ 3 propostas enviadas até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≥ 8 prospects qualificados. ≥ 3 propostas enviadas. CRM alimentado.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de pipeline do CRM. Propostas enviadas (arquivo). Log de interações.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de venda longo em governo → antecipar contatos, começar em Q2. Baixa conversão → revisar critérios de qualificação no MBR.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MKT (leads), CS (inteligência de base) | Sign-off: Direção</w:t>
            </w:r>
          </w:p>
        </w:tc>
      </w:tr>
    </w:tbl>
    <w:p>
      <w:pPr>
        <w:pBdr>
          <w:left w:val="single" w:color="00695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INIT-COM-008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Método de qualificação e conversão [IMPLANTAÇÃO]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critério de qualificação, pipeline fica inflado com prospects de baixa probabilidade.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objetivos de qualificação (orçamento, decisor identificado, timing, fit técnico). Taxa de conversão qualificação → proposta ≥ 30%.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Definir critérios de qualificação no playbook. (2) Implementar scoring no CRM. (3) Medir conversão mensalmente. (4) Ajustar critérios no QBR.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publicados. Scoring no CRM. Conversão ≥ 30% medida em Q3/Q4.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documentados. Relatório de scoring. Métricas de conversão.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rígidos demais → calibrar com dados reais de 2 meses. Subjetividade → scoring objetivo com pesos.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P&amp;D (fit técnico) | Sign-off: Direção</w:t>
            </w:r>
          </w:p>
        </w:tc>
      </w:tr>
    </w:tbl>
    <w:p>
      <w:pPr>
        <w:pBdr>
          <w:left w:val="single" w:color="00695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INIT-COM-009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Forecast 30/60/90 [IMPLANTAÇÃO→ROTINA]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previsão, decisões de capacidade e investimento são reativas.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por horizonte integrada ao MBR. Base para decisões de Operações e Financeiro.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Definir metodologia de forecast (probabilidade por estágio). (2) Configurar no CRM. (3) Primeira rodada em jul/2026. (4) Alimentar mensalmente.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operante, alimentado mensalmente, apresentado no MBR a partir de Q3.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mensal de forecast. Comparativo forecast vs realizado (a partir de Q4).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Dados insuficientes no início → forecast conservador com disclosure. Variação alta → aceitar em Q2/Q3 e calibrar.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Financeiro | Sign-off: Direção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COM-P3 · Aero Engenharia — Cenários e Expansão</w:t>
      </w:r>
    </w:p>
    <w:p>
      <w:pPr>
        <w:pBdr>
          <w:left w:val="single" w:color="880E4F" w:sz="18" w:space="8"/>
        </w:pBdr>
        <w:spacing w:before="300" w:after="140"/>
        <w:ind w:left="120"/>
      </w:pPr>
      <w:r>
        <w:rPr>
          <w:rFonts w:ascii="Calibri" w:cs="Calibri" w:eastAsia="Calibri" w:hAnsi="Calibri"/>
          <w:b/>
          <w:bCs/>
          <w:color w:val="0C2340"/>
          <w:sz w:val="23"/>
          <w:szCs w:val="23"/>
        </w:rPr>
        <w:t xml:space="preserve">COM-P3 — Aero Engenharia — Cenários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pipeline Aero inexistente, cenário Expansão inviável sem prospecção ativa. Gatilho Q3 documenta decisão.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P3.1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15 prospects Aero mapeados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Mai/2026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P3.2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≥ 4 prospects qualificados (gatilho Q3)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P3.3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formal Manutenção vs Expansão documentada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P3.4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renovação dos 3 clientes atuais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</w:t>
            </w:r>
          </w:p>
        </w:tc>
      </w:tr>
    </w:tbl>
    <w:p>
      <w:pPr>
        <w:pBdr>
          <w:left w:val="single" w:color="880E4F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INIT-COM-010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Mapeamento de prospects Aero Engenharia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Apenas 3 clientes atuais. Sem mapeamento, cenário Expansão é impossível.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de ≥ 15 prospects Aero com critérios: setor, demanda por geotecnologia, orçamento, timing.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Mapear setores com demanda (mineração, agro, infraestrutura, energia, ambiental). (2) Identificar prospects por setor. (3) Qualificar com critérios. (4) Validar com Direção.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≥ 15 prospects publicada com classificação e critérios.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Planilha de mapeamento. Critérios. Ata de validação.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Mercado desconhecido → Direção compartilha rede de contatos. Setores com ciclo longo → priorizar prospects com demanda imediata.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Operações (capacidade) | Sign-off: Direção</w:t>
            </w:r>
          </w:p>
        </w:tc>
      </w:tr>
    </w:tbl>
    <w:p>
      <w:pPr>
        <w:pBdr>
          <w:left w:val="single" w:color="880E4F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INIT-COM-011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Pipeline Aero e avaliação gatilho Q3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pipeline ativo, avaliação do gatilho Q3 não tem base. Decisão fica subjetiva.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com ≥ 4 prospects qualificados como critério objetivo para decisão Manutenção vs Expansão.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Ativar prospecção nos prospects mapeados (mai). (2) Registrar no CRM. (3) Qualificar com critérios. (4) Avaliar em junho: ≥ 4 qualificados? (5) Documentar decisão formal em julho.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Avaliação formal documentada. Decisão Manutenção ou Expansão registrada no PE.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no CRM. Relatório de avaliação. Ata de decisão (DEC-*).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&lt; 4 → cenário Manutenção automático. Não é fracasso — é gestão de expectativa com dados.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+ Direção | Partners: Operações, Financeiro | Sign-off: Direção</w:t>
            </w:r>
          </w:p>
        </w:tc>
      </w:tr>
    </w:tbl>
    <w:p>
      <w:pPr>
        <w:pBdr>
          <w:left w:val="single" w:color="880E4F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880E4F"/>
          <w:sz w:val="20"/>
          <w:szCs w:val="20"/>
        </w:rPr>
        <w:t xml:space="preserve">INIT-COM-012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Renovação dos clientes atuais Aero [ROTINA]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clientes atuais são a base de receita Aero (R$893K em 2025). Perder renovação destrói cenário Manutenção.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Renovação gerida com antecedência, não reativa. Contato estruturado ≥ 90 dias antes do vencimento.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Mapear datas de renovação dos 3 contratos. (2) Iniciar contato ≥ 90 dias antes. (3) Proposta de renovação com condições atualizadas. (4) Fechamento e registro.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renovação dos 3 clientes. Contratos assinados.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Contratos renovados. Timeline de contato. Proposta de renovação.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Cliente insatisfeito → CS retroalimenta. Concorrência → proposta com prova de valor (P&amp;D).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CS, Operações | Sign-off: Direção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COM-P4 · Processo Comercial e Governança</w:t>
      </w:r>
    </w:p>
    <w:p>
      <w:pPr>
        <w:pBdr>
          <w:left w:val="single" w:color="BF360C" w:sz="18" w:space="8"/>
        </w:pBdr>
        <w:spacing w:before="300" w:after="140"/>
        <w:ind w:left="120"/>
      </w:pPr>
      <w:r>
        <w:rPr>
          <w:rFonts w:ascii="Calibri" w:cs="Calibri" w:eastAsia="Calibri" w:hAnsi="Calibri"/>
          <w:b/>
          <w:bCs/>
          <w:color w:val="0C2340"/>
          <w:sz w:val="23"/>
          <w:szCs w:val="23"/>
        </w:rPr>
        <w:t xml:space="preserve">COM-P4 — Processo e Governança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proposta caso a caso, funil invisível, área não auditável. COM-P4 torna o Comercial sell-ready.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P4.1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de proposta comercial v1.0 em uso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P4.2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de precificação ≥ 30% margem validado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P4.3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de funil operante com métricas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P4.4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padrão v1.0 revisado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Jul/2026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P4.5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de processo comercial implantado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Q3</w:t>
            </w:r>
          </w:p>
        </w:tc>
      </w:tr>
    </w:tbl>
    <w:p>
      <w:pPr>
        <w:pBdr>
          <w:left w:val="single" w:color="BF360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INIT-COM-013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Template de proposta comercial v1.0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Propostas feitas caso a caso, sem padronização. Risco de inconsistência e margem abaixo do piso.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profissional com seções padronizadas: escopo, metodologia, prova de valor, precificação, condições, SLA.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Líder Comercial analisa propostas anteriores (melhores práticas). (2) Define estrutura com Direção. (3) Valida com Financeiro (precificação) e P&amp;D (diferenciação). (4) Publica v1.0. (5) Treina equipe.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v1.0 publicado e utilizado em 100% das novas propostas.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documentado. Propostas geradas com template. Feedback de clientes.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rígido demais → módulos flexíveis por tipo de contrato (TD vs Aero). Sem diferenciação → incluir seção de prova de valor (P&amp;D).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P&amp;D, Financeiro, MKT (design) | Sign-off: Direção</w:t>
            </w:r>
          </w:p>
        </w:tc>
      </w:tr>
    </w:tbl>
    <w:p>
      <w:pPr>
        <w:pBdr>
          <w:left w:val="single" w:color="BF360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INIT-COM-014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Modelo de precificação com margem ≥ 30% [IMPLANTAÇÃO]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sem método → risco de margem abaixo do safety floor (20%) e do target (30%).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com custo base + margem mínima + variáveis por tipo de serviço. Piso de R$75/ha documentado.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Mapear estrutura de custos com Financeiro e Operações. (2) Definir margem mínima por tipo. (3) Criar calculadora de precificação. (4) Validar com Direção. (5) Publicar e treinar.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publicado. 100% propostas com precificação pelo modelo. Margem média ≥ 30%.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documentado. Calculadora. Validação do Financeiro. Margem média das propostas.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Pressão de preço do mercado → modelo com faixa (não ponto fixo) e aprovação da Direção para exceções. Custos mal estimados → validar com Operações.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Financeiro, Operações | Sign-off: Direção + Financeiro</w:t>
            </w:r>
          </w:p>
        </w:tc>
      </w:tr>
    </w:tbl>
    <w:p>
      <w:pPr>
        <w:pBdr>
          <w:left w:val="single" w:color="BF360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INIT-COM-015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Dashboard de funil com métricas [IMPLANTAÇÃO]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dashboard, decisões são feitas por narrativa, não por dados. MBR não tem base.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Painel com pipeline, conversão, ticket médio, ciclo de venda, forecast. Visível no MBR.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Definir métricas-chave com Direção (alinhado ao Placar 11-F). (2) Configurar no CRM ou ferramenta de BI. (3) Automatizar alimentação. (4) Primeira apresentação no MBR de julho.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operante com atualização ≤ semanal. Apresentado no MBR a partir de jul/2026.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configurado. Screenshots mensais. Atas de MBR com dados do dashboard.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Dados insuficientes no início → aceitar incompletude inicial, completar ao longo de Q3. CRM não suporta → planilha como bridge.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Tecnologia/Dados | Sign-off: Direção</w:t>
            </w:r>
          </w:p>
        </w:tc>
      </w:tr>
    </w:tbl>
    <w:p>
      <w:pPr>
        <w:pBdr>
          <w:left w:val="single" w:color="BF360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INIT-COM-016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Contrato padrão v1.0 [PROJETO]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Contratos negociados sem template geram risco jurídico e inconsistência de condições.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padrão com cláusulas validadas, condições de pagamento e SLA definidos.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Mapear contratos existentes (melhores cláusulas). (2) Definir template com Financeiro e Jurídico. (3) Validar com Direção. (4) Publicar v1.0. (5) Utilizar em 100% de novos contratos.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v1.0 publicado e revisado por Jurídico/Financeiro.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de contrato. Parecer Jurídico. Contratos gerados com template.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Exceções por tipo de cliente → módulos flexíveis com aprovação. Revisão jurídica demorada → antecipar para mai/jun.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Financeiro, Jurídico | Sign-off: Direção</w:t>
            </w:r>
          </w:p>
        </w:tc>
      </w:tr>
    </w:tbl>
    <w:p>
      <w:pPr>
        <w:pBdr>
          <w:left w:val="single" w:color="BF360C" w:sz="14" w:space="6"/>
        </w:pBdr>
        <w:spacing w:before="240" w:after="80"/>
        <w:ind w:left="120"/>
      </w:pPr>
      <w:r>
        <w:rPr>
          <w:rFonts w:ascii="Calibri" w:cs="Calibri" w:eastAsia="Calibri" w:hAnsi="Calibri"/>
          <w:b/>
          <w:bCs/>
          <w:color w:val="BF360C"/>
          <w:sz w:val="20"/>
          <w:szCs w:val="20"/>
        </w:rPr>
        <w:t xml:space="preserve">INIT-COM-017 — </w:t>
      </w: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NPS de processo comercial [IMPLANTAÇÃO→ROTINA]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Por que existe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feedback estruturado do cliente sobre o processo de compra, melhoria é cega.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O que muda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Pesquisa pós-proposta com NPS e feedback qualitativo. Alimenta melhoria contínua.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Como executar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(1) Definir questionário (NPS + 3 perguntas abertas). (2) Definir gatilho de envio (após resposta do cliente à proposta). (3) Implementar envio automatizado. (4) Primeira medição Q3.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de pronto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Pesquisa implantada. Primeira medição realizada em Q3 com ≥ 50% de resposta.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Questionário publicado. Respostas coletadas. Relatório NPS.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Baixa taxa de resposta → pesquisa curta (≤ 2 min). Feedback negativo → ação corretiva no MBR.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Sponsor: Direção | Dono: Líder Comercial | Partners: MKT (pesquisa), CS (relacionamento) | Sign-off: Direção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Plano de 90 dias — marcos Q1/Q2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Comercial opera em faseamento: Q1 é de estruturação (Direção + RH conduzem COM-P1). Q2 é de ativação (Líder Comercial assume e ativa COM-P2/P3/P4). O plano de 90 dias cobre os dois primeiros trimestres.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Dias 0–30 (Março/2026) — Preparação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800"/>
        <w:gridCol w:w="256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Definir perfil e publicar vaga de Gerente Comercial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 + vaga publicada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Iniciar benchmarking de CRM (3 opções)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Short-list de CRM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Confirmar equipe atual (4 pessoas) e papéis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Mapa de equipe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mantém pipeline mínimo ≥ 3 prospects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CS atualizado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Dias 31–60 (Abril/2026) — Seleção e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800"/>
        <w:gridCol w:w="256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Triagem e entrevistas — short-list de candidatos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Short-list final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de CRM (ferramenta selecionada)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documentada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Iniciar implantação de CRM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Tecnologia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em setup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Mapear datas de renovação dos 3 clientes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Timeline de renovação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Dias 61–90 (Maio/2026) — Contratação 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800"/>
        <w:gridCol w:w="256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do Gerente Comercial concluída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assinado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Dia 1–30: imersão base contratual, equipe, processos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RH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Checklist 30d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em go-live com equipe treinada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 + Tecnologia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operante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 de mapeamento municípios-alvo TD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draft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Início de mapeamento prospects Aero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draft Aero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Contato de renovação com clientes Aero (≥ 90 dias antes)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 + Direção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Contato registrado</w:t>
            </w:r>
          </w:p>
        </w:tc>
      </w:tr>
    </w:tbl>
    <w:p>
      <w:pPr>
        <w:pBdr>
          <w:left w:val="single" w:color="0C2340" w:sz="18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Marco de referência Q2: ao fim de junho, espera-se: Líder com 30–60 dias de operação. CRM em uso. Pipeline TD com primeiros prospects. Pipeline Aero com ≥ 4 prospects qualificados para avaliação do gatilho Q3. Proposta padrão v1.0 publicada.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160"/>
        <w:gridCol w:w="26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COM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Semanal (Q2+)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· Propostas · Ações · Handoff CS · Bloqueios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de ações com dono + prazo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COM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KPIs · Pipeline · Conversão · Forecast · Envelope · Cenários Aero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QBR COM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O1–O4 · Gatilho Aero · Transição CS · Cenários · WIP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+ decisões + ajuste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Iniciativa — ação concreta vinculada a um KR e programa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Cartão Didático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Formato de documentação de INIT: por que / o que muda / como / critério / evidência / risco / responsável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IMPLANTAÇÃO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Tipo de INIT que instala algo novo e se torna rotina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PROJETO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Tipo de INIT com início e fim definidos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ROTINA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Tipo de INIT com cadência fixa e recorrente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Nível Direção — garante prioridade e destrava decisões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Dono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Responde pelo resultado e evidência — 1 pessoa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Sistema de gestão de funil e relacionamento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Oportunidades em diferentes estágios do funil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por horizonte temporal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Gatilho Q3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Aero: pipeline &lt; 4 → Manutenção; ≥ 4 → Expansão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Manual de processos comerciais com etapas, critérios e scripts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Scoring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Pontuação de prospects com critérios objetivos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Handoff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Transferência formal de responsabilidade entre áreas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Cadências semanal / mensal / trimestral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Limite de iniciativas simultâneas ativas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objetiva: CRM, ata, proposta, contrato, painel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11-F.2 v2.0 — Caderno Setorial Comercial — Execução — Março/2026 —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2980B9"/>
        <w:sz w:val="16"/>
        <w:szCs w:val="16"/>
      </w:rPr>
      <w:t xml:space="preserve">PE 2026</w:t>
    </w:r>
    <w: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11-F.2 — Comercial —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2026-03-15T22:05:47.230Z</dcterms:created>
  <dcterms:modified xsi:type="dcterms:W3CDTF">2026-03-15T22:05:47.231Z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