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bidi w:val="0"/>
        <w:rPr>
          <w:rStyle w:val="Ninguno"/>
          <w:rFonts w:ascii="Helvetica" w:cs="Helvetica" w:hAnsi="Helvetica" w:eastAsia="Helvetica"/>
          <w:outline w:val="0"/>
          <w:color w:val="000000"/>
          <w:sz w:val="64"/>
          <w:szCs w:val="64"/>
          <w:u w:color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Helvetica" w:hAnsi="Helvetica"/>
          <w:outline w:val="0"/>
          <w:color w:val="000000"/>
          <w:sz w:val="64"/>
          <w:szCs w:val="64"/>
          <w:u w:color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La IA puede liberar horas semanales del trabajo docente</w:t>
      </w:r>
    </w:p>
    <w:p>
      <w:pPr>
        <w:pStyle w:val="Predeterminado"/>
        <w:suppressAutoHyphens w:val="1"/>
        <w:spacing w:before="0" w:after="320" w:line="240" w:lineRule="auto"/>
        <w:ind w:left="480" w:right="1200" w:hanging="480"/>
        <w:rPr>
          <w:rStyle w:val="Ninguno"/>
          <w:rFonts w:ascii="Helvetica" w:cs="Helvetica" w:hAnsi="Helvetica" w:eastAsia="Helvetica"/>
          <w:b w:val="1"/>
          <w:bCs w:val="1"/>
          <w:outline w:val="0"/>
          <w:color w:val="000000"/>
          <w:sz w:val="64"/>
          <w:szCs w:val="64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</w:p>
    <w:p>
      <w:pPr>
        <w:pStyle w:val="Predeterminado"/>
        <w:suppressAutoHyphens w:val="1"/>
        <w:spacing w:before="0" w:after="320" w:line="240" w:lineRule="auto"/>
        <w:ind w:left="480" w:right="1200" w:hanging="480"/>
        <w:rPr>
          <w:rStyle w:val="Ninguno"/>
          <w:rFonts w:ascii="Helvetica" w:cs="Helvetica" w:hAnsi="Helvetica" w:eastAsia="Helvetica"/>
          <w:outline w:val="0"/>
          <w:color w:val="000000"/>
          <w:u w:color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Helvetica" w:hAnsi="Helvetica"/>
          <w:outline w:val="0"/>
          <w:color w:val="000000"/>
          <w:u w:color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Publicado el 25 de septiembre</w:t>
      </w:r>
      <w:r>
        <w:rPr>
          <w:rStyle w:val="Ninguno"/>
          <w:rFonts w:ascii="Helvetica" w:hAnsi="Helvetica"/>
          <w:outline w:val="0"/>
          <w:color w:val="000000"/>
          <w:u w:color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 2025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b w:val="1"/>
          <w:bCs w:val="1"/>
          <w:outline w:val="0"/>
          <w:color w:val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¿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Puede la IA aligerar la carga laboral de los docentes en 2025? Los datos internacionales y chilenos confirman que s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í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outline w:val="0"/>
          <w:color w:val="56687a"/>
          <w:u w:color="56687a"/>
          <w:shd w:val="clear" w:color="auto" w:fill="ffffff"/>
          <w14:textFill>
            <w14:solidFill>
              <w14:srgbClr w14:val="56687A"/>
            </w14:solidFill>
          </w14:textFill>
        </w:rPr>
      </w:pPr>
      <w:r>
        <w:rPr>
          <w:rStyle w:val="Ninguno"/>
          <w:rFonts w:ascii="Palatino" w:hAnsi="Palatino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Un nuevo estudio chileno sobre IA Generativa revela que entre 15 y 36 horas semanales del trabajo docente son susceptibles de aceleraci</w:t>
      </w:r>
      <w:r>
        <w:rPr>
          <w:rStyle w:val="Ninguno"/>
          <w:rFonts w:ascii="Palatino" w:hAnsi="Palatino" w:hint="default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n con IA, sin comprometer la calidad. Esto coincide con evidencia internacional que muestra c</w:t>
      </w:r>
      <w:r>
        <w:rPr>
          <w:rStyle w:val="Ninguno"/>
          <w:rFonts w:ascii="Palatino" w:hAnsi="Palatino" w:hint="default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mo los profesores pueden recuperar tiempo valioso automatizando tareas rutinarias. Fuente: "Inteligencia Artificial Generativa, oportunidades para el futuro del trabajo: Un Estudio Sobre Chile" (CENIA, SOFOFA, 2024)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outline w:val="0"/>
          <w:color w:val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Hallazgos del estudio chileno:</w:t>
      </w:r>
    </w:p>
    <w:p>
      <w:pPr>
        <w:pStyle w:val="Predeterminado"/>
        <w:numPr>
          <w:ilvl w:val="0"/>
          <w:numId w:val="2"/>
        </w:numPr>
        <w:suppressAutoHyphens w:val="1"/>
        <w:bidi w:val="0"/>
        <w:spacing w:before="0" w:after="160" w:line="240" w:lineRule="auto"/>
        <w:ind w:right="0"/>
        <w:jc w:val="both"/>
        <w:rPr>
          <w:rFonts w:ascii="Palatino" w:hAnsi="Palatino"/>
          <w:outline w:val="0"/>
          <w:color w:val="000000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Docentes de ense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ñ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it-IT"/>
          <w14:textFill>
            <w14:solidFill>
              <w14:srgbClr w14:val="000000">
                <w14:alpha w14:val="9802"/>
              </w14:srgbClr>
            </w14:solidFill>
          </w14:textFill>
        </w:rPr>
        <w:t>anza media: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75% de oportunidad de aceleraci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(36.15 horas semanales potenciales).</w:t>
      </w:r>
    </w:p>
    <w:p>
      <w:pPr>
        <w:pStyle w:val="Predeterminado"/>
        <w:numPr>
          <w:ilvl w:val="0"/>
          <w:numId w:val="2"/>
        </w:numPr>
        <w:suppressAutoHyphens w:val="1"/>
        <w:bidi w:val="0"/>
        <w:spacing w:before="0" w:after="160" w:line="240" w:lineRule="auto"/>
        <w:ind w:right="0"/>
        <w:jc w:val="both"/>
        <w:rPr>
          <w:rFonts w:ascii="Palatino" w:hAnsi="Palatino"/>
          <w:outline w:val="0"/>
          <w:color w:val="000000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Docentes de educaci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especial: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70% de oportunidad (30.9 horas semanales).</w:t>
      </w:r>
    </w:p>
    <w:p>
      <w:pPr>
        <w:pStyle w:val="Predeterminado"/>
        <w:numPr>
          <w:ilvl w:val="0"/>
          <w:numId w:val="2"/>
        </w:numPr>
        <w:suppressAutoHyphens w:val="1"/>
        <w:bidi w:val="0"/>
        <w:spacing w:before="0" w:after="160" w:line="240" w:lineRule="auto"/>
        <w:ind w:right="0"/>
        <w:jc w:val="both"/>
        <w:rPr>
          <w:rFonts w:ascii="Palatino" w:hAnsi="Palatino"/>
          <w:outline w:val="0"/>
          <w:color w:val="000000"/>
          <w:rtl w:val="0"/>
          <w:lang w:val="pt-PT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pt-PT"/>
          <w14:textFill>
            <w14:solidFill>
              <w14:srgbClr w14:val="000000">
                <w14:alpha w14:val="9802"/>
              </w14:srgbClr>
            </w14:solidFill>
          </w14:textFill>
        </w:rPr>
        <w:t>Docentes de b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á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it-IT"/>
          <w14:textFill>
            <w14:solidFill>
              <w14:srgbClr w14:val="000000">
                <w14:alpha w14:val="9802"/>
              </w14:srgbClr>
            </w14:solidFill>
          </w14:textFill>
        </w:rPr>
        <w:t>sica: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65% de oportunidad (31.03 horas semanales). 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outline w:val="0"/>
          <w:color w:val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Tareas espec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í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ficas que la IA puede acelerar: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</w:p>
    <w:p>
      <w:pPr>
        <w:pStyle w:val="Predeterminado"/>
        <w:numPr>
          <w:ilvl w:val="0"/>
          <w:numId w:val="3"/>
        </w:numPr>
        <w:suppressAutoHyphens w:val="1"/>
        <w:bidi w:val="0"/>
        <w:spacing w:before="0" w:after="160" w:line="240" w:lineRule="auto"/>
        <w:ind w:right="0"/>
        <w:jc w:val="both"/>
        <w:rPr>
          <w:rFonts w:ascii="Palatino" w:hAnsi="Palatino" w:hint="default"/>
          <w:outline w:val="0"/>
          <w:color w:val="000000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✅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de-DE"/>
          <w14:textFill>
            <w14:solidFill>
              <w14:srgbClr w14:val="000000">
                <w14:alpha w14:val="9802"/>
              </w14:srgbClr>
            </w14:solidFill>
          </w14:textFill>
        </w:rPr>
        <w:t>Gesti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de asistencia y registros</w:t>
      </w:r>
    </w:p>
    <w:p>
      <w:pPr>
        <w:pStyle w:val="Predeterminado"/>
        <w:numPr>
          <w:ilvl w:val="0"/>
          <w:numId w:val="3"/>
        </w:numPr>
        <w:suppressAutoHyphens w:val="1"/>
        <w:bidi w:val="0"/>
        <w:spacing w:before="0" w:after="160" w:line="240" w:lineRule="auto"/>
        <w:ind w:right="0"/>
        <w:jc w:val="both"/>
        <w:rPr>
          <w:rFonts w:ascii="Palatino" w:hAnsi="Palatino" w:hint="default"/>
          <w:outline w:val="0"/>
          <w:color w:val="000000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✅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Investigaci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nl-NL"/>
          <w14:textFill>
            <w14:solidFill>
              <w14:srgbClr w14:val="000000">
                <w14:alpha w14:val="9802"/>
              </w14:srgbClr>
            </w14:solidFill>
          </w14:textFill>
        </w:rPr>
        <w:t>n de m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fr-FR"/>
          <w14:textFill>
            <w14:solidFill>
              <w14:srgbClr w14:val="000000">
                <w14:alpha w14:val="9802"/>
              </w14:srgbClr>
            </w14:solidFill>
          </w14:textFill>
        </w:rPr>
        <w:t>é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pt-PT"/>
          <w14:textFill>
            <w14:solidFill>
              <w14:srgbClr w14:val="000000">
                <w14:alpha w14:val="9802"/>
              </w14:srgbClr>
            </w14:solidFill>
          </w14:textFill>
        </w:rPr>
        <w:t>todos adaptativos</w:t>
      </w:r>
    </w:p>
    <w:p>
      <w:pPr>
        <w:pStyle w:val="Predeterminado"/>
        <w:numPr>
          <w:ilvl w:val="0"/>
          <w:numId w:val="3"/>
        </w:numPr>
        <w:suppressAutoHyphens w:val="1"/>
        <w:bidi w:val="0"/>
        <w:spacing w:before="0" w:after="160" w:line="240" w:lineRule="auto"/>
        <w:ind w:right="0"/>
        <w:jc w:val="both"/>
        <w:rPr>
          <w:rFonts w:ascii="Palatino" w:hAnsi="Palatino" w:hint="default"/>
          <w:outline w:val="0"/>
          <w:color w:val="000000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✅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Seguimiento del progreso estudiantil</w:t>
      </w:r>
    </w:p>
    <w:p>
      <w:pPr>
        <w:pStyle w:val="Predeterminado"/>
        <w:numPr>
          <w:ilvl w:val="0"/>
          <w:numId w:val="3"/>
        </w:numPr>
        <w:suppressAutoHyphens w:val="1"/>
        <w:bidi w:val="0"/>
        <w:spacing w:before="0" w:after="160" w:line="240" w:lineRule="auto"/>
        <w:ind w:right="0"/>
        <w:jc w:val="both"/>
        <w:rPr>
          <w:rFonts w:ascii="Palatino" w:hAnsi="Palatino" w:hint="default"/>
          <w:outline w:val="0"/>
          <w:color w:val="000000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✅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Creaci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de herramientas did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á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cticas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outline w:val="0"/>
          <w:color w:val="56687a"/>
          <w:u w:color="56687a"/>
          <w:shd w:val="clear" w:color="auto" w:fill="ffffff"/>
          <w14:textFill>
            <w14:solidFill>
              <w14:srgbClr w14:val="56687A"/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El contexto chileno es cr</w:t>
      </w:r>
      <w:r>
        <w:rPr>
          <w:rStyle w:val="Ninguno"/>
          <w:rFonts w:ascii="Palatino" w:hAnsi="Palatino" w:hint="default"/>
          <w:b w:val="1"/>
          <w:bCs w:val="1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í</w:t>
      </w:r>
      <w:r>
        <w:rPr>
          <w:rStyle w:val="Ninguno"/>
          <w:rFonts w:ascii="Palatino" w:hAnsi="Palatino"/>
          <w:b w:val="1"/>
          <w:bCs w:val="1"/>
          <w:outline w:val="0"/>
          <w:color w:val="56687a"/>
          <w:u w:color="56687a"/>
          <w:shd w:val="clear" w:color="auto" w:fill="ffffff"/>
          <w:rtl w:val="0"/>
          <w:lang w:val="it-IT"/>
          <w14:textFill>
            <w14:solidFill>
              <w14:srgbClr w14:val="56687A"/>
            </w14:solidFill>
          </w14:textFill>
        </w:rPr>
        <w:t>tico:</w:t>
      </w:r>
      <w:r>
        <w:rPr>
          <w:rStyle w:val="Ninguno"/>
          <w:rFonts w:ascii="Palatino" w:hAnsi="Palatino"/>
          <w:outline w:val="0"/>
          <w:color w:val="56687a"/>
          <w:u w:color="56687a"/>
          <w:shd w:val="clear" w:color="auto" w:fill="ffffff"/>
          <w:rtl w:val="0"/>
          <w:lang w:val="it-IT"/>
          <w14:textFill>
            <w14:solidFill>
              <w14:srgbClr w14:val="56687A"/>
            </w14:solidFill>
          </w14:textFill>
        </w:rPr>
        <w:t xml:space="preserve"> Con un d</w:t>
      </w:r>
      <w:r>
        <w:rPr>
          <w:rStyle w:val="Ninguno"/>
          <w:rFonts w:ascii="Palatino" w:hAnsi="Palatino" w:hint="default"/>
          <w:outline w:val="0"/>
          <w:color w:val="56687a"/>
          <w:u w:color="56687a"/>
          <w:shd w:val="clear" w:color="auto" w:fill="ffffff"/>
          <w:rtl w:val="0"/>
          <w:lang w:val="fr-FR"/>
          <w14:textFill>
            <w14:solidFill>
              <w14:srgbClr w14:val="56687A"/>
            </w14:solidFill>
          </w14:textFill>
        </w:rPr>
        <w:t>é</w:t>
      </w:r>
      <w:r>
        <w:rPr>
          <w:rStyle w:val="Ninguno"/>
          <w:rFonts w:ascii="Palatino" w:hAnsi="Palatino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ficit proyectado de 26,000 docentes para 2025 (Elige Educar, 2021) , la IA puede ser clave para aliviar la carga administrativa que contribuye a la deserci</w:t>
      </w:r>
      <w:r>
        <w:rPr>
          <w:rStyle w:val="Ninguno"/>
          <w:rFonts w:ascii="Palatino" w:hAnsi="Palatino" w:hint="default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n docente antes del 5</w:t>
      </w:r>
      <w:r>
        <w:rPr>
          <w:rStyle w:val="Ninguno"/>
          <w:rFonts w:ascii="Palatino" w:hAnsi="Palatino" w:hint="default"/>
          <w:outline w:val="0"/>
          <w:color w:val="56687a"/>
          <w:u w:color="56687a"/>
          <w:shd w:val="clear" w:color="auto" w:fill="ffffff"/>
          <w:rtl w:val="0"/>
          <w:lang w:val="it-IT"/>
          <w14:textFill>
            <w14:solidFill>
              <w14:srgbClr w14:val="56687A"/>
            </w14:solidFill>
          </w14:textFill>
        </w:rPr>
        <w:t xml:space="preserve">° </w:t>
      </w:r>
      <w:r>
        <w:rPr>
          <w:rStyle w:val="Ninguno"/>
          <w:rFonts w:ascii="Palatino" w:hAnsi="Palatino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a</w:t>
      </w:r>
      <w:r>
        <w:rPr>
          <w:rStyle w:val="Ninguno"/>
          <w:rFonts w:ascii="Palatino" w:hAnsi="Palatino" w:hint="default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ñ</w:t>
      </w:r>
      <w:r>
        <w:rPr>
          <w:rStyle w:val="Ninguno"/>
          <w:rFonts w:ascii="Palatino" w:hAnsi="Palatino"/>
          <w:outline w:val="0"/>
          <w:color w:val="56687a"/>
          <w:u w:color="56687a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o de ejercicio.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outline w:val="0"/>
          <w:color w:val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Evidencia internacional complementaria: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outline w:val="0"/>
          <w:color w:val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Ahorro de tiempo: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Hasta 5.9 horas semanales para quienes usan IA regularmente. Un informe de McKinsey sugiri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ó 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inicialmente que el beneficio inicial de la IA podr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í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a ser mejorar los puestos de trabajo docente al reducir la carga de trabajo administrativo o de oficina. El informe tambi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fr-FR"/>
          <w14:textFill>
            <w14:solidFill>
              <w14:srgbClr w14:val="000000">
                <w14:alpha w14:val="9802"/>
              </w14:srgbClr>
            </w14:solidFill>
          </w14:textFill>
        </w:rPr>
        <w:t>é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sugiere que el tiempo recuperado gracias a la tecnolog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í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a de IA deber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í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a dedicarse a una instrucci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m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á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s eficaz, en particular, a resultados como la reducci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del promedio de 11 horas de preparaci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pt-PT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n semanal a solo seis. 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outline w:val="0"/>
          <w:color w:val="000000"/>
          <w:shd w:val="clear" w:color="auto" w:fill="ffffff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  <w:t>Fuente: Artificial Intelligence and the Future of Teaching and Learning (2023)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outline w:val="0"/>
          <w:color w:val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Calidad de su trabajo: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La mayor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í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a tambi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fr-FR"/>
          <w14:textFill>
            <w14:solidFill>
              <w14:srgbClr w14:val="000000">
                <w14:alpha w14:val="9802"/>
              </w14:srgbClr>
            </w14:solidFill>
          </w14:textFill>
        </w:rPr>
        <w:t>é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dice que las herramientas de IA mejoran la calidad de su trabajo, y muy pocos (16 % o menos) dicen que la calidad disminuye. Entre los que usan la IA para tareas espec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í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pt-PT"/>
          <w14:textFill>
            <w14:solidFill>
              <w14:srgbClr w14:val="000000">
                <w14:alpha w14:val="9802"/>
              </w14:srgbClr>
            </w14:solidFill>
          </w14:textFill>
        </w:rPr>
        <w:t>ficas:</w:t>
      </w:r>
    </w:p>
    <w:p>
      <w:pPr>
        <w:pStyle w:val="Predeterminado"/>
        <w:numPr>
          <w:ilvl w:val="0"/>
          <w:numId w:val="2"/>
        </w:numPr>
        <w:suppressAutoHyphens w:val="1"/>
        <w:bidi w:val="0"/>
        <w:spacing w:before="0" w:after="160" w:line="240" w:lineRule="auto"/>
        <w:ind w:right="0"/>
        <w:jc w:val="both"/>
        <w:rPr>
          <w:rFonts w:ascii="Palatino" w:hAnsi="Palatino"/>
          <w:outline w:val="0"/>
          <w:color w:val="000000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El 64 % 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dice que mejora la calidad de los materiales adaptados para satisfacer las necesidades de los estudiantes.</w:t>
      </w:r>
    </w:p>
    <w:p>
      <w:pPr>
        <w:pStyle w:val="Predeterminado"/>
        <w:numPr>
          <w:ilvl w:val="0"/>
          <w:numId w:val="2"/>
        </w:numPr>
        <w:suppressAutoHyphens w:val="1"/>
        <w:bidi w:val="0"/>
        <w:spacing w:before="0" w:after="160" w:line="240" w:lineRule="auto"/>
        <w:ind w:right="0"/>
        <w:jc w:val="both"/>
        <w:rPr>
          <w:rFonts w:ascii="Palatino" w:hAnsi="Palatino"/>
          <w:outline w:val="0"/>
          <w:color w:val="000000"/>
          <w:rtl w:val="0"/>
          <w:lang w:val="fr-FR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fr-FR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El 61 % 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informa de conocimientos de mayor calidad a partir de los datos de aprendizaje y rendimiento de los estudiantes.</w:t>
      </w:r>
    </w:p>
    <w:p>
      <w:pPr>
        <w:pStyle w:val="Predeterminado"/>
        <w:numPr>
          <w:ilvl w:val="0"/>
          <w:numId w:val="2"/>
        </w:numPr>
        <w:suppressAutoHyphens w:val="1"/>
        <w:bidi w:val="0"/>
        <w:spacing w:before="0" w:after="160" w:line="240" w:lineRule="auto"/>
        <w:ind w:right="0"/>
        <w:jc w:val="both"/>
        <w:rPr>
          <w:rFonts w:ascii="Palatino" w:hAnsi="Palatino"/>
          <w:outline w:val="0"/>
          <w:color w:val="000000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El 57 % 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ve mejoras en la calificaci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y la retroalimentaci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que proporcionan a los estudiantes.</w:t>
      </w:r>
    </w:p>
    <w:p>
      <w:pPr>
        <w:pStyle w:val="Predeterminado"/>
        <w:numPr>
          <w:ilvl w:val="0"/>
          <w:numId w:val="2"/>
        </w:numPr>
        <w:suppressAutoHyphens w:val="1"/>
        <w:bidi w:val="0"/>
        <w:spacing w:before="0" w:after="160" w:line="240" w:lineRule="auto"/>
        <w:ind w:right="0"/>
        <w:jc w:val="both"/>
        <w:rPr>
          <w:rFonts w:ascii="Palatino" w:hAnsi="Palatino"/>
          <w:outline w:val="0"/>
          <w:color w:val="000000"/>
          <w:rtl w:val="0"/>
          <w:lang w:val="fr-FR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fr-FR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El 61 % 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informa de conocimientos de mayor calidad a partir de los datos de aprendizaje y rendimiento de los estudiantes.</w:t>
      </w:r>
    </w:p>
    <w:p>
      <w:pPr>
        <w:pStyle w:val="Predeterminado"/>
        <w:numPr>
          <w:ilvl w:val="0"/>
          <w:numId w:val="2"/>
        </w:numPr>
        <w:suppressAutoHyphens w:val="1"/>
        <w:bidi w:val="0"/>
        <w:spacing w:before="0" w:after="160" w:line="240" w:lineRule="auto"/>
        <w:ind w:right="0"/>
        <w:jc w:val="both"/>
        <w:rPr>
          <w:rFonts w:ascii="Palatino" w:hAnsi="Palatino"/>
          <w:outline w:val="0"/>
          <w:color w:val="000000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El 57 % 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ve mejoras en la calificaci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y la retroalimentaci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que proporcionan a los estudiantes.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outline w:val="0"/>
          <w:color w:val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Fuente: Encuesta de la Fundaci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  <w:t>n Gallup-Walton Family, junio 2025.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outline w:val="0"/>
          <w:color w:val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inguno"/>
          <w:rFonts w:ascii="Palatino" w:hAnsi="Palatino"/>
          <w:b w:val="1"/>
          <w:bCs w:val="1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Calidad de vida: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 Algunos educadores est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á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n utilizando la IA para agilizar los planes de lecciones, personalizar el aprendizaje y reducir el agotamiento, liberando horas para ellos y sus estudiantes. "Si todos los maestros ahorraran tanto tiempo, podr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í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a reducir la rotaci</w:t>
      </w:r>
      <w:r>
        <w:rPr>
          <w:rStyle w:val="Ninguno"/>
          <w:rFonts w:ascii="Palatino" w:hAnsi="Palatino" w:hint="default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>ó</w:t>
      </w:r>
      <w:r>
        <w:rPr>
          <w:rStyle w:val="Ninguno"/>
          <w:rFonts w:ascii="Palatino" w:hAnsi="Palati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n y ayudar a cerrar las brechas de rendimiento al permitir que los educadores se centren en los estudiantes en lugar de en el papeleo" . </w:t>
      </w:r>
    </w:p>
    <w:p>
      <w:pPr>
        <w:pStyle w:val="Cuerpo"/>
        <w:jc w:val="both"/>
      </w:pPr>
      <w:r>
        <w:rPr>
          <w:rStyle w:val="Ninguno"/>
          <w:outline w:val="0"/>
          <w:color w:val="000000"/>
          <w:shd w:val="clear" w:color="auto" w:fill="ffffff"/>
          <w:rtl w:val="0"/>
          <w:lang w:val="es-ES_tradnl"/>
          <w14:textFill>
            <w14:solidFill>
              <w14:srgbClr w14:val="000000">
                <w14:alpha w14:val="9802"/>
              </w14:srgbClr>
            </w14:solidFill>
          </w14:textFill>
        </w:rPr>
        <w:t xml:space="preserve">Fuente </w:t>
      </w:r>
      <w:r>
        <w:rPr>
          <w:rStyle w:val="Hyperlink.0"/>
          <w:outline w:val="0"/>
          <w:color w:val="000000"/>
          <w14:textFill>
            <w14:solidFill>
              <w14:srgbClr w14:val="000000">
                <w14:alpha w14:val="9802"/>
              </w14:srgbClr>
            </w14:solidFill>
          </w14:textFill>
        </w:rPr>
        <w:fldChar w:fldCharType="begin" w:fldLock="0"/>
      </w:r>
      <w:r>
        <w:rPr>
          <w:rStyle w:val="Hyperlink.0"/>
          <w:outline w:val="0"/>
          <w:color w:val="000000"/>
          <w14:textFill>
            <w14:solidFill>
              <w14:srgbClr w14:val="000000">
                <w14:alpha w14:val="9802"/>
              </w14:srgbClr>
            </w14:solidFill>
          </w14:textFill>
        </w:rPr>
        <w:instrText xml:space="preserve"> HYPERLINK "https://19thnews.org/2025/08/teachers-using-ai-learning-planning-burnout/"</w:instrText>
      </w:r>
      <w:r>
        <w:rPr>
          <w:rStyle w:val="Hyperlink.0"/>
          <w:outline w:val="0"/>
          <w:color w:val="000000"/>
          <w14:textFill>
            <w14:solidFill>
              <w14:srgbClr w14:val="000000">
                <w14:alpha w14:val="9802"/>
              </w14:srgbClr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00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  <w:t>https://19thnews.org/2025/08/teachers-using-ai-learning-planning-burnout/</w:t>
      </w:r>
      <w:r>
        <w:rPr>
          <w:outline w:val="0"/>
          <w:color w:val="000000"/>
          <w14:textFill>
            <w14:solidFill>
              <w14:srgbClr w14:val="000000">
                <w14:alpha w14:val="9802"/>
              </w14:srgbClr>
            </w14:solidFill>
          </w14:textFill>
        </w:rPr>
        <w:fldChar w:fldCharType="end" w:fldLock="0"/>
      </w:r>
      <w:r>
        <w:rPr>
          <w:rStyle w:val="Ninguno"/>
          <w:outline w:val="0"/>
          <w:color w:val="000000"/>
          <w:shd w:val="clear" w:color="auto" w:fill="ffffff"/>
          <w14:textFill>
            <w14:solidFill>
              <w14:srgbClr w14:val="000000">
                <w14:alpha w14:val="9802"/>
              </w14:srgbClr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Palati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"/>
  </w:abstractNum>
  <w:abstractNum w:abstractNumId="1">
    <w:multiLevelType w:val="hybridMultilevel"/>
    <w:styleLink w:val="Viñet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Viñeta">
    <w:name w:val="Viñeta"/>
    <w:pPr>
      <w:numPr>
        <w:numId w:val="1"/>
      </w:numPr>
    </w:pPr>
  </w:style>
  <w:style w:type="character" w:styleId="Hyperlink.0">
    <w:name w:val="Hyperlink.0"/>
    <w:basedOn w:val="Ninguno"/>
    <w:next w:val="Hyperlink.0"/>
    <w:rPr>
      <w:b w:val="1"/>
      <w:bCs w:val="1"/>
      <w:u w:val="single" w:color="8443ce"/>
      <w:shd w:val="clear" w:color="auto" w:fill="ffffff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