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CFAC2" w14:textId="77777777" w:rsidR="00924565" w:rsidRPr="00924565" w:rsidRDefault="00924565" w:rsidP="00D4705F">
      <w:pPr>
        <w:jc w:val="left"/>
        <w:outlineLvl w:val="0"/>
        <w:rPr>
          <w:b/>
          <w:sz w:val="28"/>
          <w:szCs w:val="28"/>
        </w:rPr>
      </w:pPr>
      <w:bookmarkStart w:id="0" w:name="OLE_LINK1"/>
      <w:bookmarkStart w:id="1" w:name="OLE_LINK2"/>
      <w:r w:rsidRPr="00924565">
        <w:rPr>
          <w:b/>
          <w:sz w:val="28"/>
          <w:szCs w:val="28"/>
        </w:rPr>
        <w:t>Previsão de Vazões</w:t>
      </w:r>
    </w:p>
    <w:p w14:paraId="729CC535" w14:textId="77777777" w:rsidR="00924565" w:rsidRDefault="00E6201D" w:rsidP="00D4705F">
      <w:pPr>
        <w:jc w:val="left"/>
        <w:rPr>
          <w:rFonts w:ascii="Times New Roman" w:hAnsi="Times New Roman"/>
          <w:b/>
          <w:bCs/>
          <w:szCs w:val="24"/>
        </w:rPr>
      </w:pPr>
      <w:hyperlink r:id="rId6" w:history="1">
        <w:r w:rsidR="00924565" w:rsidRPr="00857881">
          <w:rPr>
            <w:rStyle w:val="Hyperlink"/>
            <w:rFonts w:ascii="Times New Roman" w:hAnsi="Times New Roman"/>
            <w:b/>
            <w:bCs/>
            <w:szCs w:val="24"/>
          </w:rPr>
          <w:t>http://www.ons.org.br/operacao/previsao_vazoes.aspx</w:t>
        </w:r>
      </w:hyperlink>
    </w:p>
    <w:p w14:paraId="03466F34" w14:textId="77777777" w:rsidR="00924565" w:rsidRPr="00924565" w:rsidRDefault="00924565" w:rsidP="00924565">
      <w:pPr>
        <w:spacing w:before="100" w:beforeAutospacing="1" w:after="100" w:afterAutospacing="1"/>
        <w:jc w:val="left"/>
      </w:pPr>
      <w:bookmarkStart w:id="2" w:name="OLE_LINK3"/>
      <w:bookmarkStart w:id="3" w:name="OLE_LINK4"/>
      <w:bookmarkStart w:id="4" w:name="_GoBack"/>
      <w:bookmarkEnd w:id="0"/>
      <w:bookmarkEnd w:id="1"/>
      <w:r w:rsidRPr="00924565">
        <w:t>O ONS utiliza e elabora periodicamente previsões de vazões naturais para os locais de aproveitamentos hidrelétricos do Sistema Interligado Nacional – SIN, com o objetivo de subsidiar a tomada de decisão para o planejamento e a operação eletroenergética, no âmbito do Programa Mensal de Operação - PMO e de suas revisões semanais, bem como promover o despacho centralizado das usinas de forma otimizada</w:t>
      </w:r>
      <w:bookmarkEnd w:id="2"/>
      <w:bookmarkEnd w:id="3"/>
      <w:bookmarkEnd w:id="4"/>
      <w:r w:rsidRPr="00924565">
        <w:t>.</w:t>
      </w:r>
    </w:p>
    <w:p w14:paraId="4024D590" w14:textId="77777777" w:rsidR="00924565" w:rsidRPr="00924565" w:rsidRDefault="00924565" w:rsidP="0082585F">
      <w:pPr>
        <w:spacing w:before="100" w:beforeAutospacing="1" w:after="100" w:afterAutospacing="1"/>
        <w:jc w:val="left"/>
        <w:outlineLvl w:val="0"/>
        <w:rPr>
          <w:b/>
          <w:sz w:val="28"/>
          <w:szCs w:val="28"/>
        </w:rPr>
      </w:pPr>
      <w:r w:rsidRPr="00924565">
        <w:rPr>
          <w:b/>
          <w:sz w:val="28"/>
          <w:szCs w:val="28"/>
        </w:rPr>
        <w:t>Previsão de Afluências para o PMO</w:t>
      </w:r>
    </w:p>
    <w:p w14:paraId="6021CD94" w14:textId="77777777" w:rsidR="00136C57" w:rsidRPr="0082585F" w:rsidRDefault="00924565" w:rsidP="00924565">
      <w:pPr>
        <w:spacing w:before="100" w:beforeAutospacing="1" w:after="100" w:afterAutospacing="1"/>
        <w:jc w:val="left"/>
      </w:pPr>
      <w:r w:rsidRPr="00924565">
        <w:t>Para o Programa Mensal de Operação - PMO e suas revisões, são previstas vazões diárias para o fechamento da semana em curso e vazões semanais para o restante do mês, para a todos os aproveitamentos hidroelétricos do SIN. As previsões para a primeira semana à frente são obtidas para um conjunto de bacias com uso de modelos que utilizam previsão de precipitação: modelo SMAP para os aproveitamentos da bacia do Rio Grande até Porto Colômbia e para todos os aproveitamentos da bacia do Rio Paranapanema; modelo MGB-IPH para a bacia do rio Paranaíba, no trecho entre a UHE Itumbiara e a UHE São Simão; modelo SMAP-MEL para a previsão da afluencia incremental à Itaipu no Rio Paraná; modelo FUZZY para os aproveitamentos da Bacia do Rio Iguaçu; modelo MPCV para a bacia do Rio Uruguai; modelo NEURO3M para previsão ao aproveitamento de Três Marias no Rio São Francisco. Para o trecho incremental entre Três Marias e Sobradinho, os resultados são obtidos com uso do modelo de propagação CPINS para as duas primeiras semanas à frente. Em todos os demais casos as previsões são obtidas utilizando o modelo PREVIVAZ.</w:t>
      </w:r>
    </w:p>
    <w:p w14:paraId="0BD89690" w14:textId="77777777" w:rsidR="00CD4B7D" w:rsidRDefault="00136C57" w:rsidP="00136C57">
      <w:pPr>
        <w:jc w:val="left"/>
        <w:outlineLvl w:val="0"/>
        <w:rPr>
          <w:b/>
          <w:sz w:val="28"/>
          <w:szCs w:val="28"/>
        </w:rPr>
      </w:pPr>
      <w:r w:rsidRPr="00136C57">
        <w:rPr>
          <w:b/>
          <w:sz w:val="28"/>
          <w:szCs w:val="28"/>
        </w:rPr>
        <w:t>Alterações nos relatórios</w:t>
      </w:r>
      <w:r w:rsidR="000F7219">
        <w:rPr>
          <w:b/>
          <w:sz w:val="28"/>
          <w:szCs w:val="28"/>
        </w:rPr>
        <w:t xml:space="preserve"> </w:t>
      </w:r>
      <w:r w:rsidR="000F7219" w:rsidRPr="000F7219">
        <w:rPr>
          <w:i/>
          <w:sz w:val="28"/>
          <w:szCs w:val="28"/>
        </w:rPr>
        <w:t>(</w:t>
      </w:r>
      <w:r w:rsidR="004431B1">
        <w:t>a partir do PMO de agosto de 2015</w:t>
      </w:r>
      <w:r w:rsidR="000F7219" w:rsidRPr="000F7219">
        <w:rPr>
          <w:i/>
        </w:rPr>
        <w:t>)</w:t>
      </w:r>
    </w:p>
    <w:p w14:paraId="0F14C617" w14:textId="77777777" w:rsidR="00136C57" w:rsidRDefault="00E6201D" w:rsidP="00136C57">
      <w:hyperlink r:id="rId7" w:history="1">
        <w:r w:rsidR="00136C57" w:rsidRPr="00857881">
          <w:rPr>
            <w:rStyle w:val="Hyperlink"/>
          </w:rPr>
          <w:t>http://www.ons.org.br/publicacao/PrevisaoVazoes/Definitivo/Altera%C3%A7%C3%B5es%20nos%20relat%C3%B3rios.docx</w:t>
        </w:r>
      </w:hyperlink>
    </w:p>
    <w:p w14:paraId="2B00278A" w14:textId="77777777" w:rsidR="00136C57" w:rsidRDefault="00136C57" w:rsidP="00CD4B7D">
      <w:pPr>
        <w:rPr>
          <w:b/>
        </w:rPr>
      </w:pPr>
    </w:p>
    <w:p w14:paraId="3FF9A20A" w14:textId="77777777" w:rsidR="00CD4B7D" w:rsidRDefault="00401829" w:rsidP="00CD4B7D">
      <w:r w:rsidRPr="00401829">
        <w:rPr>
          <w:b/>
        </w:rPr>
        <w:t>1</w:t>
      </w:r>
      <w:r w:rsidR="00CD4B7D" w:rsidRPr="00401829">
        <w:rPr>
          <w:b/>
        </w:rPr>
        <w:t>)</w:t>
      </w:r>
      <w:r w:rsidR="00CD4B7D">
        <w:t xml:space="preserve"> Em virtude da aprovação da versão 20 do programa computacional NEWAVE conforme Despacho SRG/ANEEL Nº 2.406, de 28 de julho de 2015, a partir do PMO de agosto de 2015 </w:t>
      </w:r>
      <w:r w:rsidR="00CD4B7D" w:rsidRPr="00100088">
        <w:t>a informação de tendência hidrológica do passado recente passou a ser fornecida</w:t>
      </w:r>
      <w:r w:rsidR="00CD4B7D">
        <w:t>, a este modelo,</w:t>
      </w:r>
      <w:r w:rsidR="00CD4B7D" w:rsidRPr="00100088">
        <w:t xml:space="preserve"> por posto, através do arquivo VAZPAST.DAT</w:t>
      </w:r>
      <w:r w:rsidR="00CD4B7D">
        <w:t>. Desta forma, destacamos que, os relatórios de previsão de vazões (VE, LI e LS) deixam de apresentar a tabela com as Energias Naturais Afluentes (ENAS) mensais, para utilização nos modelos NEWAVE e DECOMP.</w:t>
      </w:r>
    </w:p>
    <w:p w14:paraId="66CA295B" w14:textId="77777777" w:rsidR="00CD4B7D" w:rsidRDefault="00CD4B7D" w:rsidP="00CD4B7D"/>
    <w:p w14:paraId="74A16C16" w14:textId="77777777" w:rsidR="00CD4B7D" w:rsidRDefault="00CD4B7D" w:rsidP="00CD4B7D">
      <w:r w:rsidRPr="00401829">
        <w:rPr>
          <w:b/>
        </w:rPr>
        <w:t>2)</w:t>
      </w:r>
      <w:r>
        <w:t xml:space="preserve"> Além disso, informamos que, os relatórios de previsão de vazões passam a ser disponibilizados em duas versões:</w:t>
      </w:r>
    </w:p>
    <w:p w14:paraId="6FBC74A3" w14:textId="77777777" w:rsidR="00CD4B7D" w:rsidRDefault="00CD4B7D" w:rsidP="00CD4B7D"/>
    <w:p w14:paraId="2BD379BE" w14:textId="77777777" w:rsidR="00CD4B7D" w:rsidRDefault="00CD4B7D" w:rsidP="00CD4B7D">
      <w:r>
        <w:tab/>
      </w:r>
      <w:r w:rsidRPr="00A16AAF">
        <w:rPr>
          <w:i/>
        </w:rPr>
        <w:t>A primeira considerando a produtibilidade associada ao canal de fuga médio</w:t>
      </w:r>
      <w:r>
        <w:t>, do cadastro, para a usina Tucuruí:</w:t>
      </w:r>
    </w:p>
    <w:p w14:paraId="6AF2307C" w14:textId="77777777" w:rsidR="00CD4B7D" w:rsidRPr="00CD4B7D" w:rsidRDefault="00CD4B7D" w:rsidP="00CD4B7D">
      <w:pPr>
        <w:rPr>
          <w:color w:val="7030A0"/>
        </w:rPr>
      </w:pPr>
      <w:r w:rsidRPr="00CD4B7D">
        <w:rPr>
          <w:color w:val="7030A0"/>
        </w:rPr>
        <w:tab/>
        <w:t>A) Relatório_de_Previsão de Vazões_XXX_de_MMMM_AAAA-preliminar.xls</w:t>
      </w:r>
    </w:p>
    <w:p w14:paraId="683AE34E" w14:textId="77777777" w:rsidR="00CD4B7D" w:rsidRDefault="00CD4B7D" w:rsidP="00CD4B7D">
      <w:r>
        <w:tab/>
        <w:t>B) Relatório de Previsão de Vazão - Limite Inferior - LI.xls</w:t>
      </w:r>
    </w:p>
    <w:p w14:paraId="362F14A8" w14:textId="77777777" w:rsidR="00CD4B7D" w:rsidRDefault="00CD4B7D" w:rsidP="00CD4B7D">
      <w:r>
        <w:tab/>
        <w:t>C) Relatório de Previsão de Vazão - Limite Superior - LS.xls</w:t>
      </w:r>
    </w:p>
    <w:p w14:paraId="47384B65" w14:textId="77777777" w:rsidR="00CD4B7D" w:rsidRDefault="00CD4B7D" w:rsidP="00CD4B7D">
      <w:r>
        <w:tab/>
      </w:r>
      <w:r>
        <w:tab/>
      </w:r>
    </w:p>
    <w:p w14:paraId="55B13DC7" w14:textId="77777777" w:rsidR="00CD4B7D" w:rsidRDefault="00CD4B7D" w:rsidP="00CD4B7D">
      <w:r>
        <w:tab/>
      </w:r>
      <w:r w:rsidRPr="00A16AAF">
        <w:rPr>
          <w:i/>
        </w:rPr>
        <w:t>A segunda considerando a produtibilidade associada ao canal de fuga variável da usina de Tucuruí</w:t>
      </w:r>
      <w:r>
        <w:t>, de forma aderente aos cálculos produzidos internamente pelos modelos NEWAVE e DECOMP:</w:t>
      </w:r>
    </w:p>
    <w:p w14:paraId="0B9BDE34" w14:textId="77777777" w:rsidR="00CD4B7D" w:rsidRPr="00CD4B7D" w:rsidRDefault="00CD4B7D" w:rsidP="00CD4B7D">
      <w:pPr>
        <w:rPr>
          <w:color w:val="7030A0"/>
        </w:rPr>
      </w:pPr>
      <w:r w:rsidRPr="00CD4B7D">
        <w:rPr>
          <w:color w:val="7030A0"/>
        </w:rPr>
        <w:tab/>
        <w:t>A) Relatório_de_Previsão de Vazões_XXX_de_MMMM_AAAA-preliminar_DECOMP.xls</w:t>
      </w:r>
    </w:p>
    <w:p w14:paraId="75A81B5F" w14:textId="77777777" w:rsidR="00CD4B7D" w:rsidRDefault="00CD4B7D" w:rsidP="00CD4B7D">
      <w:r>
        <w:tab/>
        <w:t>B) Relatório de Previsão de Vazão - Limite Inferior - LI_DECOMP.xls</w:t>
      </w:r>
    </w:p>
    <w:p w14:paraId="4D2F0B57" w14:textId="77777777" w:rsidR="00CD4B7D" w:rsidRPr="00100088" w:rsidRDefault="00CD4B7D" w:rsidP="00CD4B7D">
      <w:r>
        <w:tab/>
        <w:t>C) Relatório de Previsão de Vazão - Limite Superior - LS_DECOMP.xls</w:t>
      </w:r>
    </w:p>
    <w:p w14:paraId="20D2DDF3" w14:textId="77777777" w:rsidR="006D1529" w:rsidRDefault="006D1529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9988D8" w14:textId="66BCB679" w:rsidR="00CD4B7D" w:rsidRDefault="00572967" w:rsidP="00CD4B7D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LAYOUT</w:t>
      </w:r>
    </w:p>
    <w:p w14:paraId="6F2891A0" w14:textId="77777777" w:rsidR="004216EA" w:rsidRDefault="00EA240C" w:rsidP="00CD4B7D">
      <w:pPr>
        <w:spacing w:after="160" w:line="259" w:lineRule="auto"/>
        <w:jc w:val="left"/>
      </w:pPr>
      <w:r>
        <w:t>Existem dois modelos de layouts:</w:t>
      </w:r>
    </w:p>
    <w:p w14:paraId="0267A23C" w14:textId="77777777" w:rsidR="00EA240C" w:rsidRPr="00EA240C" w:rsidRDefault="004216EA" w:rsidP="00EA240C">
      <w:pPr>
        <w:rPr>
          <w:b/>
          <w:color w:val="7030A0"/>
        </w:rPr>
      </w:pPr>
      <w:r w:rsidRPr="00572967">
        <w:rPr>
          <w:b/>
          <w:szCs w:val="24"/>
        </w:rPr>
        <w:t>Layout 1</w:t>
      </w:r>
      <w:r w:rsidR="00E73540">
        <w:t xml:space="preserve"> </w:t>
      </w:r>
      <w:r w:rsidR="00B00B0D">
        <w:t>–</w:t>
      </w:r>
      <w:r w:rsidR="00E73540">
        <w:t xml:space="preserve"> </w:t>
      </w:r>
      <w:r w:rsidR="00EA240C" w:rsidRPr="00B1039B">
        <w:rPr>
          <w:b/>
        </w:rPr>
        <w:t>Relatório_de_Previsão de Vazões_PMO_de_AGOSTO_2016-preliminar.xls</w:t>
      </w:r>
    </w:p>
    <w:p w14:paraId="5CC79C0E" w14:textId="77777777" w:rsidR="00EA240C" w:rsidRPr="00EA240C" w:rsidRDefault="007F2D46" w:rsidP="004216EA">
      <w:pPr>
        <w:spacing w:after="160" w:line="259" w:lineRule="auto"/>
        <w:jc w:val="left"/>
      </w:pPr>
      <w:r>
        <w:t xml:space="preserve">O primeiro arquivo, </w:t>
      </w:r>
      <w:r w:rsidR="006514CB">
        <w:t xml:space="preserve">com </w:t>
      </w:r>
      <w:r>
        <w:t xml:space="preserve">a primeira publicação do mês, </w:t>
      </w:r>
      <w:r w:rsidR="00C52913">
        <w:t>contém</w:t>
      </w:r>
      <w:r>
        <w:t xml:space="preserve"> </w:t>
      </w:r>
      <w:r w:rsidR="00B00B0D">
        <w:t>13 abas</w:t>
      </w:r>
      <w:r w:rsidR="006514CB">
        <w:t xml:space="preserve"> e</w:t>
      </w:r>
      <w:r w:rsidR="009E7040">
        <w:t xml:space="preserve"> as ENAs Semanais Previstas estão nas abas: </w:t>
      </w:r>
      <w:r w:rsidR="009E7040" w:rsidRPr="00211147">
        <w:rPr>
          <w:b/>
          <w:color w:val="FF0000"/>
        </w:rPr>
        <w:t>Tab-12</w:t>
      </w:r>
      <w:r w:rsidR="009E7040" w:rsidRPr="00211147">
        <w:rPr>
          <w:color w:val="FF0000"/>
        </w:rPr>
        <w:t xml:space="preserve"> </w:t>
      </w:r>
      <w:r w:rsidR="009E7040" w:rsidRPr="0070747A">
        <w:rPr>
          <w:i/>
        </w:rPr>
        <w:t>(Sudeste)</w:t>
      </w:r>
      <w:r w:rsidR="009E7040">
        <w:rPr>
          <w:i/>
        </w:rPr>
        <w:t xml:space="preserve"> </w:t>
      </w:r>
      <w:r w:rsidR="00091D56">
        <w:t xml:space="preserve">e </w:t>
      </w:r>
      <w:r w:rsidR="009E7040" w:rsidRPr="00211147">
        <w:rPr>
          <w:b/>
          <w:color w:val="FF0000"/>
        </w:rPr>
        <w:t xml:space="preserve">Tab-13-14-15 </w:t>
      </w:r>
      <w:r w:rsidR="009E7040" w:rsidRPr="009138CD">
        <w:rPr>
          <w:i/>
        </w:rPr>
        <w:t>(Sul, Nordeste, Norte)</w:t>
      </w:r>
    </w:p>
    <w:p w14:paraId="70BAB122" w14:textId="77777777" w:rsidR="00EA240C" w:rsidRPr="00572967" w:rsidRDefault="00EA240C" w:rsidP="004216EA">
      <w:pPr>
        <w:spacing w:after="160" w:line="259" w:lineRule="auto"/>
        <w:jc w:val="left"/>
        <w:rPr>
          <w:b/>
          <w:szCs w:val="24"/>
        </w:rPr>
      </w:pPr>
    </w:p>
    <w:p w14:paraId="452A5359" w14:textId="77777777" w:rsidR="00EA240C" w:rsidRPr="00EA240C" w:rsidRDefault="00F466B9" w:rsidP="00EA240C">
      <w:pPr>
        <w:rPr>
          <w:b/>
          <w:color w:val="0070C0"/>
        </w:rPr>
      </w:pPr>
      <w:r w:rsidRPr="00572967">
        <w:rPr>
          <w:b/>
          <w:szCs w:val="24"/>
        </w:rPr>
        <w:t>Layout 2</w:t>
      </w:r>
      <w:r w:rsidRPr="00572967">
        <w:rPr>
          <w:szCs w:val="24"/>
        </w:rPr>
        <w:t xml:space="preserve"> </w:t>
      </w:r>
      <w:r w:rsidR="00EA240C" w:rsidRPr="00572967">
        <w:rPr>
          <w:szCs w:val="24"/>
        </w:rPr>
        <w:t>–</w:t>
      </w:r>
      <w:r>
        <w:t xml:space="preserve"> </w:t>
      </w:r>
      <w:r w:rsidR="00EA240C" w:rsidRPr="00B1039B">
        <w:rPr>
          <w:b/>
        </w:rPr>
        <w:t>Relatório_de_Previsão de Vazões_REV2_de_AGOSTO_2016-preliminar.xls</w:t>
      </w:r>
    </w:p>
    <w:p w14:paraId="03CC49B0" w14:textId="77777777" w:rsidR="00F466B9" w:rsidRPr="00520F55" w:rsidRDefault="007F2D46" w:rsidP="00F466B9">
      <w:pPr>
        <w:rPr>
          <w:b/>
          <w:sz w:val="28"/>
          <w:szCs w:val="28"/>
        </w:rPr>
      </w:pPr>
      <w:r>
        <w:t>O segundo arquivo,</w:t>
      </w:r>
      <w:r w:rsidR="00C52913">
        <w:t xml:space="preserve"> com as</w:t>
      </w:r>
      <w:r>
        <w:t xml:space="preserve"> publicações seguintes,</w:t>
      </w:r>
      <w:r w:rsidR="00C52913">
        <w:t xml:space="preserve"> contém 7</w:t>
      </w:r>
      <w:r w:rsidR="004216EA">
        <w:t xml:space="preserve"> abas </w:t>
      </w:r>
      <w:r w:rsidR="009774BC">
        <w:t xml:space="preserve">e as ENAs Semanais Previstas estão nas abas: </w:t>
      </w:r>
      <w:r w:rsidR="009774BC" w:rsidRPr="00E50600">
        <w:rPr>
          <w:b/>
          <w:color w:val="FF0000"/>
        </w:rPr>
        <w:t>REV 5</w:t>
      </w:r>
      <w:r w:rsidR="009774BC" w:rsidRPr="003E05FA">
        <w:rPr>
          <w:color w:val="C45911" w:themeColor="accent2" w:themeShade="BF"/>
        </w:rPr>
        <w:t xml:space="preserve"> </w:t>
      </w:r>
      <w:r w:rsidR="009774BC">
        <w:t>(Sudeste)</w:t>
      </w:r>
      <w:r w:rsidR="00C32A5B">
        <w:t xml:space="preserve">, </w:t>
      </w:r>
      <w:r w:rsidR="00C32A5B" w:rsidRPr="00E50600">
        <w:rPr>
          <w:b/>
          <w:color w:val="FF0000"/>
        </w:rPr>
        <w:t>REV 6</w:t>
      </w:r>
      <w:r w:rsidR="00C32A5B" w:rsidRPr="00E50600">
        <w:rPr>
          <w:color w:val="FF0000"/>
        </w:rPr>
        <w:t xml:space="preserve"> </w:t>
      </w:r>
      <w:r w:rsidR="00C32A5B">
        <w:t>(Sul, Nordeste e Norte)</w:t>
      </w:r>
    </w:p>
    <w:p w14:paraId="4F339BEF" w14:textId="77777777" w:rsidR="004216EA" w:rsidRDefault="004216EA" w:rsidP="00CD4B7D">
      <w:pPr>
        <w:spacing w:after="160" w:line="259" w:lineRule="auto"/>
        <w:jc w:val="left"/>
      </w:pPr>
    </w:p>
    <w:p w14:paraId="1CD1EBE1" w14:textId="77777777" w:rsidR="000C0862" w:rsidRDefault="000C0862" w:rsidP="00CD4B7D">
      <w:pPr>
        <w:spacing w:after="160" w:line="259" w:lineRule="auto"/>
        <w:jc w:val="left"/>
      </w:pPr>
    </w:p>
    <w:p w14:paraId="09F2061B" w14:textId="493F4F4C" w:rsidR="00B173F5" w:rsidRDefault="00B173F5" w:rsidP="00CD4B7D">
      <w:pPr>
        <w:spacing w:after="160" w:line="259" w:lineRule="auto"/>
        <w:jc w:val="left"/>
      </w:pPr>
      <w:r>
        <w:t>Os campos dos arquivos estão dispostos em colunas e estão fixos nas células</w:t>
      </w:r>
      <w:r w:rsidRPr="00C32A5B">
        <w:rPr>
          <w:rFonts w:cs="Arial"/>
          <w:b/>
          <w:bCs/>
          <w:sz w:val="20"/>
        </w:rPr>
        <w:t>:</w:t>
      </w:r>
    </w:p>
    <w:tbl>
      <w:tblPr>
        <w:tblW w:w="72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134"/>
        <w:gridCol w:w="1134"/>
        <w:gridCol w:w="1276"/>
      </w:tblGrid>
      <w:tr w:rsidR="00C32A5B" w:rsidRPr="00C32A5B" w14:paraId="50779AF9" w14:textId="77777777" w:rsidTr="000C0862">
        <w:trPr>
          <w:trHeight w:val="3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8DED94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E02FBD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39451E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commentRangeStart w:id="5"/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</w:t>
            </w:r>
            <w:commentRangeEnd w:id="5"/>
            <w:r w:rsidR="000848A3">
              <w:rPr>
                <w:rStyle w:val="Refdecomentrio"/>
              </w:rPr>
              <w:commentReference w:id="5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18035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45A97B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838AF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C32A5B" w:rsidRPr="00C32A5B" w14:paraId="79975171" w14:textId="77777777" w:rsidTr="000C0862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7DE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CE6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97C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B63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A0FA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72C1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Semana-6</w:t>
            </w:r>
          </w:p>
        </w:tc>
      </w:tr>
    </w:tbl>
    <w:p w14:paraId="3D1C5BA7" w14:textId="77777777" w:rsidR="00C32A5B" w:rsidRDefault="00C32A5B" w:rsidP="00CD4B7D">
      <w:pPr>
        <w:spacing w:after="160" w:line="259" w:lineRule="auto"/>
        <w:jc w:val="left"/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3821"/>
        <w:gridCol w:w="1559"/>
      </w:tblGrid>
      <w:tr w:rsidR="000B6FC6" w:rsidRPr="000B6FC6" w14:paraId="1944B924" w14:textId="77777777" w:rsidTr="000B6FC6">
        <w:trPr>
          <w:trHeight w:val="315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FC66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Sendo,  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 -&gt; mês do PMO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cada arquivo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89A7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B6FC6" w:rsidRPr="000B6FC6" w14:paraId="58121C56" w14:textId="77777777" w:rsidTr="000B6FC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C03" w14:textId="77777777" w:rsidR="000B6FC6" w:rsidRPr="000B6FC6" w:rsidRDefault="000B6FC6" w:rsidP="009B3FE6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9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Inicia em (m-1)</w:t>
            </w:r>
          </w:p>
        </w:tc>
      </w:tr>
      <w:tr w:rsidR="000B6FC6" w:rsidRPr="000B6FC6" w14:paraId="7913CA9C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0661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9B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Segue em (m)</w:t>
            </w:r>
          </w:p>
        </w:tc>
      </w:tr>
      <w:tr w:rsidR="000B6FC6" w:rsidRPr="000B6FC6" w14:paraId="250939BD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B0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D32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Termina em (m+1)</w:t>
            </w:r>
          </w:p>
        </w:tc>
      </w:tr>
    </w:tbl>
    <w:p w14:paraId="6DF8C194" w14:textId="77777777" w:rsidR="000B6FC6" w:rsidRDefault="000B6FC6" w:rsidP="00CD4B7D">
      <w:pPr>
        <w:spacing w:after="160" w:line="259" w:lineRule="auto"/>
        <w:jc w:val="left"/>
      </w:pPr>
    </w:p>
    <w:p w14:paraId="7B273443" w14:textId="0CB6033D" w:rsidR="00B173F5" w:rsidRDefault="00B173F5" w:rsidP="00CD4B7D">
      <w:pPr>
        <w:spacing w:after="160" w:line="259" w:lineRule="auto"/>
        <w:jc w:val="left"/>
      </w:pPr>
    </w:p>
    <w:p w14:paraId="499EE38F" w14:textId="77777777" w:rsidR="00572967" w:rsidRDefault="00572967" w:rsidP="00572967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ESPECIFICAÇÃO</w:t>
      </w:r>
    </w:p>
    <w:p w14:paraId="6F8CAF33" w14:textId="77777777" w:rsidR="00572967" w:rsidRDefault="00572967" w:rsidP="00572967">
      <w:pPr>
        <w:spacing w:after="160" w:line="259" w:lineRule="auto"/>
        <w:jc w:val="left"/>
      </w:pPr>
      <w:r>
        <w:t xml:space="preserve">Desenvolver uma rotina que extraia as </w:t>
      </w:r>
      <w:r w:rsidRPr="004A4659">
        <w:t>Energias Naturais Afluentes Semanais Previstas</w:t>
      </w:r>
      <w:r>
        <w:t>, publicadas nos relatórios de Previsão de Vazões.</w:t>
      </w:r>
    </w:p>
    <w:p w14:paraId="3DA6F8AD" w14:textId="77777777" w:rsidR="00572967" w:rsidRDefault="00572967" w:rsidP="00CD4B7D">
      <w:pPr>
        <w:spacing w:after="160" w:line="259" w:lineRule="auto"/>
        <w:jc w:val="left"/>
      </w:pPr>
    </w:p>
    <w:p w14:paraId="2A0CE4F4" w14:textId="77777777" w:rsidR="00B173F5" w:rsidRDefault="00B173F5" w:rsidP="00CD4B7D">
      <w:pPr>
        <w:spacing w:after="160" w:line="259" w:lineRule="auto"/>
        <w:jc w:val="left"/>
      </w:pPr>
    </w:p>
    <w:p w14:paraId="4BB82CCC" w14:textId="77777777" w:rsidR="00B173F5" w:rsidRDefault="00B173F5" w:rsidP="00CD4B7D">
      <w:pPr>
        <w:spacing w:after="160" w:line="259" w:lineRule="auto"/>
        <w:jc w:val="left"/>
      </w:pPr>
    </w:p>
    <w:p w14:paraId="739B64E0" w14:textId="77777777" w:rsidR="00B173F5" w:rsidRDefault="00B173F5" w:rsidP="00CD4B7D">
      <w:pPr>
        <w:spacing w:after="160" w:line="259" w:lineRule="auto"/>
        <w:jc w:val="left"/>
      </w:pPr>
    </w:p>
    <w:p w14:paraId="2B79CC41" w14:textId="77777777" w:rsidR="00CD4B7D" w:rsidRDefault="00CD4B7D" w:rsidP="0096379F">
      <w:pPr>
        <w:jc w:val="left"/>
      </w:pPr>
      <w:r>
        <w:t>Os relatórios de Previsão de Vazões pode</w:t>
      </w:r>
      <w:r w:rsidR="00C736BC">
        <w:t xml:space="preserve">m ser encontrados a partir das </w:t>
      </w:r>
      <w:r>
        <w:t>rotas:</w:t>
      </w:r>
    </w:p>
    <w:p w14:paraId="7A9D9C39" w14:textId="77777777" w:rsidR="00CD4B7D" w:rsidRDefault="00E6201D" w:rsidP="0096379F">
      <w:pPr>
        <w:jc w:val="left"/>
        <w:rPr>
          <w:rStyle w:val="Hyperlink"/>
        </w:rPr>
      </w:pPr>
      <w:hyperlink r:id="rId10" w:tgtFrame="_blank" w:history="1">
        <w:r w:rsidR="00CD4B7D">
          <w:rPr>
            <w:rStyle w:val="Hyperlink"/>
          </w:rPr>
          <w:t>http://www.ons.org.br/operacao/hidrologia.aspx</w:t>
        </w:r>
      </w:hyperlink>
    </w:p>
    <w:p w14:paraId="0B7F22E8" w14:textId="77777777" w:rsidR="0096379F" w:rsidRDefault="0096379F" w:rsidP="0096379F">
      <w:pPr>
        <w:jc w:val="left"/>
      </w:pPr>
    </w:p>
    <w:p w14:paraId="276ADCD9" w14:textId="77777777" w:rsidR="00CD4B7D" w:rsidRDefault="00A955FA" w:rsidP="00CD4B7D">
      <w:pPr>
        <w:spacing w:after="160" w:line="259" w:lineRule="auto"/>
        <w:jc w:val="left"/>
        <w:rPr>
          <w:b/>
          <w:sz w:val="28"/>
          <w:szCs w:val="28"/>
        </w:rPr>
      </w:pPr>
      <w:r>
        <w:t xml:space="preserve">, </w:t>
      </w:r>
      <w:r w:rsidR="00CD4B7D">
        <w:t>ou</w:t>
      </w:r>
      <w:r>
        <w:t>,</w:t>
      </w:r>
      <w:r w:rsidR="00CD4B7D">
        <w:t xml:space="preserve"> </w:t>
      </w:r>
    </w:p>
    <w:p w14:paraId="49A73E02" w14:textId="77777777" w:rsidR="00CD4B7D" w:rsidRDefault="00E6201D" w:rsidP="00CD4B7D">
      <w:pPr>
        <w:jc w:val="left"/>
        <w:rPr>
          <w:rFonts w:ascii="Times New Roman" w:hAnsi="Times New Roman"/>
          <w:b/>
          <w:bCs/>
          <w:szCs w:val="24"/>
        </w:rPr>
      </w:pPr>
      <w:hyperlink r:id="rId11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Início</w:t>
        </w:r>
      </w:hyperlink>
      <w:r w:rsidR="00CD4B7D" w:rsidRPr="00D94A02">
        <w:rPr>
          <w:rFonts w:ascii="Times New Roman" w:hAnsi="Times New Roman"/>
          <w:szCs w:val="24"/>
        </w:rPr>
        <w:t xml:space="preserve"> &gt; Avaliação de Curto Prazo da Operação &gt; </w:t>
      </w:r>
      <w:hyperlink r:id="rId12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Diretrizes para a Operação Eletroenergética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hyperlink r:id="rId13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Hidrologia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r w:rsidR="00CD4B7D" w:rsidRPr="00D94A02">
        <w:rPr>
          <w:rFonts w:ascii="Times New Roman" w:hAnsi="Times New Roman"/>
          <w:b/>
          <w:bCs/>
          <w:szCs w:val="24"/>
        </w:rPr>
        <w:t>Previsão de Vazões</w:t>
      </w:r>
    </w:p>
    <w:p w14:paraId="3002B003" w14:textId="77777777" w:rsidR="00CD4B7D" w:rsidRPr="00924565" w:rsidRDefault="00CD4B7D" w:rsidP="00924565">
      <w:pPr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</w:p>
    <w:p w14:paraId="72274265" w14:textId="77777777" w:rsidR="00924565" w:rsidRDefault="0092456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672B1EB1" w14:textId="77777777" w:rsidR="00B173F5" w:rsidRDefault="00B173F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7C454BD5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097B1AED" w14:textId="77777777" w:rsidR="00B173F5" w:rsidRPr="00C736BC" w:rsidRDefault="00C944BB" w:rsidP="00D44120">
      <w:pPr>
        <w:jc w:val="left"/>
        <w:rPr>
          <w:b/>
          <w:sz w:val="26"/>
          <w:szCs w:val="26"/>
        </w:rPr>
      </w:pPr>
      <w:r w:rsidRPr="00C736BC">
        <w:rPr>
          <w:b/>
          <w:sz w:val="26"/>
          <w:szCs w:val="26"/>
        </w:rPr>
        <w:t xml:space="preserve">Modelagem da estrutura </w:t>
      </w:r>
      <w:r w:rsidR="00C736BC" w:rsidRPr="00C736BC">
        <w:rPr>
          <w:b/>
          <w:sz w:val="26"/>
          <w:szCs w:val="26"/>
        </w:rPr>
        <w:t>de</w:t>
      </w:r>
      <w:r w:rsidRPr="00C736BC">
        <w:rPr>
          <w:b/>
          <w:sz w:val="26"/>
          <w:szCs w:val="26"/>
        </w:rPr>
        <w:t xml:space="preserve"> dados</w:t>
      </w:r>
    </w:p>
    <w:p w14:paraId="52C4A2FB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  <w:r w:rsidRPr="00C944BB">
        <w:rPr>
          <w:rStyle w:val="Hyperlink"/>
        </w:rPr>
        <w:t>http://jsoneditoronline.org/?id=bc94be79d05c241d96a85ee76022efbf</w:t>
      </w:r>
    </w:p>
    <w:p w14:paraId="5CAD4974" w14:textId="77777777" w:rsidR="00803E7F" w:rsidRDefault="00803E7F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7EE7D1E9" w14:textId="77777777" w:rsidR="00926C81" w:rsidRDefault="00926C81">
      <w:pPr>
        <w:rPr>
          <w:b/>
          <w:color w:val="FF0000"/>
        </w:rPr>
      </w:pPr>
      <w:r w:rsidRPr="00520F55"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do Arquivo:</w:t>
      </w:r>
      <w:r w:rsidR="004A7E75" w:rsidRPr="004A7E75">
        <w:rPr>
          <w:b/>
          <w:color w:val="FF0000"/>
        </w:rPr>
        <w:t xml:space="preserve"> </w:t>
      </w:r>
      <w:r w:rsidR="004A7E75" w:rsidRPr="007426AD">
        <w:rPr>
          <w:b/>
          <w:color w:val="FF0000"/>
        </w:rPr>
        <w:t>PMO</w:t>
      </w:r>
    </w:p>
    <w:p w14:paraId="1E6CD1A1" w14:textId="77777777" w:rsidR="004A7E75" w:rsidRPr="00926C81" w:rsidRDefault="004A7E75">
      <w:pPr>
        <w:rPr>
          <w:b/>
          <w:sz w:val="28"/>
          <w:szCs w:val="28"/>
        </w:rPr>
      </w:pPr>
    </w:p>
    <w:p w14:paraId="4FB2DC3D" w14:textId="77777777" w:rsidR="00926C81" w:rsidRPr="00B1039B" w:rsidRDefault="00926C81">
      <w:pPr>
        <w:rPr>
          <w:b/>
          <w:color w:val="7030A0"/>
        </w:rPr>
      </w:pPr>
      <w:r w:rsidRPr="00B1039B">
        <w:rPr>
          <w:b/>
        </w:rPr>
        <w:t>Relatório_de_Previsão de Vazões_PMO_de_AGOSTO_2016-preliminar.xls</w:t>
      </w:r>
    </w:p>
    <w:p w14:paraId="1BB7E655" w14:textId="77777777" w:rsidR="00E7184D" w:rsidRDefault="00E7184D"/>
    <w:p w14:paraId="790BFA01" w14:textId="77777777" w:rsidR="00617FD7" w:rsidRDefault="00617FD7">
      <w:pPr>
        <w:spacing w:after="160" w:line="259" w:lineRule="auto"/>
        <w:jc w:val="left"/>
      </w:pPr>
    </w:p>
    <w:p w14:paraId="5B83023B" w14:textId="77777777" w:rsidR="00617FD7" w:rsidRDefault="00617FD7" w:rsidP="00617FD7">
      <w:r>
        <w:t xml:space="preserve">Arquivo </w:t>
      </w:r>
      <w:r w:rsidRPr="00C4583B">
        <w:rPr>
          <w:b/>
        </w:rPr>
        <w:t>xls</w:t>
      </w:r>
      <w:r>
        <w:t xml:space="preserve"> com </w:t>
      </w:r>
      <w:r w:rsidR="00E82A71">
        <w:rPr>
          <w:b/>
        </w:rPr>
        <w:t>13</w:t>
      </w:r>
      <w:r>
        <w:t xml:space="preserve"> abas:</w:t>
      </w:r>
    </w:p>
    <w:p w14:paraId="4BF973AA" w14:textId="77777777" w:rsidR="00617FD7" w:rsidRDefault="00617FD7">
      <w:pPr>
        <w:spacing w:after="160" w:line="259" w:lineRule="auto"/>
        <w:jc w:val="left"/>
      </w:pPr>
    </w:p>
    <w:p w14:paraId="3BD71F9E" w14:textId="77777777" w:rsidR="00427744" w:rsidRPr="00980AE1" w:rsidRDefault="00C90962" w:rsidP="00427744">
      <w:r w:rsidRPr="00D05C0D">
        <w:rPr>
          <w:b/>
          <w:color w:val="C45911" w:themeColor="accent2" w:themeShade="BF"/>
        </w:rPr>
        <w:t>Capa</w:t>
      </w:r>
      <w:r w:rsidR="00D05C0D">
        <w:rPr>
          <w:b/>
        </w:rPr>
        <w:t xml:space="preserve"> </w:t>
      </w:r>
      <w:r>
        <w:tab/>
      </w:r>
      <w:r w:rsidRPr="00980AE1">
        <w:rPr>
          <w:i/>
        </w:rPr>
        <w:t>Capa do relatório</w:t>
      </w:r>
    </w:p>
    <w:p w14:paraId="46E4C897" w14:textId="77777777" w:rsidR="00922CF3" w:rsidRDefault="00922CF3" w:rsidP="00427744"/>
    <w:p w14:paraId="51F01AAD" w14:textId="77777777" w:rsidR="00427744" w:rsidRPr="003011FA" w:rsidRDefault="003F42D5" w:rsidP="00C05401">
      <w:pPr>
        <w:rPr>
          <w:b/>
          <w:i/>
        </w:rPr>
      </w:pPr>
      <w:r w:rsidRPr="00975C13">
        <w:rPr>
          <w:b/>
          <w:color w:val="C45911" w:themeColor="accent2" w:themeShade="BF"/>
        </w:rPr>
        <w:t>Tab-1</w:t>
      </w:r>
      <w:r w:rsidR="00427744" w:rsidRPr="00975C13">
        <w:rPr>
          <w:i/>
          <w:color w:val="C45911" w:themeColor="accent2" w:themeShade="BF"/>
        </w:rPr>
        <w:t xml:space="preserve"> </w:t>
      </w:r>
      <w:r w:rsidR="00427744" w:rsidRPr="003011FA">
        <w:rPr>
          <w:i/>
        </w:rPr>
        <w:t>(Sudeste)</w:t>
      </w:r>
      <w:r w:rsidR="008757E7" w:rsidRPr="003011FA">
        <w:rPr>
          <w:i/>
        </w:rPr>
        <w:t xml:space="preserve"> (m+1) </w:t>
      </w:r>
    </w:p>
    <w:p w14:paraId="033C462E" w14:textId="77777777" w:rsidR="008757E7" w:rsidRDefault="00427744" w:rsidP="008757E7">
      <w:pPr>
        <w:rPr>
          <w:b/>
          <w:i/>
        </w:rPr>
      </w:pPr>
      <w:r w:rsidRPr="008757E7">
        <w:rPr>
          <w:b/>
          <w:i/>
        </w:rPr>
        <w:t>Vazões Mensais Verificadas, Estimadas e Previstas</w:t>
      </w:r>
      <w:r w:rsidR="00EE5AC9" w:rsidRPr="008757E7">
        <w:rPr>
          <w:b/>
          <w:i/>
        </w:rPr>
        <w:t xml:space="preserve"> </w:t>
      </w:r>
      <w:r w:rsidR="008757E7" w:rsidRPr="008757E7">
        <w:rPr>
          <w:b/>
          <w:i/>
        </w:rPr>
        <w:t xml:space="preserve">por Subsistema/Bacia/Usina </w:t>
      </w:r>
    </w:p>
    <w:p w14:paraId="3A5CF255" w14:textId="77777777" w:rsidR="00922CF3" w:rsidRDefault="008757E7" w:rsidP="00922CF3">
      <w:pPr>
        <w:rPr>
          <w:b/>
        </w:rPr>
      </w:pPr>
      <w:r w:rsidRPr="00CF1564">
        <w:rPr>
          <w:b/>
        </w:rPr>
        <w:t>(m³/s)</w:t>
      </w:r>
      <w:r>
        <w:rPr>
          <w:b/>
        </w:rPr>
        <w:t xml:space="preserve"> (</w:t>
      </w:r>
      <w:r w:rsidRPr="00CF1564">
        <w:rPr>
          <w:b/>
        </w:rPr>
        <w:t>%MLT</w:t>
      </w:r>
      <w:r>
        <w:rPr>
          <w:b/>
        </w:rPr>
        <w:t>)</w:t>
      </w:r>
    </w:p>
    <w:p w14:paraId="1AC97363" w14:textId="77777777" w:rsidR="00922CF3" w:rsidRPr="00996A51" w:rsidRDefault="00922CF3" w:rsidP="00922CF3">
      <w:pPr>
        <w:rPr>
          <w:i/>
        </w:rPr>
      </w:pPr>
    </w:p>
    <w:p w14:paraId="3D5C528A" w14:textId="77777777" w:rsidR="00C05401" w:rsidRPr="003011FA" w:rsidRDefault="003F42D5" w:rsidP="00BC4EBF">
      <w:pPr>
        <w:rPr>
          <w:i/>
        </w:rPr>
      </w:pPr>
      <w:r w:rsidRPr="00975C13">
        <w:rPr>
          <w:b/>
          <w:color w:val="C45911" w:themeColor="accent2" w:themeShade="BF"/>
        </w:rPr>
        <w:t>Tab-2-3-4</w:t>
      </w:r>
      <w:r w:rsidR="00C05401" w:rsidRPr="00975C13">
        <w:rPr>
          <w:color w:val="C45911" w:themeColor="accent2" w:themeShade="BF"/>
        </w:rPr>
        <w:t xml:space="preserve"> </w:t>
      </w:r>
      <w:r w:rsidR="00C05401" w:rsidRPr="003011FA">
        <w:rPr>
          <w:i/>
        </w:rPr>
        <w:t>(Sul, Nordeste e Norte)</w:t>
      </w:r>
      <w:r w:rsidR="00BD356B" w:rsidRPr="003011FA">
        <w:rPr>
          <w:i/>
        </w:rPr>
        <w:t xml:space="preserve"> (m+1)</w:t>
      </w:r>
    </w:p>
    <w:p w14:paraId="19D74D1B" w14:textId="77777777" w:rsidR="008757E7" w:rsidRDefault="008757E7" w:rsidP="008757E7">
      <w:pPr>
        <w:rPr>
          <w:b/>
          <w:i/>
        </w:rPr>
      </w:pPr>
      <w:r w:rsidRPr="008757E7">
        <w:rPr>
          <w:b/>
          <w:i/>
        </w:rPr>
        <w:t xml:space="preserve">Vazões Mensais Verificadas, Estimadas e Previstas por Subsistema/Bacia/Usina </w:t>
      </w:r>
    </w:p>
    <w:p w14:paraId="73B5B788" w14:textId="77777777" w:rsidR="00922CF3" w:rsidRPr="00996A51" w:rsidRDefault="008757E7" w:rsidP="008757E7">
      <w:pPr>
        <w:rPr>
          <w:b/>
        </w:rPr>
      </w:pPr>
      <w:r w:rsidRPr="00CF1564">
        <w:rPr>
          <w:b/>
        </w:rPr>
        <w:t>(m³/s)</w:t>
      </w:r>
      <w:r>
        <w:rPr>
          <w:b/>
        </w:rPr>
        <w:t xml:space="preserve"> (</w:t>
      </w:r>
      <w:r w:rsidRPr="00CF1564">
        <w:rPr>
          <w:b/>
        </w:rPr>
        <w:t>%MLT</w:t>
      </w:r>
      <w:r w:rsidR="00D05C0D">
        <w:rPr>
          <w:b/>
        </w:rPr>
        <w:t>)</w:t>
      </w:r>
    </w:p>
    <w:p w14:paraId="1D4EDB7D" w14:textId="77777777" w:rsidR="00BC4EBF" w:rsidRPr="00996A51" w:rsidRDefault="00BC4EBF" w:rsidP="00BC4EBF">
      <w:pPr>
        <w:jc w:val="left"/>
        <w:rPr>
          <w:i/>
        </w:rPr>
      </w:pPr>
    </w:p>
    <w:p w14:paraId="75470048" w14:textId="77777777" w:rsidR="00CA381D" w:rsidRPr="003011FA" w:rsidRDefault="003F42D5" w:rsidP="00BC4EBF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Tab-5-6-7</w:t>
      </w:r>
      <w:r w:rsidR="008737E1" w:rsidRPr="00975C13">
        <w:rPr>
          <w:color w:val="C45911" w:themeColor="accent2" w:themeShade="BF"/>
        </w:rPr>
        <w:t xml:space="preserve"> </w:t>
      </w:r>
      <w:r w:rsidR="00167EC0" w:rsidRPr="003011FA">
        <w:rPr>
          <w:i/>
        </w:rPr>
        <w:t>(Todos os subsistemas) (m+1)</w:t>
      </w:r>
    </w:p>
    <w:p w14:paraId="3FE2BB00" w14:textId="77777777" w:rsidR="00CF1564" w:rsidRDefault="00CA381D" w:rsidP="00BC4EBF">
      <w:pPr>
        <w:jc w:val="left"/>
        <w:rPr>
          <w:b/>
        </w:rPr>
      </w:pPr>
      <w:r>
        <w:rPr>
          <w:b/>
          <w:i/>
        </w:rPr>
        <w:t>ENAs</w:t>
      </w:r>
      <w:r w:rsidR="004D0FAC">
        <w:rPr>
          <w:b/>
          <w:i/>
        </w:rPr>
        <w:t xml:space="preserve"> p</w:t>
      </w:r>
      <w:r w:rsidR="008F393C">
        <w:rPr>
          <w:b/>
          <w:i/>
        </w:rPr>
        <w:t>revistas p</w:t>
      </w:r>
      <w:r w:rsidR="00CF1564" w:rsidRPr="0013574F">
        <w:rPr>
          <w:b/>
          <w:i/>
        </w:rPr>
        <w:t>or Subsistema</w:t>
      </w:r>
      <w:r w:rsidR="008737E1" w:rsidRPr="0013574F">
        <w:rPr>
          <w:b/>
          <w:i/>
        </w:rPr>
        <w:t xml:space="preserve"> </w:t>
      </w:r>
      <w:r w:rsidR="0013574F" w:rsidRPr="0013574F">
        <w:rPr>
          <w:b/>
        </w:rPr>
        <w:t>(MWmed)</w:t>
      </w:r>
    </w:p>
    <w:p w14:paraId="782CB7C1" w14:textId="77777777" w:rsidR="00CA381D" w:rsidRDefault="00CA381D" w:rsidP="00BC4EBF">
      <w:pPr>
        <w:jc w:val="left"/>
        <w:rPr>
          <w:b/>
          <w:i/>
        </w:rPr>
      </w:pPr>
      <w:r>
        <w:rPr>
          <w:b/>
          <w:i/>
        </w:rPr>
        <w:t>ENAs</w:t>
      </w:r>
      <w:r w:rsidR="004D0FAC">
        <w:rPr>
          <w:b/>
          <w:i/>
        </w:rPr>
        <w:t xml:space="preserve"> p</w:t>
      </w:r>
      <w:r w:rsidR="008F393C">
        <w:rPr>
          <w:b/>
          <w:i/>
        </w:rPr>
        <w:t>revistas p</w:t>
      </w:r>
      <w:r w:rsidRPr="00CA381D">
        <w:rPr>
          <w:b/>
          <w:i/>
        </w:rPr>
        <w:t>or Bacia</w:t>
      </w:r>
      <w:r w:rsidR="000225E9">
        <w:rPr>
          <w:b/>
          <w:i/>
        </w:rPr>
        <w:t xml:space="preserve"> (34 bacias)</w:t>
      </w:r>
      <w:r w:rsidRPr="00CA381D">
        <w:rPr>
          <w:b/>
          <w:i/>
        </w:rPr>
        <w:t xml:space="preserve"> (MWmed)</w:t>
      </w:r>
    </w:p>
    <w:p w14:paraId="66924F43" w14:textId="77777777" w:rsidR="00BC4EBF" w:rsidRPr="00D05C0D" w:rsidRDefault="004D0FAC" w:rsidP="00BC4EBF">
      <w:pPr>
        <w:jc w:val="left"/>
        <w:rPr>
          <w:b/>
          <w:i/>
        </w:rPr>
      </w:pPr>
      <w:r>
        <w:rPr>
          <w:b/>
          <w:i/>
        </w:rPr>
        <w:t>ENAs previstas</w:t>
      </w:r>
      <w:r w:rsidR="00CA381D">
        <w:rPr>
          <w:b/>
          <w:i/>
        </w:rPr>
        <w:t xml:space="preserve"> para as Usinas c</w:t>
      </w:r>
      <w:r w:rsidR="00CA381D" w:rsidRPr="00CA381D">
        <w:rPr>
          <w:b/>
          <w:i/>
        </w:rPr>
        <w:t xml:space="preserve">om Maior Participação </w:t>
      </w:r>
      <w:r w:rsidR="00CA381D">
        <w:rPr>
          <w:b/>
          <w:i/>
        </w:rPr>
        <w:t>n</w:t>
      </w:r>
      <w:r w:rsidR="00CA381D" w:rsidRPr="00CA381D">
        <w:rPr>
          <w:b/>
          <w:i/>
        </w:rPr>
        <w:t xml:space="preserve">a </w:t>
      </w:r>
      <w:r w:rsidR="00CA381D">
        <w:rPr>
          <w:b/>
          <w:i/>
        </w:rPr>
        <w:t>EAR (</w:t>
      </w:r>
      <w:r w:rsidR="00D05C0D">
        <w:rPr>
          <w:b/>
          <w:i/>
        </w:rPr>
        <w:t>MWmed)</w:t>
      </w:r>
    </w:p>
    <w:p w14:paraId="15F7A9C4" w14:textId="77777777" w:rsidR="00922CF3" w:rsidRPr="000A4BF0" w:rsidRDefault="00922CF3" w:rsidP="00BC4EBF">
      <w:pPr>
        <w:jc w:val="left"/>
        <w:rPr>
          <w:i/>
        </w:rPr>
      </w:pPr>
    </w:p>
    <w:p w14:paraId="5938714F" w14:textId="77777777" w:rsidR="00DD4885" w:rsidRPr="0000797E" w:rsidRDefault="003F42D5" w:rsidP="000A4BF0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Tab-8</w:t>
      </w:r>
      <w:r w:rsidR="00460119" w:rsidRPr="00975C13">
        <w:rPr>
          <w:color w:val="C45911" w:themeColor="accent2" w:themeShade="BF"/>
        </w:rPr>
        <w:t xml:space="preserve"> </w:t>
      </w:r>
      <w:r w:rsidR="006827EB" w:rsidRPr="0070747A">
        <w:rPr>
          <w:i/>
        </w:rPr>
        <w:t>(Sudeste)</w:t>
      </w:r>
      <w:r w:rsidR="0017496E" w:rsidRPr="0070747A">
        <w:rPr>
          <w:i/>
        </w:rPr>
        <w:t xml:space="preserve"> (m+5)</w:t>
      </w:r>
    </w:p>
    <w:p w14:paraId="655FCAE0" w14:textId="77777777" w:rsidR="000A4BF0" w:rsidRPr="00D05C0D" w:rsidRDefault="00460119" w:rsidP="000A4BF0">
      <w:pPr>
        <w:jc w:val="left"/>
        <w:rPr>
          <w:b/>
          <w:i/>
        </w:rPr>
      </w:pPr>
      <w:r w:rsidRPr="00460119">
        <w:rPr>
          <w:b/>
          <w:i/>
        </w:rPr>
        <w:t>Previsão De Va</w:t>
      </w:r>
      <w:r w:rsidR="00C8032E">
        <w:rPr>
          <w:b/>
          <w:i/>
        </w:rPr>
        <w:t>zões Médias Semanais por Subsistema</w:t>
      </w:r>
      <w:r>
        <w:rPr>
          <w:b/>
          <w:i/>
        </w:rPr>
        <w:t>/Bacia/Usina</w:t>
      </w:r>
      <w:r w:rsidR="00D05C0D">
        <w:rPr>
          <w:b/>
          <w:i/>
        </w:rPr>
        <w:t xml:space="preserve"> (m³/s)</w:t>
      </w:r>
    </w:p>
    <w:p w14:paraId="26F6D1C9" w14:textId="77777777" w:rsidR="00922CF3" w:rsidRPr="00460119" w:rsidRDefault="00922CF3" w:rsidP="000A4BF0">
      <w:pPr>
        <w:jc w:val="left"/>
      </w:pPr>
    </w:p>
    <w:p w14:paraId="65DAE0C3" w14:textId="77777777" w:rsidR="003F42D5" w:rsidRPr="002F7C31" w:rsidRDefault="003F42D5" w:rsidP="00DD4885">
      <w:pPr>
        <w:jc w:val="left"/>
      </w:pPr>
      <w:r w:rsidRPr="00975C13">
        <w:rPr>
          <w:b/>
          <w:color w:val="C45911" w:themeColor="accent2" w:themeShade="BF"/>
        </w:rPr>
        <w:t>Tab-9-10-11</w:t>
      </w:r>
      <w:r w:rsidR="00DD4885" w:rsidRPr="00975C13">
        <w:rPr>
          <w:color w:val="C45911" w:themeColor="accent2" w:themeShade="BF"/>
        </w:rPr>
        <w:t xml:space="preserve"> </w:t>
      </w:r>
      <w:r w:rsidR="002F7C31" w:rsidRPr="002E1AEB">
        <w:rPr>
          <w:i/>
        </w:rPr>
        <w:t>(Sul, Nordeste e Norte)</w:t>
      </w:r>
      <w:r w:rsidR="0017496E" w:rsidRPr="002E1AEB">
        <w:rPr>
          <w:i/>
        </w:rPr>
        <w:t xml:space="preserve"> (m+5)</w:t>
      </w:r>
    </w:p>
    <w:p w14:paraId="18ED8364" w14:textId="77777777" w:rsidR="00922CF3" w:rsidRDefault="00DD4885" w:rsidP="00922CF3">
      <w:pPr>
        <w:jc w:val="left"/>
        <w:rPr>
          <w:b/>
          <w:i/>
        </w:rPr>
      </w:pPr>
      <w:r w:rsidRPr="00460119">
        <w:rPr>
          <w:b/>
          <w:i/>
        </w:rPr>
        <w:t>Previsão De Va</w:t>
      </w:r>
      <w:r w:rsidR="00C8032E">
        <w:rPr>
          <w:b/>
          <w:i/>
        </w:rPr>
        <w:t>zões Médias Semanais por Subsistema</w:t>
      </w:r>
      <w:r>
        <w:rPr>
          <w:b/>
          <w:i/>
        </w:rPr>
        <w:t>/Bacia/Usina</w:t>
      </w:r>
      <w:r w:rsidR="00922CF3">
        <w:rPr>
          <w:b/>
          <w:i/>
        </w:rPr>
        <w:t xml:space="preserve"> (m³/s)</w:t>
      </w:r>
    </w:p>
    <w:p w14:paraId="6AD6520A" w14:textId="77777777" w:rsidR="00922CF3" w:rsidRPr="00922CF3" w:rsidRDefault="00922CF3" w:rsidP="00922CF3">
      <w:pPr>
        <w:jc w:val="left"/>
        <w:rPr>
          <w:b/>
          <w:i/>
        </w:rPr>
      </w:pPr>
    </w:p>
    <w:p w14:paraId="3B164B1C" w14:textId="77777777" w:rsidR="00167EC0" w:rsidRPr="0000797E" w:rsidRDefault="003F42D5" w:rsidP="00167EC0">
      <w:pPr>
        <w:jc w:val="left"/>
        <w:rPr>
          <w:i/>
        </w:rPr>
      </w:pPr>
      <w:r w:rsidRPr="00211147">
        <w:rPr>
          <w:b/>
          <w:color w:val="FF0000"/>
        </w:rPr>
        <w:t>Tab-12</w:t>
      </w:r>
      <w:r w:rsidR="0017496E" w:rsidRPr="00211147">
        <w:rPr>
          <w:color w:val="FF0000"/>
        </w:rPr>
        <w:t xml:space="preserve"> </w:t>
      </w:r>
      <w:r w:rsidR="00167EC0" w:rsidRPr="0070747A">
        <w:rPr>
          <w:i/>
        </w:rPr>
        <w:t>(Sudeste) (m+5)</w:t>
      </w:r>
    </w:p>
    <w:p w14:paraId="614C4637" w14:textId="77777777" w:rsidR="00AC68A5" w:rsidRPr="00167EC0" w:rsidRDefault="00167EC0" w:rsidP="00AC68A5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 w:rsidR="00AC68A5">
        <w:rPr>
          <w:b/>
          <w:i/>
        </w:rPr>
        <w:t>por Subsistema/Bacia/Usina</w:t>
      </w:r>
    </w:p>
    <w:p w14:paraId="462E8C0A" w14:textId="77777777" w:rsidR="00922CF3" w:rsidRPr="00D81C17" w:rsidRDefault="00167EC0" w:rsidP="009138CD">
      <w:pPr>
        <w:jc w:val="left"/>
        <w:rPr>
          <w:b/>
          <w:i/>
        </w:rPr>
      </w:pPr>
      <w:r w:rsidRPr="00D81C17">
        <w:rPr>
          <w:b/>
          <w:i/>
        </w:rPr>
        <w:t>(MWmed)</w:t>
      </w:r>
    </w:p>
    <w:p w14:paraId="02BF303B" w14:textId="77777777" w:rsidR="009138CD" w:rsidRPr="00D81C17" w:rsidRDefault="009138CD" w:rsidP="009138CD">
      <w:pPr>
        <w:jc w:val="left"/>
        <w:rPr>
          <w:b/>
          <w:i/>
        </w:rPr>
      </w:pPr>
    </w:p>
    <w:p w14:paraId="7BA9FDAE" w14:textId="77777777" w:rsidR="009138CD" w:rsidRPr="009138CD" w:rsidRDefault="003F42D5" w:rsidP="009138CD">
      <w:pPr>
        <w:jc w:val="left"/>
        <w:rPr>
          <w:i/>
        </w:rPr>
      </w:pPr>
      <w:r w:rsidRPr="00211147">
        <w:rPr>
          <w:b/>
          <w:color w:val="FF0000"/>
        </w:rPr>
        <w:t>Tab-13-14-15</w:t>
      </w:r>
      <w:r w:rsidR="009138CD" w:rsidRPr="00211147">
        <w:rPr>
          <w:b/>
          <w:color w:val="FF0000"/>
        </w:rPr>
        <w:t xml:space="preserve"> </w:t>
      </w:r>
      <w:r w:rsidR="009138CD" w:rsidRPr="009138CD">
        <w:rPr>
          <w:i/>
        </w:rPr>
        <w:t>(Sul, Nordeste, Norte) (m+5)</w:t>
      </w:r>
    </w:p>
    <w:p w14:paraId="4375E989" w14:textId="77777777" w:rsidR="00D81C17" w:rsidRPr="00167EC0" w:rsidRDefault="00D81C17" w:rsidP="00D81C17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>por Subsistema/Bacia/Usina</w:t>
      </w:r>
    </w:p>
    <w:p w14:paraId="1D8CF7C6" w14:textId="77777777" w:rsidR="00D81C17" w:rsidRPr="000F7219" w:rsidRDefault="00D81C17" w:rsidP="00D81C17">
      <w:pPr>
        <w:jc w:val="left"/>
        <w:rPr>
          <w:b/>
          <w:i/>
        </w:rPr>
      </w:pPr>
      <w:r w:rsidRPr="000F7219">
        <w:rPr>
          <w:b/>
          <w:i/>
        </w:rPr>
        <w:t>(MWmed)</w:t>
      </w:r>
    </w:p>
    <w:p w14:paraId="440A39F3" w14:textId="77777777" w:rsidR="003F42D5" w:rsidRPr="000F7219" w:rsidRDefault="003F42D5" w:rsidP="004A103D">
      <w:pPr>
        <w:jc w:val="left"/>
        <w:rPr>
          <w:b/>
        </w:rPr>
      </w:pPr>
    </w:p>
    <w:p w14:paraId="575E0301" w14:textId="77777777" w:rsidR="00176DBD" w:rsidRPr="00176DBD" w:rsidRDefault="003F42D5" w:rsidP="00176DBD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Tab-16</w:t>
      </w:r>
      <w:r w:rsidR="00176DBD" w:rsidRPr="00975C13">
        <w:rPr>
          <w:color w:val="C45911" w:themeColor="accent2" w:themeShade="BF"/>
        </w:rPr>
        <w:t xml:space="preserve"> </w:t>
      </w:r>
      <w:r w:rsidR="00C5671B">
        <w:rPr>
          <w:i/>
        </w:rPr>
        <w:t>(S</w:t>
      </w:r>
      <w:r w:rsidR="00176DBD" w:rsidRPr="00176DBD">
        <w:rPr>
          <w:i/>
        </w:rPr>
        <w:t>udeste</w:t>
      </w:r>
      <w:r w:rsidR="00C5671B">
        <w:rPr>
          <w:i/>
        </w:rPr>
        <w:t>)</w:t>
      </w:r>
      <w:r w:rsidR="00176DBD">
        <w:rPr>
          <w:i/>
        </w:rPr>
        <w:t xml:space="preserve"> </w:t>
      </w:r>
      <w:r w:rsidR="00C5671B">
        <w:rPr>
          <w:i/>
        </w:rPr>
        <w:t>(m-</w:t>
      </w:r>
      <w:r w:rsidR="00176DBD" w:rsidRPr="009138CD">
        <w:rPr>
          <w:i/>
        </w:rPr>
        <w:t>5)</w:t>
      </w:r>
    </w:p>
    <w:p w14:paraId="4CA63480" w14:textId="77777777" w:rsidR="002766EA" w:rsidRDefault="00176DBD">
      <w:pPr>
        <w:spacing w:after="160" w:line="259" w:lineRule="auto"/>
        <w:jc w:val="left"/>
        <w:rPr>
          <w:b/>
        </w:rPr>
      </w:pPr>
      <w:r w:rsidRPr="00176DBD">
        <w:rPr>
          <w:b/>
        </w:rPr>
        <w:t>Vazões Médias Semanais Verificadas</w:t>
      </w:r>
      <w:r w:rsidR="00C5671B">
        <w:rPr>
          <w:b/>
        </w:rPr>
        <w:t xml:space="preserve"> por</w:t>
      </w:r>
      <w:r w:rsidRPr="00176DBD">
        <w:rPr>
          <w:b/>
        </w:rPr>
        <w:t xml:space="preserve"> Subsistema</w:t>
      </w:r>
      <w:r w:rsidR="00AA706A">
        <w:rPr>
          <w:b/>
        </w:rPr>
        <w:t>/</w:t>
      </w:r>
      <w:r w:rsidR="00AA706A">
        <w:rPr>
          <w:b/>
          <w:i/>
        </w:rPr>
        <w:t>/Bacia/Usina</w:t>
      </w:r>
      <w:r w:rsidRPr="00176DBD">
        <w:rPr>
          <w:b/>
        </w:rPr>
        <w:t xml:space="preserve"> (m³/s)</w:t>
      </w:r>
    </w:p>
    <w:p w14:paraId="1F38E500" w14:textId="77777777" w:rsidR="002766EA" w:rsidRDefault="003F42D5" w:rsidP="002766EA">
      <w:pPr>
        <w:jc w:val="left"/>
        <w:rPr>
          <w:b/>
          <w:color w:val="C45911" w:themeColor="accent2" w:themeShade="BF"/>
        </w:rPr>
      </w:pPr>
      <w:r w:rsidRPr="002766EA">
        <w:rPr>
          <w:b/>
          <w:color w:val="C45911" w:themeColor="accent2" w:themeShade="BF"/>
        </w:rPr>
        <w:t>Tab-17-18-19</w:t>
      </w:r>
      <w:r w:rsidR="00D27D6A">
        <w:rPr>
          <w:b/>
          <w:color w:val="C45911" w:themeColor="accent2" w:themeShade="BF"/>
        </w:rPr>
        <w:t xml:space="preserve"> </w:t>
      </w:r>
      <w:r w:rsidR="00D27D6A" w:rsidRPr="009138CD">
        <w:rPr>
          <w:i/>
        </w:rPr>
        <w:t>(Sul, Nordeste, Norte) (m</w:t>
      </w:r>
      <w:r w:rsidR="00C5671B">
        <w:rPr>
          <w:i/>
        </w:rPr>
        <w:t>-</w:t>
      </w:r>
      <w:r w:rsidR="00D27D6A" w:rsidRPr="009138CD">
        <w:rPr>
          <w:i/>
        </w:rPr>
        <w:t>5)</w:t>
      </w:r>
    </w:p>
    <w:p w14:paraId="64B5E3F3" w14:textId="77777777" w:rsidR="009C6CA2" w:rsidRDefault="002766EA" w:rsidP="004D36BA">
      <w:pPr>
        <w:jc w:val="left"/>
        <w:rPr>
          <w:b/>
        </w:rPr>
      </w:pPr>
      <w:r w:rsidRPr="00176DBD">
        <w:rPr>
          <w:b/>
        </w:rPr>
        <w:t xml:space="preserve">Vazões Médias Semanais Verificadas </w:t>
      </w:r>
      <w:r w:rsidR="00C5671B">
        <w:rPr>
          <w:b/>
        </w:rPr>
        <w:t xml:space="preserve">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Pr="00176DBD">
        <w:rPr>
          <w:b/>
        </w:rPr>
        <w:t xml:space="preserve"> (m³/s)</w:t>
      </w:r>
    </w:p>
    <w:p w14:paraId="30F6CEE6" w14:textId="77777777" w:rsidR="004D36BA" w:rsidRPr="002766EA" w:rsidRDefault="004D36BA" w:rsidP="004D36BA">
      <w:pPr>
        <w:jc w:val="left"/>
        <w:rPr>
          <w:b/>
        </w:rPr>
      </w:pPr>
    </w:p>
    <w:p w14:paraId="076C1D6F" w14:textId="77777777" w:rsidR="00C5671B" w:rsidRPr="00C5671B" w:rsidRDefault="003F42D5" w:rsidP="00C5671B">
      <w:pPr>
        <w:jc w:val="left"/>
        <w:rPr>
          <w:i/>
        </w:rPr>
      </w:pPr>
      <w:r w:rsidRPr="00C5671B">
        <w:rPr>
          <w:b/>
          <w:color w:val="C45911" w:themeColor="accent2" w:themeShade="BF"/>
        </w:rPr>
        <w:t>Tab-20</w:t>
      </w:r>
      <w:r w:rsidR="00C5671B" w:rsidRPr="00C5671B">
        <w:rPr>
          <w:b/>
          <w:color w:val="C45911" w:themeColor="accent2" w:themeShade="BF"/>
        </w:rPr>
        <w:t xml:space="preserve"> </w:t>
      </w:r>
      <w:r w:rsidR="00C5671B">
        <w:rPr>
          <w:i/>
        </w:rPr>
        <w:t>(S</w:t>
      </w:r>
      <w:r w:rsidR="00C5671B" w:rsidRPr="00176DBD">
        <w:rPr>
          <w:i/>
        </w:rPr>
        <w:t>udeste</w:t>
      </w:r>
      <w:r w:rsidR="00C5671B">
        <w:rPr>
          <w:i/>
        </w:rPr>
        <w:t xml:space="preserve">) </w:t>
      </w:r>
      <w:r w:rsidR="00C5671B" w:rsidRPr="009138CD">
        <w:rPr>
          <w:i/>
        </w:rPr>
        <w:t>(m</w:t>
      </w:r>
      <w:r w:rsidR="00C5671B">
        <w:rPr>
          <w:i/>
        </w:rPr>
        <w:t>-</w:t>
      </w:r>
      <w:r w:rsidR="00C5671B" w:rsidRPr="009138CD">
        <w:rPr>
          <w:i/>
        </w:rPr>
        <w:t>5)</w:t>
      </w:r>
    </w:p>
    <w:p w14:paraId="59B1D090" w14:textId="77777777" w:rsidR="007D1F09" w:rsidRPr="007D1F09" w:rsidRDefault="00C5671B" w:rsidP="007D1F09">
      <w:pPr>
        <w:jc w:val="left"/>
        <w:rPr>
          <w:b/>
          <w:i/>
        </w:rPr>
      </w:pPr>
      <w:r w:rsidRPr="00C5671B">
        <w:rPr>
          <w:b/>
        </w:rPr>
        <w:t>Energias Naturais Afluentes Semanais Verificadas</w:t>
      </w:r>
      <w:r>
        <w:rPr>
          <w:b/>
        </w:rPr>
        <w:t xml:space="preserve"> 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Pr="00176DBD">
        <w:rPr>
          <w:b/>
        </w:rPr>
        <w:t xml:space="preserve"> </w:t>
      </w:r>
      <w:r w:rsidR="007D1F09" w:rsidRPr="007D1F09">
        <w:rPr>
          <w:b/>
          <w:i/>
        </w:rPr>
        <w:t>(MWmed)</w:t>
      </w:r>
    </w:p>
    <w:p w14:paraId="159B08B8" w14:textId="77777777" w:rsidR="00C5671B" w:rsidRPr="00C5671B" w:rsidRDefault="00C5671B" w:rsidP="00C5671B">
      <w:pPr>
        <w:jc w:val="left"/>
        <w:rPr>
          <w:b/>
        </w:rPr>
      </w:pPr>
    </w:p>
    <w:p w14:paraId="77AA3D9A" w14:textId="77777777" w:rsidR="00C5671B" w:rsidRDefault="003F42D5" w:rsidP="00C5671B">
      <w:pPr>
        <w:jc w:val="left"/>
        <w:rPr>
          <w:b/>
          <w:color w:val="C45911" w:themeColor="accent2" w:themeShade="BF"/>
        </w:rPr>
      </w:pPr>
      <w:r w:rsidRPr="00C5671B">
        <w:rPr>
          <w:b/>
          <w:color w:val="C45911" w:themeColor="accent2" w:themeShade="BF"/>
        </w:rPr>
        <w:t>Tab-21-22-23</w:t>
      </w:r>
      <w:r w:rsidR="00C5671B">
        <w:rPr>
          <w:b/>
          <w:color w:val="C45911" w:themeColor="accent2" w:themeShade="BF"/>
        </w:rPr>
        <w:t xml:space="preserve"> </w:t>
      </w:r>
      <w:r w:rsidR="00C5671B" w:rsidRPr="009138CD">
        <w:rPr>
          <w:i/>
        </w:rPr>
        <w:t>(Sul, Nordeste, Norte) (m</w:t>
      </w:r>
      <w:r w:rsidR="00C5671B">
        <w:rPr>
          <w:i/>
        </w:rPr>
        <w:t>-</w:t>
      </w:r>
      <w:r w:rsidR="00C5671B" w:rsidRPr="009138CD">
        <w:rPr>
          <w:i/>
        </w:rPr>
        <w:t>5)</w:t>
      </w:r>
    </w:p>
    <w:p w14:paraId="590A3714" w14:textId="77777777" w:rsidR="00C5671B" w:rsidRDefault="00C5671B" w:rsidP="007D1F09">
      <w:pPr>
        <w:jc w:val="left"/>
        <w:rPr>
          <w:b/>
          <w:i/>
        </w:rPr>
      </w:pPr>
      <w:r w:rsidRPr="00C5671B">
        <w:rPr>
          <w:b/>
        </w:rPr>
        <w:t>Energias Naturais Afluentes Semanais Verificadas</w:t>
      </w:r>
      <w:r>
        <w:rPr>
          <w:b/>
        </w:rPr>
        <w:t xml:space="preserve"> 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="007D1F09">
        <w:rPr>
          <w:b/>
        </w:rPr>
        <w:t xml:space="preserve"> </w:t>
      </w:r>
      <w:r w:rsidR="007D1F09" w:rsidRPr="007D1F09">
        <w:rPr>
          <w:b/>
          <w:i/>
        </w:rPr>
        <w:t>(MWmed)</w:t>
      </w:r>
    </w:p>
    <w:p w14:paraId="77EFD719" w14:textId="77777777" w:rsidR="007D1F09" w:rsidRPr="007D1F09" w:rsidRDefault="007D1F09" w:rsidP="007D1F09">
      <w:pPr>
        <w:jc w:val="left"/>
        <w:rPr>
          <w:b/>
          <w:i/>
        </w:rPr>
      </w:pPr>
    </w:p>
    <w:p w14:paraId="471BDC4F" w14:textId="77777777" w:rsidR="007D1F09" w:rsidRPr="003E05FA" w:rsidRDefault="003F42D5" w:rsidP="007D1F09">
      <w:pPr>
        <w:jc w:val="left"/>
        <w:rPr>
          <w:b/>
          <w:color w:val="C45911" w:themeColor="accent2" w:themeShade="BF"/>
        </w:rPr>
      </w:pPr>
      <w:r w:rsidRPr="003E05FA">
        <w:rPr>
          <w:b/>
          <w:color w:val="C45911" w:themeColor="accent2" w:themeShade="BF"/>
        </w:rPr>
        <w:t>Tab-24</w:t>
      </w:r>
      <w:r w:rsidR="007D1F09" w:rsidRPr="003E05FA">
        <w:rPr>
          <w:b/>
          <w:color w:val="C45911" w:themeColor="accent2" w:themeShade="BF"/>
        </w:rPr>
        <w:t xml:space="preserve"> </w:t>
      </w:r>
      <w:r w:rsidR="000D7E11" w:rsidRPr="009138CD">
        <w:rPr>
          <w:i/>
        </w:rPr>
        <w:t>(</w:t>
      </w:r>
      <w:r w:rsidR="000D7E11">
        <w:rPr>
          <w:i/>
        </w:rPr>
        <w:t xml:space="preserve">Sudeste, </w:t>
      </w:r>
      <w:r w:rsidR="000D7E11" w:rsidRPr="009138CD">
        <w:rPr>
          <w:i/>
        </w:rPr>
        <w:t>Sul, Nordeste, Norte)</w:t>
      </w:r>
    </w:p>
    <w:p w14:paraId="12DF90DA" w14:textId="77777777" w:rsidR="003F42D5" w:rsidRPr="003E05FA" w:rsidRDefault="007D1F09" w:rsidP="007D1F09">
      <w:pPr>
        <w:jc w:val="left"/>
        <w:rPr>
          <w:b/>
          <w:color w:val="C45911" w:themeColor="accent2" w:themeShade="BF"/>
        </w:rPr>
      </w:pPr>
      <w:r w:rsidRPr="007D1F09">
        <w:rPr>
          <w:b/>
        </w:rPr>
        <w:t>PRODUTIBILIDADES</w:t>
      </w:r>
      <w:r w:rsidR="000D7E11">
        <w:rPr>
          <w:b/>
        </w:rPr>
        <w:t xml:space="preserve"> </w:t>
      </w:r>
      <w:r w:rsidR="000D7E11" w:rsidRPr="000D7E11">
        <w:rPr>
          <w:b/>
        </w:rPr>
        <w:t>(MWmed / m³/s)</w:t>
      </w:r>
    </w:p>
    <w:p w14:paraId="25C4BFFB" w14:textId="77777777" w:rsidR="003F42D5" w:rsidRPr="00460119" w:rsidRDefault="003F42D5">
      <w:pPr>
        <w:spacing w:after="160" w:line="259" w:lineRule="auto"/>
        <w:jc w:val="left"/>
      </w:pPr>
    </w:p>
    <w:p w14:paraId="0805D049" w14:textId="77777777" w:rsidR="00F11D5A" w:rsidRDefault="00F11D5A" w:rsidP="00F11D5A">
      <w:pPr>
        <w:rPr>
          <w:b/>
          <w:color w:val="FF0000"/>
        </w:rPr>
      </w:pPr>
      <w:r w:rsidRPr="00520F55"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do Arquivo:</w:t>
      </w:r>
      <w:r w:rsidR="004A7E75">
        <w:rPr>
          <w:b/>
          <w:sz w:val="28"/>
          <w:szCs w:val="28"/>
        </w:rPr>
        <w:t xml:space="preserve">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 xml:space="preserve">1,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 xml:space="preserve">2,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>3</w:t>
      </w:r>
    </w:p>
    <w:p w14:paraId="62143AAA" w14:textId="77777777" w:rsidR="004A7E75" w:rsidRPr="00520F55" w:rsidRDefault="004A7E75" w:rsidP="00F11D5A">
      <w:pPr>
        <w:rPr>
          <w:b/>
          <w:sz w:val="28"/>
          <w:szCs w:val="28"/>
        </w:rPr>
      </w:pPr>
    </w:p>
    <w:p w14:paraId="3D1B63CD" w14:textId="77777777" w:rsidR="00F11D5A" w:rsidRDefault="00F11D5A" w:rsidP="00F11D5A">
      <w:pPr>
        <w:rPr>
          <w:b/>
          <w:color w:val="0070C0"/>
        </w:rPr>
      </w:pPr>
      <w:r w:rsidRPr="00B1039B">
        <w:rPr>
          <w:b/>
        </w:rPr>
        <w:t>Relatório_de_Previsão de Vazões_REV</w:t>
      </w:r>
      <w:r w:rsidR="004A7E75" w:rsidRPr="00B1039B">
        <w:rPr>
          <w:b/>
        </w:rPr>
        <w:t>2</w:t>
      </w:r>
      <w:r w:rsidRPr="00B1039B">
        <w:rPr>
          <w:b/>
        </w:rPr>
        <w:t>_de_AGOSTO_2016-preliminar.xls</w:t>
      </w:r>
    </w:p>
    <w:p w14:paraId="5ED0735B" w14:textId="77777777" w:rsidR="004A7E75" w:rsidRDefault="004A7E75" w:rsidP="004A7E75"/>
    <w:p w14:paraId="7DE659A0" w14:textId="77777777" w:rsidR="000C1CC8" w:rsidRDefault="000C1CC8"/>
    <w:p w14:paraId="09093ABA" w14:textId="77777777" w:rsidR="00CA2B44" w:rsidRDefault="000C1CC8">
      <w:r>
        <w:t>Arquivo</w:t>
      </w:r>
      <w:r w:rsidR="00524234">
        <w:t xml:space="preserve"> </w:t>
      </w:r>
      <w:r w:rsidR="00524234" w:rsidRPr="00C4583B">
        <w:rPr>
          <w:b/>
        </w:rPr>
        <w:t>xls</w:t>
      </w:r>
      <w:r w:rsidR="00524234">
        <w:t xml:space="preserve"> </w:t>
      </w:r>
      <w:r>
        <w:t xml:space="preserve">com </w:t>
      </w:r>
      <w:r w:rsidRPr="00C4583B">
        <w:rPr>
          <w:b/>
        </w:rPr>
        <w:t>7</w:t>
      </w:r>
      <w:r>
        <w:t xml:space="preserve"> abas:</w:t>
      </w:r>
    </w:p>
    <w:p w14:paraId="421E9EC1" w14:textId="77777777" w:rsidR="00CA2B44" w:rsidRDefault="00CA2B44"/>
    <w:p w14:paraId="2BBD19E5" w14:textId="77777777" w:rsidR="00E7184D" w:rsidRDefault="00E7184D">
      <w:r w:rsidRPr="003E05FA">
        <w:rPr>
          <w:b/>
          <w:color w:val="C45911" w:themeColor="accent2" w:themeShade="BF"/>
        </w:rPr>
        <w:t>REV 1</w:t>
      </w:r>
      <w:r w:rsidRPr="00E7184D">
        <w:t xml:space="preserve"> – </w:t>
      </w:r>
      <w:r w:rsidR="002E28DF">
        <w:tab/>
      </w:r>
      <w:r w:rsidRPr="002E28DF">
        <w:rPr>
          <w:b/>
          <w:i/>
        </w:rPr>
        <w:t xml:space="preserve">Capa </w:t>
      </w:r>
      <w:r w:rsidR="002E28DF" w:rsidRPr="002E28DF">
        <w:rPr>
          <w:b/>
          <w:i/>
        </w:rPr>
        <w:t>do relatório</w:t>
      </w:r>
    </w:p>
    <w:p w14:paraId="1097407C" w14:textId="77777777" w:rsidR="00E650D4" w:rsidRDefault="00E650D4"/>
    <w:p w14:paraId="159183CE" w14:textId="77777777" w:rsidR="000859F6" w:rsidRPr="00E7184D" w:rsidRDefault="000859F6"/>
    <w:p w14:paraId="0A7A3681" w14:textId="77777777" w:rsidR="00CA4DBF" w:rsidRPr="00CA4DBF" w:rsidRDefault="00D829B0" w:rsidP="00CA4DBF">
      <w:pPr>
        <w:ind w:left="708" w:firstLine="708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F3AA1" wp14:editId="0A190AD5">
                <wp:simplePos x="0" y="0"/>
                <wp:positionH relativeFrom="column">
                  <wp:posOffset>767714</wp:posOffset>
                </wp:positionH>
                <wp:positionV relativeFrom="paragraph">
                  <wp:posOffset>177800</wp:posOffset>
                </wp:positionV>
                <wp:extent cx="4867275" cy="590550"/>
                <wp:effectExtent l="38100" t="0" r="66675" b="19050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9055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4523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" o:spid="_x0000_s1026" type="#_x0000_t186" style="position:absolute;margin-left:60.45pt;margin-top:14pt;width:383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" strokecolor="#002060" strokeweight="1.5pt">
                <v:stroke joinstyle="miter"/>
              </v:shape>
            </w:pict>
          </mc:Fallback>
        </mc:AlternateContent>
      </w:r>
      <w:r w:rsidR="006F66E9">
        <w:rPr>
          <w:b/>
          <w:i/>
        </w:rPr>
        <w:t>Informações Resumidas</w:t>
      </w:r>
      <w:r w:rsidR="00CA4DBF" w:rsidRPr="00CA4DBF">
        <w:rPr>
          <w:b/>
          <w:i/>
        </w:rPr>
        <w:t xml:space="preserve"> (MWm)</w:t>
      </w:r>
    </w:p>
    <w:p w14:paraId="0D899CFA" w14:textId="77777777" w:rsidR="006E7D14" w:rsidRPr="006E7D14" w:rsidRDefault="00E7184D" w:rsidP="00CA4DBF">
      <w:r w:rsidRPr="003E05FA">
        <w:rPr>
          <w:b/>
          <w:color w:val="C45911" w:themeColor="accent2" w:themeShade="BF"/>
        </w:rPr>
        <w:t>REV 2</w:t>
      </w:r>
      <w:r w:rsidRPr="00E7184D">
        <w:t xml:space="preserve"> – </w:t>
      </w:r>
      <w:r w:rsidR="00CA4DBF">
        <w:tab/>
      </w:r>
      <w:r w:rsidRPr="006E7D14">
        <w:t>ENA</w:t>
      </w:r>
      <w:r w:rsidR="00863E34">
        <w:t>’</w:t>
      </w:r>
      <w:r w:rsidRPr="006E7D14">
        <w:t>s previstas</w:t>
      </w:r>
      <w:r w:rsidR="006E7D14" w:rsidRPr="006E7D14">
        <w:t xml:space="preserve"> por subsistema</w:t>
      </w:r>
    </w:p>
    <w:p w14:paraId="7357D971" w14:textId="77777777" w:rsidR="006E7D14" w:rsidRPr="006E7D14" w:rsidRDefault="006E7D14" w:rsidP="00E7184D">
      <w:pPr>
        <w:ind w:left="708" w:firstLine="708"/>
      </w:pPr>
      <w:r w:rsidRPr="006E7D14">
        <w:t>ENA</w:t>
      </w:r>
      <w:r w:rsidR="00863E34">
        <w:t>’</w:t>
      </w:r>
      <w:r w:rsidRPr="006E7D14">
        <w:t>s previstas por bacia</w:t>
      </w:r>
    </w:p>
    <w:p w14:paraId="0C3DADDA" w14:textId="77777777" w:rsidR="00E7184D" w:rsidRDefault="006E7D14" w:rsidP="00E7184D">
      <w:pPr>
        <w:ind w:left="708" w:firstLine="708"/>
      </w:pPr>
      <w:r w:rsidRPr="006E7D14">
        <w:t>ENA</w:t>
      </w:r>
      <w:r w:rsidR="00863E34">
        <w:t>’</w:t>
      </w:r>
      <w:r w:rsidRPr="006E7D14">
        <w:t xml:space="preserve">s previstas por usina </w:t>
      </w:r>
      <w:r w:rsidR="009F44B8">
        <w:t>(somente usinas com alguma alteração)</w:t>
      </w:r>
    </w:p>
    <w:p w14:paraId="354349F4" w14:textId="77777777" w:rsidR="000859F6" w:rsidRDefault="000859F6" w:rsidP="00E7184D">
      <w:pPr>
        <w:ind w:left="708" w:firstLine="708"/>
      </w:pPr>
    </w:p>
    <w:p w14:paraId="7178F399" w14:textId="77777777" w:rsidR="00E650D4" w:rsidRPr="006E7D14" w:rsidRDefault="00E650D4" w:rsidP="00E7184D">
      <w:pPr>
        <w:ind w:left="708" w:firstLine="708"/>
      </w:pPr>
    </w:p>
    <w:p w14:paraId="48262C3E" w14:textId="77777777" w:rsidR="003C2AD7" w:rsidRDefault="00E7184D">
      <w:r w:rsidRPr="003E05FA">
        <w:rPr>
          <w:b/>
          <w:color w:val="C45911" w:themeColor="accent2" w:themeShade="BF"/>
        </w:rPr>
        <w:t>REV 3</w:t>
      </w:r>
      <w:r w:rsidR="00E650D4" w:rsidRPr="003E05FA">
        <w:rPr>
          <w:color w:val="C45911" w:themeColor="accent2" w:themeShade="BF"/>
        </w:rPr>
        <w:t xml:space="preserve"> </w:t>
      </w:r>
      <w:r w:rsidR="00E650D4" w:rsidRPr="00E650D4">
        <w:t>–</w:t>
      </w:r>
      <w:r w:rsidR="00605365">
        <w:tab/>
        <w:t>Sudeste (</w:t>
      </w:r>
      <w:r w:rsidR="000859F6">
        <w:t>m+5</w:t>
      </w:r>
      <w:r w:rsidR="00605365">
        <w:t>)</w:t>
      </w:r>
    </w:p>
    <w:p w14:paraId="7B7C2382" w14:textId="77777777" w:rsidR="006B1B9E" w:rsidRPr="003C2AD7" w:rsidRDefault="006B1B9E" w:rsidP="006B1B9E">
      <w:pPr>
        <w:rPr>
          <w:b/>
          <w:i/>
        </w:rPr>
      </w:pPr>
      <w:r>
        <w:rPr>
          <w:b/>
          <w:i/>
        </w:rPr>
        <w:t>Vazões</w:t>
      </w:r>
      <w:r w:rsidRPr="003C2AD7">
        <w:rPr>
          <w:b/>
          <w:i/>
        </w:rPr>
        <w:t xml:space="preserve"> </w:t>
      </w:r>
      <w:r>
        <w:rPr>
          <w:b/>
          <w:i/>
        </w:rPr>
        <w:t>“</w:t>
      </w:r>
      <w:r w:rsidRPr="003C2AD7">
        <w:rPr>
          <w:b/>
          <w:i/>
        </w:rPr>
        <w:t>por bacia</w:t>
      </w:r>
      <w:r>
        <w:rPr>
          <w:b/>
          <w:i/>
        </w:rPr>
        <w:t xml:space="preserve"> e usina” </w:t>
      </w:r>
      <w:r w:rsidRPr="003C2AD7">
        <w:rPr>
          <w:b/>
          <w:i/>
        </w:rPr>
        <w:t>(m³/s)</w:t>
      </w:r>
    </w:p>
    <w:p w14:paraId="646B1C06" w14:textId="77777777" w:rsidR="006B1B9E" w:rsidRDefault="006B1B9E"/>
    <w:p w14:paraId="7C1EFE4C" w14:textId="77777777" w:rsidR="00E7184D" w:rsidRDefault="00E7184D">
      <w:r w:rsidRPr="003E05FA">
        <w:rPr>
          <w:b/>
          <w:color w:val="C45911" w:themeColor="accent2" w:themeShade="BF"/>
        </w:rPr>
        <w:t>REV 4</w:t>
      </w:r>
      <w:r w:rsidR="00CA4DBF" w:rsidRPr="003E05FA">
        <w:rPr>
          <w:color w:val="C45911" w:themeColor="accent2" w:themeShade="BF"/>
        </w:rPr>
        <w:t xml:space="preserve"> </w:t>
      </w:r>
      <w:r w:rsidR="003C2AD7" w:rsidRPr="003C2AD7">
        <w:t>–</w:t>
      </w:r>
      <w:r w:rsidR="00CA4DBF" w:rsidRPr="003C2AD7">
        <w:t xml:space="preserve"> </w:t>
      </w:r>
      <w:r w:rsidR="00605365">
        <w:tab/>
        <w:t xml:space="preserve">Sul, Nordeste e Norte </w:t>
      </w:r>
      <w:r w:rsidR="000859F6">
        <w:t>(m+5)</w:t>
      </w:r>
    </w:p>
    <w:p w14:paraId="4C0EADEF" w14:textId="77777777" w:rsidR="00AF1D62" w:rsidRDefault="006B1B9E" w:rsidP="006B1B9E">
      <w:pPr>
        <w:rPr>
          <w:b/>
          <w:i/>
        </w:rPr>
      </w:pPr>
      <w:r>
        <w:rPr>
          <w:b/>
          <w:i/>
        </w:rPr>
        <w:t>Vazões</w:t>
      </w:r>
      <w:r w:rsidRPr="003C2AD7">
        <w:rPr>
          <w:b/>
          <w:i/>
        </w:rPr>
        <w:t xml:space="preserve"> </w:t>
      </w:r>
      <w:r>
        <w:rPr>
          <w:b/>
          <w:i/>
        </w:rPr>
        <w:t>“</w:t>
      </w:r>
      <w:r w:rsidRPr="003C2AD7">
        <w:rPr>
          <w:b/>
          <w:i/>
        </w:rPr>
        <w:t>por bacia</w:t>
      </w:r>
      <w:r>
        <w:rPr>
          <w:b/>
          <w:i/>
        </w:rPr>
        <w:t xml:space="preserve"> e usina” </w:t>
      </w:r>
      <w:r w:rsidRPr="003C2AD7">
        <w:rPr>
          <w:b/>
          <w:i/>
        </w:rPr>
        <w:t>(m³/s)</w:t>
      </w:r>
    </w:p>
    <w:p w14:paraId="6A337B45" w14:textId="77777777" w:rsidR="000859F6" w:rsidRDefault="000859F6" w:rsidP="00AF1D62">
      <w:pPr>
        <w:ind w:left="708" w:firstLine="708"/>
        <w:rPr>
          <w:b/>
          <w:i/>
        </w:rPr>
      </w:pPr>
    </w:p>
    <w:p w14:paraId="540CF0EA" w14:textId="77777777" w:rsidR="000859F6" w:rsidRDefault="00E7184D" w:rsidP="008C66C2">
      <w:r w:rsidRPr="00E50600">
        <w:rPr>
          <w:b/>
          <w:color w:val="FF0000"/>
        </w:rPr>
        <w:t>REV 5</w:t>
      </w:r>
      <w:r w:rsidR="008C66C2" w:rsidRPr="003E05FA">
        <w:rPr>
          <w:color w:val="C45911" w:themeColor="accent2" w:themeShade="BF"/>
        </w:rPr>
        <w:t xml:space="preserve"> </w:t>
      </w:r>
      <w:r w:rsidR="00EB2CCC">
        <w:t>(</w:t>
      </w:r>
      <w:r w:rsidR="008C66C2">
        <w:t>Sudeste</w:t>
      </w:r>
      <w:r w:rsidR="00EB2CCC">
        <w:t>)</w:t>
      </w:r>
      <w:r w:rsidR="008C66C2">
        <w:t xml:space="preserve"> </w:t>
      </w:r>
      <w:r w:rsidR="000859F6">
        <w:t>(m+5)</w:t>
      </w:r>
    </w:p>
    <w:p w14:paraId="0F831B99" w14:textId="77777777" w:rsidR="00EB2CCC" w:rsidRPr="00D81C17" w:rsidRDefault="00EB2CCC" w:rsidP="00EB2CCC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 xml:space="preserve">por Subsistema/Bacia/Usina </w:t>
      </w:r>
      <w:r w:rsidRPr="00D81C17">
        <w:rPr>
          <w:b/>
          <w:i/>
        </w:rPr>
        <w:t>(MWmed)</w:t>
      </w:r>
    </w:p>
    <w:p w14:paraId="33C68736" w14:textId="77777777" w:rsidR="00EB2CCC" w:rsidRDefault="00EB2CCC" w:rsidP="008C66C2"/>
    <w:p w14:paraId="623DF928" w14:textId="77777777" w:rsidR="00E7184D" w:rsidRDefault="00E7184D">
      <w:r w:rsidRPr="00E50600">
        <w:rPr>
          <w:b/>
          <w:color w:val="FF0000"/>
        </w:rPr>
        <w:t>REV 6</w:t>
      </w:r>
      <w:r w:rsidR="008C66C2" w:rsidRPr="00E50600">
        <w:rPr>
          <w:color w:val="FF0000"/>
        </w:rPr>
        <w:t xml:space="preserve"> </w:t>
      </w:r>
      <w:r w:rsidR="00EB2CCC">
        <w:t>(</w:t>
      </w:r>
      <w:r w:rsidR="008C66C2">
        <w:t>Sul, Nordeste e Norte</w:t>
      </w:r>
      <w:r w:rsidR="00EB2CCC">
        <w:t>)</w:t>
      </w:r>
      <w:r w:rsidR="008C66C2">
        <w:t xml:space="preserve"> </w:t>
      </w:r>
      <w:r w:rsidR="000859F6">
        <w:t>(m+5)</w:t>
      </w:r>
    </w:p>
    <w:p w14:paraId="7E8C6BDD" w14:textId="77777777" w:rsidR="00EB2CCC" w:rsidRPr="00D81C17" w:rsidRDefault="00EB2CCC" w:rsidP="00EB2CCC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 xml:space="preserve">por Subsistema/Bacia/Usina </w:t>
      </w:r>
      <w:r w:rsidRPr="00D81C17">
        <w:rPr>
          <w:b/>
          <w:i/>
        </w:rPr>
        <w:t>(MWmed)</w:t>
      </w:r>
    </w:p>
    <w:p w14:paraId="6C12F28C" w14:textId="77777777" w:rsidR="003D4E7A" w:rsidRDefault="003D4E7A"/>
    <w:p w14:paraId="2DEFC90A" w14:textId="77777777" w:rsidR="000859F6" w:rsidRDefault="000859F6"/>
    <w:p w14:paraId="630058ED" w14:textId="77777777" w:rsidR="003D4E7A" w:rsidRPr="00993598" w:rsidRDefault="00CB151E" w:rsidP="00993598">
      <w:pPr>
        <w:ind w:left="708" w:firstLine="708"/>
        <w:rPr>
          <w:b/>
          <w:i/>
        </w:rPr>
      </w:pPr>
      <w:r>
        <w:rPr>
          <w:b/>
          <w:i/>
        </w:rPr>
        <w:t>Evolução</w:t>
      </w:r>
      <w:r w:rsidR="002E28DF" w:rsidRPr="003C2AD7">
        <w:rPr>
          <w:b/>
          <w:i/>
        </w:rPr>
        <w:t xml:space="preserve"> das ENA</w:t>
      </w:r>
      <w:r w:rsidR="001A5C39">
        <w:rPr>
          <w:b/>
          <w:i/>
        </w:rPr>
        <w:t>’</w:t>
      </w:r>
      <w:r w:rsidR="002E28DF" w:rsidRPr="003C2AD7">
        <w:rPr>
          <w:b/>
          <w:i/>
        </w:rPr>
        <w:t xml:space="preserve">s </w:t>
      </w:r>
      <w:r w:rsidR="00995C17">
        <w:rPr>
          <w:b/>
          <w:i/>
        </w:rPr>
        <w:t xml:space="preserve">“por subsistema e </w:t>
      </w:r>
      <w:r w:rsidR="002E28DF">
        <w:rPr>
          <w:b/>
          <w:i/>
        </w:rPr>
        <w:t>bacia</w:t>
      </w:r>
      <w:r w:rsidR="00995C17">
        <w:rPr>
          <w:b/>
          <w:i/>
        </w:rPr>
        <w:t xml:space="preserve">” </w:t>
      </w:r>
      <w:r w:rsidR="002E28DF" w:rsidRPr="003C2AD7">
        <w:rPr>
          <w:b/>
          <w:i/>
        </w:rPr>
        <w:t>(</w:t>
      </w:r>
      <w:r w:rsidR="002E28DF">
        <w:rPr>
          <w:b/>
          <w:i/>
        </w:rPr>
        <w:t>MWm</w:t>
      </w:r>
      <w:r w:rsidR="002E28DF" w:rsidRPr="003C2AD7">
        <w:rPr>
          <w:b/>
          <w:i/>
        </w:rPr>
        <w:t>)</w:t>
      </w:r>
    </w:p>
    <w:p w14:paraId="1F606334" w14:textId="77777777" w:rsidR="00E7184D" w:rsidRDefault="00E7184D">
      <w:r w:rsidRPr="003E05FA">
        <w:rPr>
          <w:b/>
          <w:color w:val="C45911" w:themeColor="accent2" w:themeShade="BF"/>
        </w:rPr>
        <w:t>REV 7</w:t>
      </w:r>
      <w:r w:rsidR="003D4E7A" w:rsidRPr="003E05FA">
        <w:rPr>
          <w:color w:val="C45911" w:themeColor="accent2" w:themeShade="BF"/>
        </w:rPr>
        <w:t xml:space="preserve"> </w:t>
      </w:r>
      <w:r w:rsidR="003D4E7A" w:rsidRPr="00E650D4">
        <w:t>–</w:t>
      </w:r>
      <w:r w:rsidR="003D4E7A">
        <w:t xml:space="preserve"> </w:t>
      </w:r>
      <w:r w:rsidR="002E28DF">
        <w:tab/>
      </w:r>
      <w:r w:rsidR="00A44021">
        <w:t xml:space="preserve">ENA média do mês </w:t>
      </w:r>
      <w:r w:rsidR="003E498F">
        <w:t>vigente</w:t>
      </w:r>
    </w:p>
    <w:p w14:paraId="4FCA72F8" w14:textId="77777777" w:rsidR="003E498F" w:rsidRDefault="003E498F">
      <w:r>
        <w:tab/>
      </w:r>
      <w:r>
        <w:tab/>
        <w:t>ENA média do mês anterior</w:t>
      </w:r>
    </w:p>
    <w:p w14:paraId="24A96CF6" w14:textId="77777777" w:rsidR="007579C4" w:rsidRDefault="007579C4"/>
    <w:p w14:paraId="12C5DD2E" w14:textId="77777777" w:rsidR="007579C4" w:rsidRDefault="007579C4">
      <w:pPr>
        <w:spacing w:after="160" w:line="259" w:lineRule="auto"/>
        <w:jc w:val="left"/>
      </w:pPr>
      <w:r>
        <w:br w:type="page"/>
      </w:r>
    </w:p>
    <w:p w14:paraId="4BC2EFF2" w14:textId="77777777" w:rsidR="00CD58CF" w:rsidRDefault="00C34C65">
      <w:pPr>
        <w:rPr>
          <w:b/>
          <w:color w:val="FF0000"/>
        </w:rPr>
      </w:pPr>
      <w:r w:rsidRPr="00E50600">
        <w:rPr>
          <w:b/>
          <w:color w:val="FF0000"/>
        </w:rPr>
        <w:lastRenderedPageBreak/>
        <w:t>REV 5</w:t>
      </w:r>
      <w:r w:rsidR="003E05FA" w:rsidRPr="00E50600">
        <w:rPr>
          <w:b/>
          <w:color w:val="FF0000"/>
        </w:rPr>
        <w:tab/>
        <w:t xml:space="preserve"> -</w:t>
      </w:r>
      <w:r w:rsidRPr="00C34C65">
        <w:rPr>
          <w:b/>
          <w:color w:val="FF0000"/>
        </w:rPr>
        <w:tab/>
        <w:t>Sudeste (6 semanas)</w:t>
      </w:r>
    </w:p>
    <w:p w14:paraId="107C06A3" w14:textId="77777777" w:rsidR="00C34C65" w:rsidRPr="00CD58CF" w:rsidRDefault="00C34C65">
      <w:pPr>
        <w:rPr>
          <w:b/>
          <w:color w:val="FF0000"/>
        </w:rPr>
      </w:pPr>
    </w:p>
    <w:tbl>
      <w:tblPr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419"/>
        <w:gridCol w:w="281"/>
        <w:gridCol w:w="1084"/>
        <w:gridCol w:w="36"/>
        <w:gridCol w:w="1093"/>
        <w:gridCol w:w="27"/>
        <w:gridCol w:w="1102"/>
        <w:gridCol w:w="105"/>
        <w:gridCol w:w="1024"/>
        <w:gridCol w:w="9"/>
        <w:gridCol w:w="87"/>
        <w:gridCol w:w="1033"/>
        <w:gridCol w:w="87"/>
        <w:gridCol w:w="1033"/>
        <w:gridCol w:w="87"/>
      </w:tblGrid>
      <w:tr w:rsidR="00CD58CF" w:rsidRPr="00CD58CF" w14:paraId="3ACE3294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4807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TABELA 8. - ENERGIAS NATURAIS AFLUENTES SEMANAIS (MWmed)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D97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15D63B5C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68E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071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6FA55A93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F902" w14:textId="77777777" w:rsid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 xml:space="preserve">SUBSISTEMA </w:t>
            </w:r>
            <w:r w:rsidRPr="00CD58CF">
              <w:rPr>
                <w:rFonts w:cs="Arial"/>
                <w:b/>
                <w:bCs/>
                <w:color w:val="FF0000"/>
                <w:sz w:val="20"/>
              </w:rPr>
              <w:t>SUDESTE</w:t>
            </w:r>
          </w:p>
          <w:p w14:paraId="37F0B19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F554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02C0A953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90C" w14:textId="77777777" w:rsidR="00CD58CF" w:rsidRPr="00CD58CF" w:rsidRDefault="00CD58CF" w:rsidP="00CD58CF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DB7" w14:textId="77777777" w:rsidR="00CD58CF" w:rsidRPr="00CD58CF" w:rsidRDefault="00CD58CF" w:rsidP="00CD58C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D58CF">
              <w:rPr>
                <w:rFonts w:ascii="Times New Roman" w:hAnsi="Times New Roman"/>
                <w:b/>
                <w:color w:val="FF0000"/>
                <w:sz w:val="20"/>
              </w:rPr>
              <w:t>Colunas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0C7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D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8A9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E71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F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89E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BC23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544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I</w:t>
            </w:r>
          </w:p>
        </w:tc>
      </w:tr>
      <w:tr w:rsidR="00CD58CF" w:rsidRPr="00CD58CF" w14:paraId="79B55029" w14:textId="77777777" w:rsidTr="00B54CD5">
        <w:trPr>
          <w:gridAfter w:val="1"/>
          <w:wAfter w:w="87" w:type="dxa"/>
          <w:trHeight w:val="285"/>
        </w:trPr>
        <w:tc>
          <w:tcPr>
            <w:tcW w:w="68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C941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43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A2661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108F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1611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507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CD8FD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D4DE2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1A720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CD58CF" w:rsidRPr="00CD58CF" w14:paraId="05C0D8C5" w14:textId="77777777" w:rsidTr="00B54CD5">
        <w:trPr>
          <w:gridAfter w:val="1"/>
          <w:wAfter w:w="87" w:type="dxa"/>
          <w:trHeight w:val="270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D1376C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47EDE5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44D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30/jul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72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06/ago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6BF3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13/ago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41FD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20/ago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25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27/ago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9040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03/set</w:t>
            </w:r>
          </w:p>
        </w:tc>
      </w:tr>
      <w:tr w:rsidR="00CD58CF" w:rsidRPr="00CD58CF" w14:paraId="07CC90F0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48B83C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D0B841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6304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5C47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091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735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5126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F0E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</w:tr>
      <w:tr w:rsidR="00CD58CF" w:rsidRPr="00CD58CF" w14:paraId="214AFBAE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E0FCC3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4D99CF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734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05/ago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69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12/ago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E7D2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19/ago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DC5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26/ago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A72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02/set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1D32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09/set</w:t>
            </w:r>
          </w:p>
        </w:tc>
      </w:tr>
      <w:tr w:rsidR="00654FA1" w:rsidRPr="00654FA1" w14:paraId="46AA2633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4A60712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6A149C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A55AB3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953714" w14:textId="77777777" w:rsidR="00654FA1" w:rsidRPr="00654FA1" w:rsidRDefault="00654FA1" w:rsidP="00654FA1">
            <w:pPr>
              <w:jc w:val="right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6EEC7F" w14:textId="77777777" w:rsidR="00654FA1" w:rsidRPr="00654FA1" w:rsidRDefault="00654FA1" w:rsidP="00654FA1">
            <w:pPr>
              <w:jc w:val="left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GRANDE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773706B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2ACA01F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387AAA4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A464CF4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885D7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75E65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1237C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F197B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572971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PARANAÍBA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ADDB09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5CC50D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47473A7F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60308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D672AF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E9339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6D994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DF5B6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ALTO TIETÊ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3E8147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9651E4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C3AA9C8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29BF68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4D4B1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46BE7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04F660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6CAE58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TIETÊ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694E4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EC80E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1A4E4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C70340D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900DE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E728AF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49DC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9A325D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8B01C9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PARANAPANEMA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0D05A5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42722D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B954941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789952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42B455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0F19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638433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D37B36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ALTO PARANÁ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52A82A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E26DA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811C962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928152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C18C5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32688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E20632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149A9C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BAIXO PARANÁ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7C227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D43409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20462287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D6776F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54C9F3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8458D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503C5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27BD75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PARAÍBA DO SUL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F9C020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F0790A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9C968A3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DA75B2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61A7C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6EAD1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F290AF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A5812A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ITABAPOANA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58D7D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C5D13B1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689C031A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EBFE81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337A10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289DB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378D71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39DA3F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MUCURI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7661F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981B7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6303F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7273EB0A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42FFD9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219C4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75D9C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30ED7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135A67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DOCE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800FA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0E4C17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DF0F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532C0B6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40CD1F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DF1FB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D13B9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E74CC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F224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PARAGUAI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4B4C9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9C5D37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4F105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332B157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717B73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3DBD20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1540B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609515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440FFB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JEQUITINHONHA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B2609B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4FA32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425E472C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ACA037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F4A4A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5EA8F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85BC7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9BF0CE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AMAZONAS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71E4E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684CF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EE88E7D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5DD44D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A6CE7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4C57D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D2C96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85E072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SÃO FRANCISCO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1002F5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24B96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B2462E2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AF197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A71C69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DBBA0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7CD3CC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D5FB80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TOCANTINS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41E0E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01C5CE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7DF23996" w14:textId="77777777" w:rsidR="00654FA1" w:rsidRDefault="00654FA1"/>
    <w:tbl>
      <w:tblPr>
        <w:tblW w:w="10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700"/>
        <w:gridCol w:w="1120"/>
        <w:gridCol w:w="1452"/>
        <w:gridCol w:w="1120"/>
        <w:gridCol w:w="1120"/>
        <w:gridCol w:w="1120"/>
        <w:gridCol w:w="1120"/>
      </w:tblGrid>
      <w:tr w:rsidR="00B54CD5" w:rsidRPr="00B54CD5" w14:paraId="763785C3" w14:textId="77777777" w:rsidTr="00B54CD5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0982641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80061B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1B12B4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D62A6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262CBA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SUDESTE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3E8EBD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051A001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181A8D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7586943F" w14:textId="77777777" w:rsidTr="00B54CD5">
        <w:trPr>
          <w:trHeight w:val="33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B13907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89ACE9F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5F580FA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18.402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661E124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17.218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40718B0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16.556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F4B0662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16.139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C40AD66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15.383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8490D0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15.712</w:t>
            </w:r>
          </w:p>
        </w:tc>
      </w:tr>
      <w:tr w:rsidR="00B54CD5" w:rsidRPr="00B54CD5" w14:paraId="73B2F303" w14:textId="77777777" w:rsidTr="00B54CD5">
        <w:trPr>
          <w:trHeight w:val="330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46F21DA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167CDA8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% MLT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6497EE6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C96015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41BF3563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F6FE051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1FD7CF5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4AFB4A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82</w:t>
            </w:r>
          </w:p>
        </w:tc>
      </w:tr>
    </w:tbl>
    <w:p w14:paraId="3321B3B3" w14:textId="77777777" w:rsidR="00B54CD5" w:rsidRDefault="00B54CD5"/>
    <w:p w14:paraId="2EF7AC60" w14:textId="77777777" w:rsidR="00C34C65" w:rsidRDefault="00C34C65"/>
    <w:p w14:paraId="6E9CAA40" w14:textId="77777777" w:rsidR="00C34C65" w:rsidRDefault="00C34C65">
      <w:pPr>
        <w:spacing w:after="160" w:line="259" w:lineRule="auto"/>
        <w:jc w:val="left"/>
      </w:pPr>
      <w:r>
        <w:br w:type="page"/>
      </w:r>
    </w:p>
    <w:p w14:paraId="0B3C4F1E" w14:textId="77777777" w:rsidR="00C34C65" w:rsidRDefault="00C34C65" w:rsidP="00C34C65">
      <w:pPr>
        <w:rPr>
          <w:b/>
          <w:color w:val="FF0000"/>
        </w:rPr>
      </w:pPr>
      <w:r w:rsidRPr="00E50600">
        <w:rPr>
          <w:b/>
          <w:color w:val="FF0000"/>
        </w:rPr>
        <w:lastRenderedPageBreak/>
        <w:t>REV 6 –</w:t>
      </w:r>
      <w:r w:rsidRPr="00C34C65">
        <w:rPr>
          <w:b/>
          <w:color w:val="FF0000"/>
        </w:rPr>
        <w:tab/>
        <w:t>Sul, Nordeste e Norte (6 semanas)</w:t>
      </w:r>
    </w:p>
    <w:p w14:paraId="23B3DABD" w14:textId="77777777" w:rsidR="00C529C0" w:rsidRDefault="00C529C0" w:rsidP="00C34C65">
      <w:pPr>
        <w:rPr>
          <w:b/>
          <w:color w:val="FF0000"/>
        </w:rPr>
      </w:pPr>
    </w:p>
    <w:tbl>
      <w:tblPr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655"/>
        <w:gridCol w:w="45"/>
        <w:gridCol w:w="1084"/>
        <w:gridCol w:w="36"/>
        <w:gridCol w:w="1093"/>
        <w:gridCol w:w="119"/>
        <w:gridCol w:w="240"/>
        <w:gridCol w:w="770"/>
        <w:gridCol w:w="128"/>
        <w:gridCol w:w="222"/>
        <w:gridCol w:w="779"/>
        <w:gridCol w:w="119"/>
        <w:gridCol w:w="222"/>
        <w:gridCol w:w="788"/>
        <w:gridCol w:w="110"/>
        <w:gridCol w:w="222"/>
        <w:gridCol w:w="788"/>
        <w:gridCol w:w="110"/>
        <w:gridCol w:w="222"/>
      </w:tblGrid>
      <w:tr w:rsidR="00C529C0" w:rsidRPr="00C529C0" w14:paraId="4DAF39AF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37E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TABELA 9. - ENERGIAS NATURAIS AFLUENTES SEMANAIS (MWmed)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C8C7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381FD8B0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BBAD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22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56AB2057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B333" w14:textId="77777777" w:rsid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 xml:space="preserve">SUBSISTEMA </w:t>
            </w:r>
            <w:r w:rsidRPr="00C529C0">
              <w:rPr>
                <w:rFonts w:cs="Arial"/>
                <w:b/>
                <w:bCs/>
                <w:color w:val="FF0000"/>
                <w:sz w:val="20"/>
              </w:rPr>
              <w:t>SUL</w:t>
            </w:r>
          </w:p>
          <w:p w14:paraId="068F8E83" w14:textId="77777777" w:rsidR="00432F94" w:rsidRPr="00C529C0" w:rsidRDefault="00432F94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E90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0CD134CD" w14:textId="77777777" w:rsidTr="00016264">
        <w:trPr>
          <w:gridAfter w:val="2"/>
          <w:wAfter w:w="332" w:type="dxa"/>
          <w:trHeight w:val="27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7F2C" w14:textId="77777777" w:rsidR="00C529C0" w:rsidRPr="00CD58CF" w:rsidRDefault="00C529C0" w:rsidP="00C529C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576" w14:textId="77777777" w:rsidR="00C529C0" w:rsidRPr="00CD58CF" w:rsidRDefault="00C529C0" w:rsidP="00C529C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D58CF">
              <w:rPr>
                <w:rFonts w:ascii="Times New Roman" w:hAnsi="Times New Roman"/>
                <w:b/>
                <w:color w:val="FF0000"/>
                <w:sz w:val="20"/>
              </w:rPr>
              <w:t>Colunas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57B0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D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5EFE124" w14:textId="77777777" w:rsidR="00C529C0" w:rsidRPr="00016264" w:rsidRDefault="00C529C0" w:rsidP="00C529C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016264">
              <w:rPr>
                <w:rFonts w:cs="Arial"/>
                <w:b/>
                <w:bCs/>
                <w:color w:val="FFFFFF" w:themeColor="background1"/>
                <w:sz w:val="20"/>
              </w:rPr>
              <w:t>E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1E9CF2A1" w14:textId="77777777" w:rsidR="00C529C0" w:rsidRPr="00016264" w:rsidRDefault="00C529C0" w:rsidP="00C529C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016264">
              <w:rPr>
                <w:rFonts w:cs="Arial"/>
                <w:b/>
                <w:bCs/>
                <w:color w:val="FFFFFF" w:themeColor="background1"/>
                <w:sz w:val="20"/>
              </w:rPr>
              <w:t>F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815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CF1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E60D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I</w:t>
            </w:r>
          </w:p>
        </w:tc>
      </w:tr>
      <w:tr w:rsidR="00C529C0" w:rsidRPr="00C529C0" w14:paraId="05929463" w14:textId="77777777" w:rsidTr="000C5ADB">
        <w:trPr>
          <w:gridAfter w:val="2"/>
          <w:wAfter w:w="332" w:type="dxa"/>
          <w:trHeight w:val="285"/>
        </w:trPr>
        <w:tc>
          <w:tcPr>
            <w:tcW w:w="68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3592A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674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07F0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9A3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2C4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37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F9277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299FA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9CEE3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C529C0" w:rsidRPr="00C529C0" w14:paraId="2DEC2BFB" w14:textId="77777777" w:rsidTr="000C5ADB">
        <w:trPr>
          <w:gridAfter w:val="2"/>
          <w:wAfter w:w="332" w:type="dxa"/>
          <w:trHeight w:val="270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535D1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277EB2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3AB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30/jul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813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06/ago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D313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13/ago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421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20/ago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489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27/ago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93C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03/set</w:t>
            </w:r>
          </w:p>
        </w:tc>
      </w:tr>
      <w:tr w:rsidR="00C529C0" w:rsidRPr="00C529C0" w14:paraId="44DA088B" w14:textId="77777777" w:rsidTr="000C5ADB">
        <w:trPr>
          <w:gridAfter w:val="2"/>
          <w:wAfter w:w="332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5FFFFE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EC9BDF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A9BC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3E2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3CFC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53F6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1A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15E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</w:tr>
      <w:tr w:rsidR="00C529C0" w:rsidRPr="00C529C0" w14:paraId="1DC81325" w14:textId="77777777" w:rsidTr="000C5ADB">
        <w:trPr>
          <w:gridAfter w:val="2"/>
          <w:wAfter w:w="332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8691FC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9B7A6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6B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05/ago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F9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12/ago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B96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19/ago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8BF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26/ago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5DE3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02/set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B64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09/set</w:t>
            </w:r>
          </w:p>
        </w:tc>
      </w:tr>
      <w:tr w:rsidR="001A0539" w:rsidRPr="001A0539" w14:paraId="1C068B90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F93396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E0DD86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345CF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DF05FD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F56C5E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IGUAÇU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F4B012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B77248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4C2460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57CDAEB0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24CC2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8B9FBB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FB8B9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277C26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D2722D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JACUÍ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73274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B69D3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BBB342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A4DB657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B3780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81028B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F7BB18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D158CB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482BC0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URUGUAI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C353F1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97833A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3630F4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6DE47FB4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258ED3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8912701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922AE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4BC15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303524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CAPIVARI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7372C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00822A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27188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67E107FE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0410F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0C38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F11B3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AEDB02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14D2A3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ITAJAÍ-AÇU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E19B3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E0D862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DACB47D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FC9C8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C0DA72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D37C2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4DF7E5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2BFA56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PARANAPANEMA (S)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2F8FA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A7E94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12A39F3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2594F0A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DE04CC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0EEEEB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9481288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FBCC85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SUL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32E1B27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788D9F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81DFAC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3BFDE5C9" w14:textId="77777777" w:rsidR="00C34C65" w:rsidRDefault="00C34C65"/>
    <w:tbl>
      <w:tblPr>
        <w:tblW w:w="10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57"/>
        <w:gridCol w:w="2277"/>
        <w:gridCol w:w="423"/>
        <w:gridCol w:w="836"/>
        <w:gridCol w:w="284"/>
        <w:gridCol w:w="938"/>
        <w:gridCol w:w="274"/>
        <w:gridCol w:w="240"/>
        <w:gridCol w:w="932"/>
        <w:gridCol w:w="136"/>
        <w:gridCol w:w="184"/>
        <w:gridCol w:w="876"/>
        <w:gridCol w:w="76"/>
        <w:gridCol w:w="105"/>
        <w:gridCol w:w="63"/>
        <w:gridCol w:w="876"/>
        <w:gridCol w:w="76"/>
        <w:gridCol w:w="168"/>
        <w:gridCol w:w="63"/>
        <w:gridCol w:w="813"/>
        <w:gridCol w:w="76"/>
        <w:gridCol w:w="168"/>
        <w:gridCol w:w="63"/>
      </w:tblGrid>
      <w:tr w:rsidR="001A0539" w:rsidRPr="001A0539" w14:paraId="5593B4DF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26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TABELA 10. - ENERGIAS NATURAIS AFLUENTES SEMANAIS (MWmed)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93A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1A0539" w:rsidRPr="001A0539" w14:paraId="2BB51454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B4F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2FE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1A0539" w:rsidRPr="001A0539" w14:paraId="5A50B5AB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98B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 xml:space="preserve">SUBSISTEMA </w:t>
            </w:r>
            <w:r w:rsidRPr="001A0539">
              <w:rPr>
                <w:rFonts w:cs="Arial"/>
                <w:b/>
                <w:bCs/>
                <w:color w:val="FF0000"/>
                <w:sz w:val="20"/>
              </w:rPr>
              <w:t>NORDESTE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287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9000A" w:rsidRPr="001A0539" w14:paraId="4942CFA2" w14:textId="77777777" w:rsidTr="000C5ADB">
        <w:trPr>
          <w:trHeight w:val="285"/>
        </w:trPr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63E8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3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BAD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0C7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9C23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CD3F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377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DBE55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24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B918D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BC3C9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1A0539" w:rsidRPr="001A0539" w14:paraId="7ED66C76" w14:textId="77777777" w:rsidTr="000C5ADB">
        <w:trPr>
          <w:trHeight w:val="270"/>
        </w:trPr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3245CFC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0FEE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4E3A4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1EFF33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312AF6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SÃO FRANCISCO (NE)</w:t>
            </w:r>
          </w:p>
        </w:tc>
        <w:tc>
          <w:tcPr>
            <w:tcW w:w="124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849D44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36117A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5C49BC32" w14:textId="77777777" w:rsidTr="000C5ADB">
        <w:trPr>
          <w:trHeight w:val="270"/>
        </w:trPr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30BED8C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BA4BEF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3E0E66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BB50B9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1491D0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JEQUITINHONHA (NE)</w:t>
            </w:r>
          </w:p>
        </w:tc>
        <w:tc>
          <w:tcPr>
            <w:tcW w:w="124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A2AB2C7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194A7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1DAFA7D3" w14:textId="77777777" w:rsidTr="000C5ADB">
        <w:trPr>
          <w:gridAfter w:val="2"/>
          <w:wAfter w:w="231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3C5C0A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7B9AA2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E810E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DCE514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4CF978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PARNAÍBA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0B5C32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DC9758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A6F91E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79AFAD7D" w14:textId="77777777" w:rsidTr="000C5ADB">
        <w:trPr>
          <w:gridAfter w:val="3"/>
          <w:wAfter w:w="30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6C61EC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9975298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4861C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DB8028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D06436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PARAGUAÇU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A131C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6FE6D30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69AA08A1" w14:textId="77777777" w:rsidTr="000C5ADB">
        <w:trPr>
          <w:gridAfter w:val="1"/>
          <w:wAfter w:w="63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39F998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CD2D43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2551C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BFE1F1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D4BA46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NORDESTE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9EFED8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478E8C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0D86063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3B1A0AB7" w14:textId="77777777" w:rsidR="001A0539" w:rsidRDefault="001A0539"/>
    <w:tbl>
      <w:tblPr>
        <w:tblW w:w="10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655"/>
        <w:gridCol w:w="45"/>
        <w:gridCol w:w="1084"/>
        <w:gridCol w:w="36"/>
        <w:gridCol w:w="1417"/>
        <w:gridCol w:w="35"/>
        <w:gridCol w:w="1198"/>
        <w:gridCol w:w="20"/>
        <w:gridCol w:w="1111"/>
        <w:gridCol w:w="9"/>
        <w:gridCol w:w="1120"/>
        <w:gridCol w:w="1120"/>
      </w:tblGrid>
      <w:tr w:rsidR="000C5ADB" w:rsidRPr="000C5ADB" w14:paraId="23692489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C7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TABELA 11. - ENERGIAS NATURAIS AFLUENTES SEMANAIS (MWmed)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37E6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2392F5B4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552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0B5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14873BF1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FD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 xml:space="preserve">SUBSISTEMA </w:t>
            </w:r>
            <w:r w:rsidRPr="000C5ADB">
              <w:rPr>
                <w:rFonts w:cs="Arial"/>
                <w:b/>
                <w:bCs/>
                <w:color w:val="FF0000"/>
                <w:sz w:val="20"/>
              </w:rPr>
              <w:t>NORTE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D04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5639CA94" w14:textId="77777777" w:rsidTr="000C5ADB">
        <w:trPr>
          <w:trHeight w:val="285"/>
        </w:trPr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3419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67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87B8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AD14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87FE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102A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8DC85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0BC2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65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0C5ADB" w:rsidRPr="000C5ADB" w14:paraId="1897A12F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21D8615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AD7FD6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0E1507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4987A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E70BC2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TOCANTINS (N)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4BADA6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F58B15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7E6F1EAB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C0F4E5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3DE16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FE3A2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09303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CD16F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AMAZONAS (N)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A4B3C0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34BCFC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0D2E8F2A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7F87F5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3A9C0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7F92F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356425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4FC08C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ARAGUARI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09AA44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79D4DE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C15D8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06E3A8ED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E3706C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00C46A1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FE60C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D2DD3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7EB3E0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XINGU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C740C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40C4F01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73FD53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29765251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6D44EE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9E5018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C9E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428B31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E29118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NORTE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E52BB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BCA2DA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646E97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1A076E0E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B40C51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D5F12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TOTAL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90367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1.329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852A0D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1.275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AAF383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1.178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B4CCAA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1.062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C07F96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8F7EB37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969</w:t>
            </w:r>
          </w:p>
        </w:tc>
      </w:tr>
      <w:tr w:rsidR="000C5ADB" w:rsidRPr="000C5ADB" w14:paraId="5330181C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A15D71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2E97C8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% MLT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5BF5F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F85FF8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49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869983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46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9BC306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9A868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29084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50</w:t>
            </w:r>
          </w:p>
        </w:tc>
      </w:tr>
    </w:tbl>
    <w:p w14:paraId="7719D577" w14:textId="77777777" w:rsidR="000C5ADB" w:rsidRPr="00AF1D62" w:rsidRDefault="000C5ADB" w:rsidP="003E05FA"/>
    <w:sectPr w:rsidR="000C5ADB" w:rsidRPr="00AF1D62" w:rsidSect="00EB2CCC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laudio Siervi" w:date="2016-10-03T10:38:00Z" w:initials="C">
    <w:p w14:paraId="31A8170C" w14:textId="77777777" w:rsidR="000848A3" w:rsidRDefault="000848A3">
      <w:pPr>
        <w:pStyle w:val="Textodecomentrio"/>
      </w:pPr>
      <w:r>
        <w:rPr>
          <w:rStyle w:val="Refdecomentrio"/>
        </w:rPr>
        <w:annotationRef/>
      </w:r>
      <w:r>
        <w:t>Em ambos os layouts, os nomes dos subsistemas estão nas colunas 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A817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4F1BB" w14:textId="77777777" w:rsidR="00E6201D" w:rsidRDefault="00E6201D" w:rsidP="003E05FA">
      <w:r>
        <w:separator/>
      </w:r>
    </w:p>
  </w:endnote>
  <w:endnote w:type="continuationSeparator" w:id="0">
    <w:p w14:paraId="49999680" w14:textId="77777777" w:rsidR="00E6201D" w:rsidRDefault="00E6201D" w:rsidP="003E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43280" w14:textId="77777777" w:rsidR="00E6201D" w:rsidRDefault="00E6201D" w:rsidP="003E05FA">
      <w:r>
        <w:separator/>
      </w:r>
    </w:p>
  </w:footnote>
  <w:footnote w:type="continuationSeparator" w:id="0">
    <w:p w14:paraId="48C483BA" w14:textId="77777777" w:rsidR="00E6201D" w:rsidRDefault="00E6201D" w:rsidP="003E05F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audio Siervi">
    <w15:presenceInfo w15:providerId="None" w15:userId="Claudio Sier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5"/>
    <w:rsid w:val="0000797E"/>
    <w:rsid w:val="00016264"/>
    <w:rsid w:val="000225E9"/>
    <w:rsid w:val="0007711E"/>
    <w:rsid w:val="000848A3"/>
    <w:rsid w:val="000859F6"/>
    <w:rsid w:val="00091D56"/>
    <w:rsid w:val="000A4BF0"/>
    <w:rsid w:val="000B6FC6"/>
    <w:rsid w:val="000C0862"/>
    <w:rsid w:val="000C1CC8"/>
    <w:rsid w:val="000C5ADB"/>
    <w:rsid w:val="000D7E11"/>
    <w:rsid w:val="000F6878"/>
    <w:rsid w:val="000F7219"/>
    <w:rsid w:val="001050BB"/>
    <w:rsid w:val="0013574F"/>
    <w:rsid w:val="00136C57"/>
    <w:rsid w:val="001375C0"/>
    <w:rsid w:val="00165537"/>
    <w:rsid w:val="00167EC0"/>
    <w:rsid w:val="00173F1D"/>
    <w:rsid w:val="0017496E"/>
    <w:rsid w:val="00176DBD"/>
    <w:rsid w:val="00195448"/>
    <w:rsid w:val="00195607"/>
    <w:rsid w:val="001A0539"/>
    <w:rsid w:val="001A5C39"/>
    <w:rsid w:val="001E764D"/>
    <w:rsid w:val="00211147"/>
    <w:rsid w:val="0024749B"/>
    <w:rsid w:val="0026425D"/>
    <w:rsid w:val="002766EA"/>
    <w:rsid w:val="002E1AEB"/>
    <w:rsid w:val="002E28DF"/>
    <w:rsid w:val="002F7C31"/>
    <w:rsid w:val="003011FA"/>
    <w:rsid w:val="003323DA"/>
    <w:rsid w:val="0033792D"/>
    <w:rsid w:val="00375459"/>
    <w:rsid w:val="00393FDE"/>
    <w:rsid w:val="003B114C"/>
    <w:rsid w:val="003C2AD7"/>
    <w:rsid w:val="003D4E7A"/>
    <w:rsid w:val="003E05FA"/>
    <w:rsid w:val="003E498F"/>
    <w:rsid w:val="003F42D5"/>
    <w:rsid w:val="00401829"/>
    <w:rsid w:val="00416269"/>
    <w:rsid w:val="004216EA"/>
    <w:rsid w:val="00427744"/>
    <w:rsid w:val="004321EF"/>
    <w:rsid w:val="00432F94"/>
    <w:rsid w:val="004431B1"/>
    <w:rsid w:val="00460119"/>
    <w:rsid w:val="0046664E"/>
    <w:rsid w:val="00482A61"/>
    <w:rsid w:val="004A103D"/>
    <w:rsid w:val="004A4659"/>
    <w:rsid w:val="004A7E75"/>
    <w:rsid w:val="004D0FAC"/>
    <w:rsid w:val="004D36BA"/>
    <w:rsid w:val="00505A6F"/>
    <w:rsid w:val="00520F55"/>
    <w:rsid w:val="00524234"/>
    <w:rsid w:val="0057108F"/>
    <w:rsid w:val="00572967"/>
    <w:rsid w:val="0059336D"/>
    <w:rsid w:val="005F357D"/>
    <w:rsid w:val="00605365"/>
    <w:rsid w:val="00617FD7"/>
    <w:rsid w:val="0062069C"/>
    <w:rsid w:val="0064336B"/>
    <w:rsid w:val="006514CB"/>
    <w:rsid w:val="00654FA1"/>
    <w:rsid w:val="006827EB"/>
    <w:rsid w:val="006B1B9E"/>
    <w:rsid w:val="006D1529"/>
    <w:rsid w:val="006E5951"/>
    <w:rsid w:val="006E7D14"/>
    <w:rsid w:val="006F66E9"/>
    <w:rsid w:val="007050B1"/>
    <w:rsid w:val="0070747A"/>
    <w:rsid w:val="00710205"/>
    <w:rsid w:val="007426AD"/>
    <w:rsid w:val="007579C4"/>
    <w:rsid w:val="007D1F09"/>
    <w:rsid w:val="007F2D46"/>
    <w:rsid w:val="00803E7F"/>
    <w:rsid w:val="00810B6E"/>
    <w:rsid w:val="0082585F"/>
    <w:rsid w:val="008321C3"/>
    <w:rsid w:val="008571DF"/>
    <w:rsid w:val="00863E34"/>
    <w:rsid w:val="008704DA"/>
    <w:rsid w:val="008737E1"/>
    <w:rsid w:val="008757E7"/>
    <w:rsid w:val="008C0E18"/>
    <w:rsid w:val="008C66C2"/>
    <w:rsid w:val="008F393C"/>
    <w:rsid w:val="009138CD"/>
    <w:rsid w:val="00922CF3"/>
    <w:rsid w:val="00924565"/>
    <w:rsid w:val="00926C81"/>
    <w:rsid w:val="009364D3"/>
    <w:rsid w:val="00941316"/>
    <w:rsid w:val="00960CC7"/>
    <w:rsid w:val="0096379F"/>
    <w:rsid w:val="00975C13"/>
    <w:rsid w:val="009774BC"/>
    <w:rsid w:val="00980AE1"/>
    <w:rsid w:val="00993598"/>
    <w:rsid w:val="00995C17"/>
    <w:rsid w:val="00996A51"/>
    <w:rsid w:val="009C6CA2"/>
    <w:rsid w:val="009E7040"/>
    <w:rsid w:val="009F44B8"/>
    <w:rsid w:val="00A16AAF"/>
    <w:rsid w:val="00A25C6B"/>
    <w:rsid w:val="00A44021"/>
    <w:rsid w:val="00A955FA"/>
    <w:rsid w:val="00AA706A"/>
    <w:rsid w:val="00AB2928"/>
    <w:rsid w:val="00AC68A5"/>
    <w:rsid w:val="00AF1D62"/>
    <w:rsid w:val="00AF3B5F"/>
    <w:rsid w:val="00B00B0D"/>
    <w:rsid w:val="00B1039B"/>
    <w:rsid w:val="00B173F5"/>
    <w:rsid w:val="00B54CD5"/>
    <w:rsid w:val="00B60AD6"/>
    <w:rsid w:val="00B73EF0"/>
    <w:rsid w:val="00BB6C6B"/>
    <w:rsid w:val="00BC4EBF"/>
    <w:rsid w:val="00BD356B"/>
    <w:rsid w:val="00BF673E"/>
    <w:rsid w:val="00C0249D"/>
    <w:rsid w:val="00C05401"/>
    <w:rsid w:val="00C32A5B"/>
    <w:rsid w:val="00C34C65"/>
    <w:rsid w:val="00C4583B"/>
    <w:rsid w:val="00C4600C"/>
    <w:rsid w:val="00C52913"/>
    <w:rsid w:val="00C529C0"/>
    <w:rsid w:val="00C5671B"/>
    <w:rsid w:val="00C702BD"/>
    <w:rsid w:val="00C736BC"/>
    <w:rsid w:val="00C7792A"/>
    <w:rsid w:val="00C8032E"/>
    <w:rsid w:val="00C9000A"/>
    <w:rsid w:val="00C90962"/>
    <w:rsid w:val="00C944BB"/>
    <w:rsid w:val="00CA2B44"/>
    <w:rsid w:val="00CA381D"/>
    <w:rsid w:val="00CA4DBF"/>
    <w:rsid w:val="00CB151E"/>
    <w:rsid w:val="00CB616F"/>
    <w:rsid w:val="00CD4B7D"/>
    <w:rsid w:val="00CD58CF"/>
    <w:rsid w:val="00CF1564"/>
    <w:rsid w:val="00D05C0D"/>
    <w:rsid w:val="00D27D6A"/>
    <w:rsid w:val="00D44120"/>
    <w:rsid w:val="00D4705F"/>
    <w:rsid w:val="00D66540"/>
    <w:rsid w:val="00D72E9B"/>
    <w:rsid w:val="00D81C17"/>
    <w:rsid w:val="00D829B0"/>
    <w:rsid w:val="00D94A02"/>
    <w:rsid w:val="00DA7B21"/>
    <w:rsid w:val="00DD4885"/>
    <w:rsid w:val="00DE73A1"/>
    <w:rsid w:val="00DF08C6"/>
    <w:rsid w:val="00E160C1"/>
    <w:rsid w:val="00E16310"/>
    <w:rsid w:val="00E2284F"/>
    <w:rsid w:val="00E50600"/>
    <w:rsid w:val="00E6201D"/>
    <w:rsid w:val="00E650D4"/>
    <w:rsid w:val="00E7184D"/>
    <w:rsid w:val="00E73540"/>
    <w:rsid w:val="00E82A71"/>
    <w:rsid w:val="00E92684"/>
    <w:rsid w:val="00EA240C"/>
    <w:rsid w:val="00EB2CCC"/>
    <w:rsid w:val="00EE5AC9"/>
    <w:rsid w:val="00F11D5A"/>
    <w:rsid w:val="00F466B9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0B96A"/>
  <w15:chartTrackingRefBased/>
  <w15:docId w15:val="{BF12F8CB-5EB2-408E-AD82-32DD433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Arial"/>
    <w:qFormat/>
    <w:rsid w:val="006E5951"/>
    <w:pPr>
      <w:spacing w:after="0" w:line="240" w:lineRule="auto"/>
      <w:jc w:val="both"/>
    </w:pPr>
    <w:rPr>
      <w:rFonts w:ascii="Arial" w:hAnsi="Arial" w:cs="Times New Roman"/>
      <w:sz w:val="24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24565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924565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94A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4A0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2456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4565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4565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848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48A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48A3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48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48A3"/>
    <w:rPr>
      <w:rFonts w:ascii="Arial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8A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8A3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ons.org.br/operacao/hidrologia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s.org.br/publicacao/PrevisaoVazoes/Definitivo/Altera%C3%A7%C3%B5es%20nos%20relat%C3%B3rios.docx" TargetMode="External"/><Relationship Id="rId12" Type="http://schemas.openxmlformats.org/officeDocument/2006/relationships/hyperlink" Target="http://www.ons.org.br/operacao/diretrizes_operacao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ns.org.br/operacao/previsao_vazoes.aspx" TargetMode="External"/><Relationship Id="rId11" Type="http://schemas.openxmlformats.org/officeDocument/2006/relationships/hyperlink" Target="http://www.ons.org.br/home/index.aspx" TargetMode="Externa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hyperlink" Target="http://www.ons.org.br/operacao/hidrologia.aspx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Siervi</dc:creator>
  <cp:keywords>Boletim WeSee</cp:keywords>
  <dc:description/>
  <cp:lastModifiedBy>Claudio Siervi</cp:lastModifiedBy>
  <cp:revision>220</cp:revision>
  <dcterms:created xsi:type="dcterms:W3CDTF">2016-09-19T20:36:00Z</dcterms:created>
  <dcterms:modified xsi:type="dcterms:W3CDTF">2016-10-04T21:35:00Z</dcterms:modified>
</cp:coreProperties>
</file>