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52"/>
          <w:szCs w:val="52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Ordem de Serviço. Solicitada por um cliente a fim de realizar manutenção na encanação de gás em uma residência ou estabelecimento.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Glossário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7tIfGbLbdaA1lCLgM0B8VSqBg==">AMUW2mWnr2Fjjv5XcGKjvxAihV1xnP88P1sdDib6US+5o4aeVZbiMHPDiWEmrTKLWNlsOVPjczugdMWDS3dud/T3aLael79d2shC/9hCc9QcDb5CpcePwYe2qayXvHOeSwrMQIO0r8t2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2020-08-24T00:00:00Z</dcterms:created>
</cp:coreProperties>
</file>