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470"/>
        <w:gridCol w:w="1545"/>
        <w:gridCol w:w="1545"/>
        <w:gridCol w:w="1545"/>
        <w:gridCol w:w="1470"/>
        <w:gridCol w:w="1545"/>
        <w:gridCol w:w="1515"/>
        <w:tblGridChange w:id="0">
          <w:tblGrid>
            <w:gridCol w:w="4500"/>
            <w:gridCol w:w="1470"/>
            <w:gridCol w:w="1545"/>
            <w:gridCol w:w="1545"/>
            <w:gridCol w:w="1545"/>
            <w:gridCol w:w="1470"/>
            <w:gridCol w:w="1545"/>
            <w:gridCol w:w="15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 0005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Ordem de Serviço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 0008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Atualizar status Ordem de Serviço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 0009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Ordem de Serviço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 0026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deverá conter preço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 0027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quantidade dos produtos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 0049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Agendar/</w:t>
              <w:br w:type="textWrapping"/>
              <w:t xml:space="preserve">Reagendar/</w:t>
              <w:br w:type="textWrapping"/>
              <w:t xml:space="preserve">Cancelar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 0050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Status do pagamento da 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SSS-00001</w:t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funcionário faça a checagem de data e horários disponíveis para que não haja conflito com outros agendamentos e/ou indisponibilidade do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SSS-00002</w:t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 criação de uma ordem de serviço, para que o funcionário insira a data, hora e local que o serviço será realizado bem como possa definir previamente os produtos que serão utilizados no serviço agendado, oferecendo um orçamento ao cliente;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SSS-00003</w:t>
            </w:r>
          </w:p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sejam colocadas informações de pagamento da 1ª e 2ª parcela do serviço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849.5999999999999" w:top="849.5999999999999" w:left="849.5999999999999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ZETifOKEkpS04wWe0KbtiImV7w==">AMUW2mWpBdH6uzDrAi+Cm/lhxUlBH2dmxaRi228MYJNqRMkUGhQyLub++fXWpcCuo4U5KAH2aP4l0b9J4lF9kgU43yuR2nVArjAT1wT4SasIXqZhxQvDqHw=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