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99" w:lineRule="auto"/>
        <w:rPr>
          <w:rFonts w:ascii="Calibri" w:cs="Calibri" w:eastAsia="Calibri" w:hAnsi="Calibri"/>
          <w:b w:val="1"/>
          <w:color w:val="000000"/>
          <w:sz w:val="55"/>
          <w:szCs w:val="55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55"/>
          <w:szCs w:val="55"/>
          <w:rtl w:val="0"/>
        </w:rPr>
        <w:t xml:space="preserve">Descrição das interfaces internas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1" w:line="199" w:lineRule="auto"/>
        <w:rPr>
          <w:rFonts w:ascii="Calibri" w:cs="Calibri" w:eastAsia="Calibri" w:hAnsi="Calibri"/>
          <w:b w:val="1"/>
          <w:color w:val="000000"/>
          <w:sz w:val="55"/>
          <w:szCs w:val="55"/>
        </w:rPr>
      </w:pPr>
      <w:r w:rsidDel="00000000" w:rsidR="00000000" w:rsidRPr="00000000">
        <w:rPr>
          <w:rFonts w:ascii="Calibri" w:cs="Calibri" w:eastAsia="Calibri" w:hAnsi="Calibri"/>
          <w:b w:val="1"/>
          <w:sz w:val="55"/>
          <w:szCs w:val="55"/>
        </w:rPr>
        <w:drawing>
          <wp:inline distB="114300" distT="114300" distL="114300" distR="114300">
            <wp:extent cx="9546273" cy="43640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6273" cy="436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0800" w:w="19200" w:orient="landscape"/>
      <w:pgMar w:bottom="1190" w:top="441" w:left="739" w:right="162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LGp62GAnShH+sy+iSkihtLABXw==">AMUW2mUdXpiR4l3WOEr8K/LNggOq1i9o63bx9aT08TjQCQzm7sU2Ar212T1PAy7158FseZD06IAEy7uAkWCcWDyHDLSUVaZ6a9DABBYN3inXUT8/vjsfLb4A8gOPlJC3ZTd9J7ysjN0n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2020-11-08T12:02:00Z</dcterms:created>
</cp:coreProperties>
</file>