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22FA" w14:textId="1EDCC95D" w:rsidR="00914D1A" w:rsidRDefault="009B1EDC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Teme </w:t>
      </w:r>
      <w:r>
        <w:rPr>
          <w:b/>
          <w:sz w:val="32"/>
        </w:rPr>
        <w:t>și</w:t>
      </w:r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activități</w:t>
      </w:r>
      <w:proofErr w:type="spellEnd"/>
      <w:r>
        <w:rPr>
          <w:b/>
          <w:sz w:val="32"/>
          <w:lang w:val="en-US"/>
        </w:rPr>
        <w:t xml:space="preserve"> </w:t>
      </w:r>
      <w:r w:rsidR="00914D1A">
        <w:rPr>
          <w:b/>
          <w:sz w:val="32"/>
          <w:lang w:val="en-US"/>
        </w:rPr>
        <w:t xml:space="preserve">- </w:t>
      </w:r>
      <w:r w:rsidR="00B93CB0">
        <w:rPr>
          <w:b/>
          <w:sz w:val="32"/>
          <w:lang w:val="en-US"/>
        </w:rPr>
        <w:t>1</w:t>
      </w:r>
      <w:r w:rsidR="00D23ADF">
        <w:rPr>
          <w:b/>
          <w:sz w:val="32"/>
          <w:lang w:val="en-US"/>
        </w:rPr>
        <w:t>2</w:t>
      </w:r>
    </w:p>
    <w:p w14:paraId="6769BBF7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5E5CE931" w14:textId="787A4AFD" w:rsidR="006C14C1" w:rsidRDefault="006C14C1">
      <w:pPr>
        <w:rPr>
          <w:lang w:val="en-US"/>
        </w:rPr>
      </w:pPr>
    </w:p>
    <w:p w14:paraId="2D6ADD4F" w14:textId="21D57563" w:rsidR="000B1FB0" w:rsidRDefault="009B1EDC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proofErr w:type="spellStart"/>
      <w:r>
        <w:rPr>
          <w:b/>
          <w:sz w:val="32"/>
          <w:lang w:val="en-US"/>
        </w:rPr>
        <w:t>Sarcina</w:t>
      </w:r>
      <w:proofErr w:type="spellEnd"/>
      <w:r w:rsidR="000B1FB0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1</w:t>
      </w:r>
      <w:r w:rsidR="000B1FB0" w:rsidRPr="00A81CA5">
        <w:rPr>
          <w:b/>
          <w:sz w:val="32"/>
          <w:lang w:val="en-US"/>
        </w:rPr>
        <w:t>:</w:t>
      </w:r>
      <w:r w:rsidR="000B1FB0">
        <w:rPr>
          <w:b/>
          <w:sz w:val="32"/>
          <w:lang w:val="en-US"/>
        </w:rPr>
        <w:t xml:space="preserve"> </w:t>
      </w:r>
      <w:proofErr w:type="spellStart"/>
      <w:r w:rsidR="00561481">
        <w:rPr>
          <w:b/>
          <w:sz w:val="32"/>
          <w:lang w:val="en-US"/>
        </w:rPr>
        <w:t>Test</w:t>
      </w:r>
      <w:r>
        <w:rPr>
          <w:b/>
          <w:sz w:val="32"/>
          <w:lang w:val="en-US"/>
        </w:rPr>
        <w:t>ează-ți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înțelegerea</w:t>
      </w:r>
      <w:proofErr w:type="spellEnd"/>
    </w:p>
    <w:p w14:paraId="77B8F7BD" w14:textId="77777777"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14:paraId="0E04F7E9" w14:textId="3D93C955" w:rsidR="00C302C2" w:rsidRPr="00D23ADF" w:rsidRDefault="009B1EDC" w:rsidP="00D23AD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A4214E">
        <w:rPr>
          <w:b/>
          <w:bCs/>
          <w:lang w:val="en-US"/>
        </w:rPr>
        <w:t xml:space="preserve"> 1: </w:t>
      </w:r>
      <w:r w:rsidR="007D2B08">
        <w:rPr>
          <w:lang w:val="en-US"/>
        </w:rPr>
        <w:t xml:space="preserve">Care sunt </w:t>
      </w:r>
      <w:proofErr w:type="spellStart"/>
      <w:r w:rsidR="007D2B08">
        <w:rPr>
          <w:lang w:val="en-US"/>
        </w:rPr>
        <w:t>cele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trei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tipuri</w:t>
      </w:r>
      <w:proofErr w:type="spellEnd"/>
      <w:r w:rsidR="007D2B08">
        <w:rPr>
          <w:lang w:val="en-US"/>
        </w:rPr>
        <w:t xml:space="preserve"> de </w:t>
      </w:r>
      <w:proofErr w:type="spellStart"/>
      <w:r w:rsidR="007D2B08">
        <w:rPr>
          <w:lang w:val="en-US"/>
        </w:rPr>
        <w:t>medicamente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utilizate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pentru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tratarea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depresiei</w:t>
      </w:r>
      <w:proofErr w:type="spellEnd"/>
      <w:r w:rsidR="007D2B08">
        <w:rPr>
          <w:lang w:val="en-US"/>
        </w:rPr>
        <w:t xml:space="preserve">? Ce au </w:t>
      </w:r>
      <w:proofErr w:type="spellStart"/>
      <w:r w:rsidR="007D2B08">
        <w:rPr>
          <w:lang w:val="en-US"/>
        </w:rPr>
        <w:t>în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comun</w:t>
      </w:r>
      <w:proofErr w:type="spellEnd"/>
      <w:r w:rsidR="007D2B08">
        <w:rPr>
          <w:lang w:val="en-US"/>
        </w:rPr>
        <w:t xml:space="preserve">? </w:t>
      </w:r>
    </w:p>
    <w:p w14:paraId="6FA76EFF" w14:textId="77777777" w:rsidR="00845D10" w:rsidRPr="00A4214E" w:rsidRDefault="00845D10" w:rsidP="00A4214E">
      <w:pPr>
        <w:rPr>
          <w:lang w:val="en-US"/>
        </w:rPr>
      </w:pPr>
      <w:r w:rsidRPr="00A4214E">
        <w:rPr>
          <w:lang w:val="en-US"/>
        </w:rPr>
        <w:t>______________</w:t>
      </w:r>
    </w:p>
    <w:p w14:paraId="055A262D" w14:textId="77777777" w:rsidR="00845D10" w:rsidRPr="00A4214E" w:rsidRDefault="00845D10" w:rsidP="00845D10">
      <w:pPr>
        <w:spacing w:after="240"/>
        <w:rPr>
          <w:lang w:val="en-US"/>
        </w:rPr>
      </w:pPr>
      <w:r w:rsidRPr="00A4214E">
        <w:rPr>
          <w:lang w:val="en-US"/>
        </w:rPr>
        <w:t>______________</w:t>
      </w:r>
    </w:p>
    <w:p w14:paraId="6E77316F" w14:textId="2D013F1F" w:rsidR="00102062" w:rsidRPr="008B1D91" w:rsidRDefault="009B1EDC" w:rsidP="00A4214E">
      <w:pPr>
        <w:autoSpaceDE w:val="0"/>
        <w:autoSpaceDN w:val="0"/>
        <w:adjustRightInd w:val="0"/>
        <w:spacing w:line="240" w:lineRule="auto"/>
        <w:jc w:val="left"/>
        <w:rPr>
          <w:color w:val="FF0000"/>
          <w:sz w:val="23"/>
          <w:szCs w:val="23"/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A4214E">
        <w:rPr>
          <w:b/>
          <w:bCs/>
          <w:lang w:val="en-US"/>
        </w:rPr>
        <w:t xml:space="preserve"> 2</w:t>
      </w:r>
      <w:r w:rsidR="00C302C2" w:rsidRPr="00D55CF1">
        <w:rPr>
          <w:b/>
          <w:bCs/>
          <w:lang w:val="en-US"/>
        </w:rPr>
        <w:t xml:space="preserve">: </w:t>
      </w:r>
      <w:r w:rsidR="007D2B08">
        <w:rPr>
          <w:lang w:val="en-US"/>
        </w:rPr>
        <w:t xml:space="preserve">Cum </w:t>
      </w:r>
      <w:proofErr w:type="spellStart"/>
      <w:r w:rsidR="007D2B08">
        <w:rPr>
          <w:lang w:val="en-US"/>
        </w:rPr>
        <w:t>și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unde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în</w:t>
      </w:r>
      <w:proofErr w:type="spellEnd"/>
      <w:r w:rsidR="007D2B08">
        <w:rPr>
          <w:lang w:val="en-US"/>
        </w:rPr>
        <w:t xml:space="preserve"> </w:t>
      </w:r>
      <w:proofErr w:type="spellStart"/>
      <w:r w:rsidR="007D2B08">
        <w:rPr>
          <w:lang w:val="en-US"/>
        </w:rPr>
        <w:t>cre</w:t>
      </w:r>
      <w:r w:rsidR="00A36DE8">
        <w:rPr>
          <w:lang w:val="en-US"/>
        </w:rPr>
        <w:t>ier</w:t>
      </w:r>
      <w:proofErr w:type="spellEnd"/>
      <w:r w:rsidR="00A36DE8">
        <w:rPr>
          <w:lang w:val="en-US"/>
        </w:rPr>
        <w:t xml:space="preserve"> </w:t>
      </w:r>
      <w:proofErr w:type="spellStart"/>
      <w:r w:rsidR="00A36DE8">
        <w:rPr>
          <w:lang w:val="en-US"/>
        </w:rPr>
        <w:t>acționează</w:t>
      </w:r>
      <w:proofErr w:type="spellEnd"/>
      <w:r w:rsidR="00A36DE8">
        <w:rPr>
          <w:lang w:val="en-US"/>
        </w:rPr>
        <w:t xml:space="preserve"> </w:t>
      </w:r>
      <w:proofErr w:type="spellStart"/>
      <w:r w:rsidR="00A36DE8">
        <w:rPr>
          <w:lang w:val="en-US"/>
        </w:rPr>
        <w:t>benzodiazepinele</w:t>
      </w:r>
      <w:proofErr w:type="spellEnd"/>
      <w:r w:rsidR="00A36DE8">
        <w:rPr>
          <w:lang w:val="en-US"/>
        </w:rPr>
        <w:t xml:space="preserve"> </w:t>
      </w:r>
      <w:proofErr w:type="spellStart"/>
      <w:r w:rsidR="00A36DE8">
        <w:rPr>
          <w:lang w:val="en-US"/>
        </w:rPr>
        <w:t>pentru</w:t>
      </w:r>
      <w:proofErr w:type="spellEnd"/>
      <w:r w:rsidR="00A36DE8">
        <w:rPr>
          <w:lang w:val="en-US"/>
        </w:rPr>
        <w:t xml:space="preserve"> a reduce </w:t>
      </w:r>
      <w:proofErr w:type="spellStart"/>
      <w:r w:rsidR="00A36DE8">
        <w:rPr>
          <w:lang w:val="en-US"/>
        </w:rPr>
        <w:t>anxietatea</w:t>
      </w:r>
      <w:proofErr w:type="spellEnd"/>
      <w:r w:rsidR="00A36DE8">
        <w:rPr>
          <w:lang w:val="en-US"/>
        </w:rPr>
        <w:t xml:space="preserve">? </w:t>
      </w:r>
    </w:p>
    <w:p w14:paraId="6DB06C27" w14:textId="77777777"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14:paraId="243205B0" w14:textId="77777777"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2E10EB9C" w14:textId="77777777" w:rsidR="000B1FB0" w:rsidRPr="00842F52" w:rsidRDefault="000B1FB0" w:rsidP="00294F2A">
      <w:pPr>
        <w:spacing w:after="240"/>
        <w:rPr>
          <w:lang w:val="en-US"/>
        </w:rPr>
      </w:pPr>
    </w:p>
    <w:p w14:paraId="5A2B7BC3" w14:textId="77777777"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5137DB9A" w14:textId="34148F95" w:rsidR="008B1D91" w:rsidRDefault="0038704D" w:rsidP="008B1D91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>:</w:t>
      </w:r>
      <w:r w:rsidR="00AA0D4B">
        <w:rPr>
          <w:b/>
          <w:sz w:val="32"/>
          <w:lang w:val="en-US"/>
        </w:rPr>
        <w:t xml:space="preserve"> </w:t>
      </w:r>
      <w:proofErr w:type="spellStart"/>
      <w:r w:rsidR="00746B56">
        <w:rPr>
          <w:b/>
          <w:sz w:val="32"/>
          <w:lang w:val="en-US"/>
        </w:rPr>
        <w:t>Documentarea</w:t>
      </w:r>
      <w:proofErr w:type="spellEnd"/>
      <w:r w:rsidR="00A0574B">
        <w:rPr>
          <w:b/>
          <w:sz w:val="32"/>
          <w:lang w:val="en-US"/>
        </w:rPr>
        <w:t xml:space="preserve"> </w:t>
      </w:r>
      <w:proofErr w:type="spellStart"/>
      <w:r w:rsidR="00746B56">
        <w:rPr>
          <w:b/>
          <w:sz w:val="32"/>
          <w:lang w:val="en-US"/>
        </w:rPr>
        <w:t>bolilor</w:t>
      </w:r>
      <w:proofErr w:type="spellEnd"/>
      <w:r w:rsidR="00A0574B">
        <w:rPr>
          <w:b/>
          <w:sz w:val="32"/>
          <w:lang w:val="en-US"/>
        </w:rPr>
        <w:t xml:space="preserve"> </w:t>
      </w:r>
    </w:p>
    <w:p w14:paraId="66F09522" w14:textId="42D4ECB6" w:rsidR="00BB307C" w:rsidRPr="00427322" w:rsidRDefault="00746B56" w:rsidP="00C06198">
      <w:pPr>
        <w:spacing w:before="240" w:after="240" w:line="240" w:lineRule="auto"/>
        <w:ind w:firstLine="360"/>
      </w:pPr>
      <w:proofErr w:type="spellStart"/>
      <w:r>
        <w:t>Schizotipia</w:t>
      </w:r>
      <w:proofErr w:type="spellEnd"/>
      <w:r>
        <w:t xml:space="preserve"> a fost introdusă pentru a reprezenta vulnerabilitatea moștenită la </w:t>
      </w:r>
      <w:r w:rsidR="00CB4AF7">
        <w:t>tulburări din spectrul schizofreniei</w:t>
      </w:r>
      <w:r w:rsidR="0075772A">
        <w:t xml:space="preserve">, manifestată ca o organizare multidimensională a personalității. Poate fi considerată un fel de „predispoziție la psihoză” care surprinde diferențe individuale la nivelul experiențelor perceptive, cognitive și afective, relaționate cu o varietate de tulburări </w:t>
      </w:r>
      <w:proofErr w:type="spellStart"/>
      <w:r w:rsidR="0075772A">
        <w:t>psihotice</w:t>
      </w:r>
      <w:proofErr w:type="spellEnd"/>
      <w:r w:rsidR="0075772A">
        <w:t xml:space="preserve">. Citește mai multe despre </w:t>
      </w:r>
      <w:proofErr w:type="spellStart"/>
      <w:r w:rsidR="0075772A">
        <w:t>schizotipie</w:t>
      </w:r>
      <w:proofErr w:type="spellEnd"/>
      <w:r w:rsidR="0075772A">
        <w:t xml:space="preserve"> în articolul:</w:t>
      </w:r>
    </w:p>
    <w:p w14:paraId="369632A9" w14:textId="77777777" w:rsidR="0055732B" w:rsidRPr="00427322" w:rsidRDefault="0055732B" w:rsidP="00A0574B">
      <w:pPr>
        <w:pStyle w:val="Listparagraf"/>
        <w:numPr>
          <w:ilvl w:val="0"/>
          <w:numId w:val="8"/>
        </w:numPr>
        <w:spacing w:before="240" w:after="240" w:line="240" w:lineRule="auto"/>
        <w:rPr>
          <w:color w:val="222222"/>
          <w:shd w:val="clear" w:color="auto" w:fill="FFFFFF"/>
        </w:rPr>
      </w:pPr>
      <w:proofErr w:type="spellStart"/>
      <w:r w:rsidRPr="00427322">
        <w:rPr>
          <w:shd w:val="clear" w:color="auto" w:fill="FFFFFF"/>
        </w:rPr>
        <w:t>Barrantes</w:t>
      </w:r>
      <w:proofErr w:type="spellEnd"/>
      <w:r w:rsidRPr="00427322">
        <w:rPr>
          <w:shd w:val="clear" w:color="auto" w:fill="FFFFFF"/>
        </w:rPr>
        <w:t xml:space="preserve">-Vidal, N., Grant, P., &amp; </w:t>
      </w:r>
      <w:proofErr w:type="spellStart"/>
      <w:r w:rsidRPr="00427322">
        <w:rPr>
          <w:shd w:val="clear" w:color="auto" w:fill="FFFFFF"/>
        </w:rPr>
        <w:t>Kwapil</w:t>
      </w:r>
      <w:proofErr w:type="spellEnd"/>
      <w:r w:rsidRPr="00427322">
        <w:rPr>
          <w:shd w:val="clear" w:color="auto" w:fill="FFFFFF"/>
        </w:rPr>
        <w:t xml:space="preserve">, T. R. (2015). The role of </w:t>
      </w:r>
      <w:proofErr w:type="spellStart"/>
      <w:r w:rsidRPr="00427322">
        <w:rPr>
          <w:shd w:val="clear" w:color="auto" w:fill="FFFFFF"/>
        </w:rPr>
        <w:t>schizotypy</w:t>
      </w:r>
      <w:proofErr w:type="spellEnd"/>
      <w:r w:rsidRPr="00427322">
        <w:rPr>
          <w:shd w:val="clear" w:color="auto" w:fill="FFFFFF"/>
        </w:rPr>
        <w:t xml:space="preserve"> in </w:t>
      </w:r>
      <w:proofErr w:type="spellStart"/>
      <w:r w:rsidRPr="00427322">
        <w:rPr>
          <w:shd w:val="clear" w:color="auto" w:fill="FFFFFF"/>
        </w:rPr>
        <w:t>the</w:t>
      </w:r>
      <w:proofErr w:type="spellEnd"/>
      <w:r w:rsidRPr="00427322">
        <w:rPr>
          <w:shd w:val="clear" w:color="auto" w:fill="FFFFFF"/>
        </w:rPr>
        <w:t xml:space="preserve"> </w:t>
      </w:r>
      <w:proofErr w:type="spellStart"/>
      <w:r w:rsidRPr="00427322">
        <w:rPr>
          <w:shd w:val="clear" w:color="auto" w:fill="FFFFFF"/>
        </w:rPr>
        <w:t>study</w:t>
      </w:r>
      <w:proofErr w:type="spellEnd"/>
      <w:r w:rsidRPr="00427322">
        <w:rPr>
          <w:shd w:val="clear" w:color="auto" w:fill="FFFFFF"/>
        </w:rPr>
        <w:t xml:space="preserve"> of </w:t>
      </w:r>
      <w:proofErr w:type="spellStart"/>
      <w:r w:rsidRPr="00427322">
        <w:rPr>
          <w:shd w:val="clear" w:color="auto" w:fill="FFFFFF"/>
        </w:rPr>
        <w:t>the</w:t>
      </w:r>
      <w:proofErr w:type="spellEnd"/>
      <w:r w:rsidRPr="00427322">
        <w:rPr>
          <w:shd w:val="clear" w:color="auto" w:fill="FFFFFF"/>
        </w:rPr>
        <w:t xml:space="preserve"> </w:t>
      </w:r>
      <w:proofErr w:type="spellStart"/>
      <w:r w:rsidRPr="00427322">
        <w:rPr>
          <w:shd w:val="clear" w:color="auto" w:fill="FFFFFF"/>
        </w:rPr>
        <w:t>etiology</w:t>
      </w:r>
      <w:proofErr w:type="spellEnd"/>
      <w:r w:rsidRPr="00427322">
        <w:rPr>
          <w:shd w:val="clear" w:color="auto" w:fill="FFFFFF"/>
        </w:rPr>
        <w:t xml:space="preserve"> of </w:t>
      </w:r>
      <w:proofErr w:type="spellStart"/>
      <w:r w:rsidRPr="00427322">
        <w:rPr>
          <w:shd w:val="clear" w:color="auto" w:fill="FFFFFF"/>
        </w:rPr>
        <w:t>schizophrenia</w:t>
      </w:r>
      <w:proofErr w:type="spellEnd"/>
      <w:r w:rsidRPr="00427322">
        <w:rPr>
          <w:shd w:val="clear" w:color="auto" w:fill="FFFFFF"/>
        </w:rPr>
        <w:t xml:space="preserve"> </w:t>
      </w:r>
      <w:proofErr w:type="spellStart"/>
      <w:r w:rsidRPr="00427322">
        <w:rPr>
          <w:shd w:val="clear" w:color="auto" w:fill="FFFFFF"/>
        </w:rPr>
        <w:t>spectrum</w:t>
      </w:r>
      <w:proofErr w:type="spellEnd"/>
      <w:r w:rsidRPr="00427322">
        <w:rPr>
          <w:shd w:val="clear" w:color="auto" w:fill="FFFFFF"/>
        </w:rPr>
        <w:t xml:space="preserve"> </w:t>
      </w:r>
      <w:proofErr w:type="spellStart"/>
      <w:r w:rsidRPr="00427322">
        <w:rPr>
          <w:shd w:val="clear" w:color="auto" w:fill="FFFFFF"/>
        </w:rPr>
        <w:t>disorders</w:t>
      </w:r>
      <w:proofErr w:type="spellEnd"/>
      <w:r w:rsidRPr="00427322">
        <w:rPr>
          <w:shd w:val="clear" w:color="auto" w:fill="FFFFFF"/>
        </w:rPr>
        <w:t>. </w:t>
      </w:r>
      <w:proofErr w:type="spellStart"/>
      <w:r w:rsidRPr="00427322">
        <w:rPr>
          <w:i/>
          <w:iCs/>
          <w:shd w:val="clear" w:color="auto" w:fill="FFFFFF"/>
        </w:rPr>
        <w:t>Schizophrenia</w:t>
      </w:r>
      <w:proofErr w:type="spellEnd"/>
      <w:r w:rsidRPr="00427322">
        <w:rPr>
          <w:i/>
          <w:iCs/>
          <w:shd w:val="clear" w:color="auto" w:fill="FFFFFF"/>
        </w:rPr>
        <w:t xml:space="preserve"> </w:t>
      </w:r>
      <w:proofErr w:type="spellStart"/>
      <w:r w:rsidRPr="00427322">
        <w:rPr>
          <w:i/>
          <w:iCs/>
          <w:shd w:val="clear" w:color="auto" w:fill="FFFFFF"/>
        </w:rPr>
        <w:t>bulletin</w:t>
      </w:r>
      <w:proofErr w:type="spellEnd"/>
      <w:r w:rsidRPr="00427322">
        <w:rPr>
          <w:shd w:val="clear" w:color="auto" w:fill="FFFFFF"/>
        </w:rPr>
        <w:t>, </w:t>
      </w:r>
      <w:r w:rsidRPr="00427322">
        <w:rPr>
          <w:i/>
          <w:iCs/>
          <w:shd w:val="clear" w:color="auto" w:fill="FFFFFF"/>
        </w:rPr>
        <w:t>41</w:t>
      </w:r>
      <w:r w:rsidRPr="00427322">
        <w:rPr>
          <w:shd w:val="clear" w:color="auto" w:fill="FFFFFF"/>
        </w:rPr>
        <w:t>(suppl_2), S408-S416.</w:t>
      </w:r>
      <w:r w:rsidR="00BB307C" w:rsidRPr="00427322">
        <w:rPr>
          <w:shd w:val="clear" w:color="auto" w:fill="FFFFFF"/>
        </w:rPr>
        <w:t xml:space="preserve"> </w:t>
      </w:r>
      <w:hyperlink r:id="rId6" w:history="1">
        <w:r w:rsidR="00BB307C" w:rsidRPr="00427322">
          <w:rPr>
            <w:rStyle w:val="Hyperlink"/>
            <w:shd w:val="clear" w:color="auto" w:fill="FFFFFF"/>
          </w:rPr>
          <w:t>https://doi.org/10.1093/schbul/sbu191</w:t>
        </w:r>
      </w:hyperlink>
    </w:p>
    <w:p w14:paraId="1B1EE000" w14:textId="5564A6FF" w:rsidR="002B1D6E" w:rsidRPr="000B7ED9" w:rsidRDefault="002B1D6E" w:rsidP="00C06198">
      <w:pPr>
        <w:spacing w:before="240" w:after="240" w:line="240" w:lineRule="auto"/>
        <w:ind w:firstLine="360"/>
        <w:rPr>
          <w:b/>
          <w:sz w:val="32"/>
          <w:lang w:val="en-US"/>
        </w:rPr>
      </w:pPr>
      <w:r w:rsidRPr="002B1D6E">
        <w:t xml:space="preserve">Inventarul Oxford-Liverpool al sentimentelor și experiențelor (O-LIFE) este un instrument valid pentru evaluarea personalității </w:t>
      </w:r>
      <w:proofErr w:type="spellStart"/>
      <w:r w:rsidRPr="002B1D6E">
        <w:t>schizotipale</w:t>
      </w:r>
      <w:proofErr w:type="spellEnd"/>
      <w:r w:rsidRPr="002B1D6E">
        <w:t xml:space="preserve"> atât la pacienții schizofrenici, cât și la populația sănătoasă. Citiți mai multe despre O-LIFE și folosiți versiunea originală în limba engleză sau adaptarea în limba română din:</w:t>
      </w:r>
    </w:p>
    <w:p w14:paraId="2FE9856D" w14:textId="77777777" w:rsidR="00BB307C" w:rsidRPr="00427322" w:rsidRDefault="0055732B" w:rsidP="00A0574B">
      <w:pPr>
        <w:pStyle w:val="ECVSectionBullet"/>
        <w:numPr>
          <w:ilvl w:val="0"/>
          <w:numId w:val="8"/>
        </w:numPr>
        <w:spacing w:before="240" w:after="240"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Stanciu, M., &amp;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lang w:val="en-US"/>
        </w:rPr>
        <w:t>Papasteri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, C. C. (2017). Validation of the Romanian Oxford-Liverpool Inventory of Feelings and Experiences (O-LIFE): Description, Psychometric Properties and Factor Structure. </w:t>
      </w:r>
      <w:r w:rsidRPr="00427322">
        <w:rPr>
          <w:rFonts w:ascii="Times New Roman" w:hAnsi="Times New Roman" w:cs="Times New Roman"/>
          <w:i/>
          <w:iCs/>
          <w:color w:val="auto"/>
          <w:sz w:val="24"/>
          <w:lang w:val="en-US"/>
        </w:rPr>
        <w:t>Journal of Evidence-Based Psychotherapies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>, </w:t>
      </w:r>
      <w:r w:rsidRPr="00427322">
        <w:rPr>
          <w:rFonts w:ascii="Times New Roman" w:hAnsi="Times New Roman" w:cs="Times New Roman"/>
          <w:i/>
          <w:iCs/>
          <w:color w:val="auto"/>
          <w:sz w:val="24"/>
          <w:lang w:val="en-US"/>
        </w:rPr>
        <w:t>17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>(1), 67-88.</w:t>
      </w:r>
      <w:r w:rsidR="00BB307C"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hyperlink r:id="rId7" w:history="1">
        <w:r w:rsidR="00BB307C" w:rsidRPr="00427322">
          <w:rPr>
            <w:rStyle w:val="Hyperlink"/>
            <w:rFonts w:ascii="Times New Roman" w:hAnsi="Times New Roman" w:cs="Times New Roman"/>
            <w:sz w:val="24"/>
            <w:lang w:val="en-US"/>
          </w:rPr>
          <w:t>https://doi.org/10.24193/jebp.2017.1.5</w:t>
        </w:r>
      </w:hyperlink>
    </w:p>
    <w:p w14:paraId="2453B705" w14:textId="03F510D6" w:rsidR="00214AB9" w:rsidRPr="00427322" w:rsidRDefault="00214AB9" w:rsidP="00CE3D8F">
      <w:pPr>
        <w:pStyle w:val="ECVSectionBullet"/>
        <w:spacing w:before="240" w:after="240" w:line="240" w:lineRule="auto"/>
        <w:ind w:firstLine="360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După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cum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susțin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numeroase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cercetări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,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există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o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asociere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solidă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între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genele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legate de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dopamină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și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schizotipia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măsurată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prin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 xml:space="preserve"> O-LIFE. De </w:t>
      </w:r>
      <w:proofErr w:type="spellStart"/>
      <w:r w:rsidRPr="00214AB9">
        <w:rPr>
          <w:rFonts w:ascii="Times New Roman" w:hAnsi="Times New Roman" w:cs="Times New Roman"/>
          <w:color w:val="auto"/>
          <w:sz w:val="24"/>
          <w:lang w:val="en-US"/>
        </w:rPr>
        <w:t>exemplu</w:t>
      </w:r>
      <w:proofErr w:type="spellEnd"/>
      <w:r w:rsidRPr="00214AB9">
        <w:rPr>
          <w:rFonts w:ascii="Times New Roman" w:hAnsi="Times New Roman" w:cs="Times New Roman"/>
          <w:color w:val="auto"/>
          <w:sz w:val="24"/>
          <w:lang w:val="en-US"/>
        </w:rPr>
        <w:t>:</w:t>
      </w:r>
    </w:p>
    <w:p w14:paraId="091407AF" w14:textId="77777777" w:rsidR="008C104B" w:rsidRPr="00427322" w:rsidRDefault="008C104B" w:rsidP="00383392">
      <w:pPr>
        <w:pStyle w:val="ECVSectionBullet"/>
        <w:numPr>
          <w:ilvl w:val="0"/>
          <w:numId w:val="8"/>
        </w:numPr>
        <w:spacing w:before="240" w:after="240"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Grant, P., Kuepper, Y., Mueller, E. A.,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Wielpuetz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, C., Mason, O., &amp; Hennig, J. (2013). Dopaminergic foundations of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schizotypy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 as measured by the German version of the Oxford-Liverpool Inventory of Feelings and Experiences (O-LIFE)—a suitable endophenotype of schizophrenia. </w:t>
      </w:r>
      <w:r w:rsidRPr="00427322">
        <w:rPr>
          <w:rFonts w:ascii="Times New Roman" w:hAnsi="Times New Roman" w:cs="Times New Roman"/>
          <w:i/>
          <w:iCs/>
          <w:color w:val="auto"/>
          <w:sz w:val="24"/>
          <w:shd w:val="clear" w:color="auto" w:fill="FFFFFF"/>
        </w:rPr>
        <w:t>Frontiers in human neuroscience</w:t>
      </w:r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, </w:t>
      </w:r>
      <w:r w:rsidRPr="00427322">
        <w:rPr>
          <w:rFonts w:ascii="Times New Roman" w:hAnsi="Times New Roman" w:cs="Times New Roman"/>
          <w:i/>
          <w:iCs/>
          <w:color w:val="auto"/>
          <w:sz w:val="24"/>
          <w:shd w:val="clear" w:color="auto" w:fill="FFFFFF"/>
        </w:rPr>
        <w:t>7</w:t>
      </w:r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, 1.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hyperlink r:id="rId8" w:history="1">
        <w:r w:rsidRPr="00427322">
          <w:rPr>
            <w:rStyle w:val="Hyperlink"/>
            <w:rFonts w:ascii="Times New Roman" w:hAnsi="Times New Roman" w:cs="Times New Roman"/>
            <w:sz w:val="24"/>
            <w:lang w:val="en-US"/>
          </w:rPr>
          <w:t>https://doi.org/10.3389/fnhum.2013.00001</w:t>
        </w:r>
      </w:hyperlink>
    </w:p>
    <w:p w14:paraId="6292F8E7" w14:textId="56182897" w:rsidR="00383392" w:rsidRDefault="00E2160F" w:rsidP="00E2160F">
      <w:pPr>
        <w:pStyle w:val="ECVSectionBullet"/>
        <w:spacing w:line="240" w:lineRule="auto"/>
        <w:ind w:firstLine="360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Citiți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articolele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furnizate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,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autoadministrați</w:t>
      </w:r>
      <w:r>
        <w:rPr>
          <w:rFonts w:ascii="Times New Roman" w:hAnsi="Times New Roman" w:cs="Times New Roman"/>
          <w:color w:val="auto"/>
          <w:sz w:val="24"/>
          <w:lang w:val="en-US"/>
        </w:rPr>
        <w:t>-vă</w:t>
      </w:r>
      <w:proofErr w:type="spellEnd"/>
      <w:r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subscalele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Experiențe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neobișnuite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(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UnEx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;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simptome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pozitive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)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și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Dezorganizare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cognitivă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(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CogDis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;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simptome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cognitive)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și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lang w:val="en-US"/>
        </w:rPr>
        <w:t>scorați</w:t>
      </w:r>
      <w:proofErr w:type="spellEnd"/>
      <w:r>
        <w:rPr>
          <w:rFonts w:ascii="Times New Roman" w:hAnsi="Times New Roman" w:cs="Times New Roman"/>
          <w:color w:val="auto"/>
          <w:sz w:val="24"/>
          <w:lang w:val="en-US"/>
        </w:rPr>
        <w:t>-le</w:t>
      </w:r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.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Răspundeți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la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următoarele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E2160F">
        <w:rPr>
          <w:rFonts w:ascii="Times New Roman" w:hAnsi="Times New Roman" w:cs="Times New Roman"/>
          <w:color w:val="auto"/>
          <w:sz w:val="24"/>
          <w:lang w:val="en-US"/>
        </w:rPr>
        <w:t>întrebări</w:t>
      </w:r>
      <w:proofErr w:type="spellEnd"/>
      <w:r w:rsidRPr="00E2160F">
        <w:rPr>
          <w:rFonts w:ascii="Times New Roman" w:hAnsi="Times New Roman" w:cs="Times New Roman"/>
          <w:color w:val="auto"/>
          <w:sz w:val="24"/>
          <w:lang w:val="en-US"/>
        </w:rPr>
        <w:t>:</w:t>
      </w:r>
    </w:p>
    <w:p w14:paraId="15BC8EF2" w14:textId="77777777" w:rsidR="00214AB9" w:rsidRDefault="00214AB9" w:rsidP="00A0574B">
      <w:pPr>
        <w:pStyle w:val="ECVSectionBullet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</w:p>
    <w:p w14:paraId="7CA62CB8" w14:textId="72CD3CED" w:rsidR="006C32AD" w:rsidRDefault="006C32AD" w:rsidP="006C32AD">
      <w:pPr>
        <w:pStyle w:val="ECVSectionBullet"/>
        <w:spacing w:line="240" w:lineRule="auto"/>
        <w:ind w:firstLine="360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1. Cum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ar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putea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o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hiperactivitate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a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căii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mezolimbice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a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dopaminei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, care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este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implicată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în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schizofrenie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,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să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contribuie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la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manifestarea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experiențelor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neobișnuite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raportate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la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persoanele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cu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scoruri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ridicate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la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subscala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C32AD">
        <w:rPr>
          <w:rFonts w:ascii="Times New Roman" w:hAnsi="Times New Roman" w:cs="Times New Roman"/>
          <w:color w:val="auto"/>
          <w:sz w:val="24"/>
          <w:lang w:val="en-US"/>
        </w:rPr>
        <w:t>UnEx</w:t>
      </w:r>
      <w:proofErr w:type="spellEnd"/>
      <w:r w:rsidRPr="006C32AD">
        <w:rPr>
          <w:rFonts w:ascii="Times New Roman" w:hAnsi="Times New Roman" w:cs="Times New Roman"/>
          <w:color w:val="auto"/>
          <w:sz w:val="24"/>
          <w:lang w:val="en-US"/>
        </w:rPr>
        <w:t>?</w:t>
      </w:r>
    </w:p>
    <w:p w14:paraId="76103153" w14:textId="77777777" w:rsidR="00CE3D8F" w:rsidRPr="00A4214E" w:rsidRDefault="00CE3D8F" w:rsidP="006E4427">
      <w:pPr>
        <w:rPr>
          <w:lang w:val="en-US"/>
        </w:rPr>
      </w:pPr>
      <w:r w:rsidRPr="00A4214E">
        <w:rPr>
          <w:lang w:val="en-US"/>
        </w:rPr>
        <w:t>______________</w:t>
      </w:r>
    </w:p>
    <w:p w14:paraId="66414346" w14:textId="77777777" w:rsidR="00CE3D8F" w:rsidRPr="00A4214E" w:rsidRDefault="00CE3D8F" w:rsidP="00CE3D8F">
      <w:pPr>
        <w:spacing w:after="240"/>
        <w:rPr>
          <w:lang w:val="en-US"/>
        </w:rPr>
      </w:pPr>
      <w:r w:rsidRPr="00A4214E">
        <w:rPr>
          <w:lang w:val="en-US"/>
        </w:rPr>
        <w:t>______________</w:t>
      </w:r>
    </w:p>
    <w:p w14:paraId="2949A3A7" w14:textId="47DF885B" w:rsidR="006C32AD" w:rsidRDefault="00DD1BF0" w:rsidP="00231323">
      <w:pPr>
        <w:pStyle w:val="ECVSectionBullet"/>
        <w:spacing w:line="240" w:lineRule="auto"/>
        <w:ind w:firstLine="426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2. Cum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ar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putea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contribui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deficiențele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neurocognitive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observate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la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persoanele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cu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schizofrenie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la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perceperea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și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interpretarea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experiențelor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neobișnuite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?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Luați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în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considerare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interacțiunea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dintre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funcțiile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cognitive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și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exprimarea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trăsăturilor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DD1BF0">
        <w:rPr>
          <w:rFonts w:ascii="Times New Roman" w:hAnsi="Times New Roman" w:cs="Times New Roman"/>
          <w:color w:val="auto"/>
          <w:sz w:val="24"/>
          <w:lang w:val="en-US"/>
        </w:rPr>
        <w:t>schizotipale</w:t>
      </w:r>
      <w:proofErr w:type="spellEnd"/>
      <w:r w:rsidRPr="00DD1BF0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14:paraId="047D1A55" w14:textId="54BD21D0" w:rsidR="00CE3D8F" w:rsidRPr="00A4214E" w:rsidRDefault="00CE3D8F" w:rsidP="00DD1BF0">
      <w:pPr>
        <w:rPr>
          <w:lang w:val="en-US"/>
        </w:rPr>
      </w:pPr>
      <w:r w:rsidRPr="00A4214E">
        <w:rPr>
          <w:lang w:val="en-US"/>
        </w:rPr>
        <w:t>____________________________</w:t>
      </w:r>
    </w:p>
    <w:p w14:paraId="4E67D94A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4820A9">
        <w:rPr>
          <w:b/>
          <w:sz w:val="32"/>
          <w:lang w:val="en-US"/>
        </w:rPr>
        <w:t>1</w:t>
      </w:r>
      <w:r w:rsidR="008B1D91">
        <w:rPr>
          <w:b/>
          <w:sz w:val="32"/>
          <w:lang w:val="en-US"/>
        </w:rPr>
        <w:t>2</w:t>
      </w:r>
    </w:p>
    <w:p w14:paraId="0107BE62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211F688E" w14:textId="64CF7EB5" w:rsidR="0008691D" w:rsidRPr="00AF4E95" w:rsidRDefault="00DD1BF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t>Desenează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și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tu</w:t>
      </w:r>
      <w:proofErr w:type="spellEnd"/>
      <w:r w:rsidR="0008691D">
        <w:rPr>
          <w:sz w:val="32"/>
          <w:lang w:val="en-US"/>
        </w:rPr>
        <w:t xml:space="preserve"> (</w:t>
      </w:r>
      <w:hyperlink r:id="rId9" w:history="1">
        <w:r w:rsidR="0008691D" w:rsidRPr="009463A4">
          <w:rPr>
            <w:rStyle w:val="Hyperlink"/>
            <w:sz w:val="32"/>
            <w:lang w:val="en-US"/>
          </w:rPr>
          <w:t>link to editable drawing here</w:t>
        </w:r>
      </w:hyperlink>
      <w:r w:rsidR="0008691D">
        <w:rPr>
          <w:sz w:val="32"/>
          <w:lang w:val="en-US"/>
        </w:rPr>
        <w:t>):</w:t>
      </w:r>
    </w:p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14:paraId="4E10F7D8" w14:textId="77777777" w:rsidTr="00FD20C9">
        <w:tc>
          <w:tcPr>
            <w:tcW w:w="5000" w:type="pct"/>
          </w:tcPr>
          <w:p w14:paraId="4CFAD6D8" w14:textId="37738035" w:rsidR="00A625A3" w:rsidRPr="00FD20C9" w:rsidRDefault="003953D3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58BCF5DD" wp14:editId="59844798">
                  <wp:extent cx="5943600" cy="7191375"/>
                  <wp:effectExtent l="0" t="0" r="0" b="0"/>
                  <wp:docPr id="1735366573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19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AB2A5" w14:textId="77777777" w:rsidR="003953D3" w:rsidRDefault="003953D3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4B914EB9" w14:textId="650A3330" w:rsidR="0008691D" w:rsidRDefault="00DD1BF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Rândul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tău</w:t>
      </w:r>
      <w:proofErr w:type="spellEnd"/>
      <w:r w:rsidR="0008691D" w:rsidRPr="00AF4E95">
        <w:rPr>
          <w:sz w:val="32"/>
          <w:lang w:val="en-US"/>
        </w:rPr>
        <w:t>:</w:t>
      </w:r>
    </w:p>
    <w:p w14:paraId="2085FA6F" w14:textId="77777777"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14:paraId="3586B87A" w14:textId="77777777" w:rsidTr="00904382">
        <w:tc>
          <w:tcPr>
            <w:tcW w:w="9576" w:type="dxa"/>
          </w:tcPr>
          <w:p w14:paraId="4EE52507" w14:textId="77777777" w:rsidR="0008691D" w:rsidRPr="00A41683" w:rsidRDefault="0008691D" w:rsidP="00904382">
            <w:pPr>
              <w:rPr>
                <w:sz w:val="22"/>
              </w:rPr>
            </w:pPr>
          </w:p>
          <w:p w14:paraId="47CA59EE" w14:textId="77777777" w:rsidR="0008691D" w:rsidRPr="00A41683" w:rsidRDefault="0008691D" w:rsidP="00904382">
            <w:pPr>
              <w:rPr>
                <w:sz w:val="22"/>
              </w:rPr>
            </w:pPr>
          </w:p>
          <w:p w14:paraId="38E8D7E1" w14:textId="77777777" w:rsidR="0008691D" w:rsidRPr="00A41683" w:rsidRDefault="0008691D" w:rsidP="00904382">
            <w:pPr>
              <w:rPr>
                <w:sz w:val="22"/>
              </w:rPr>
            </w:pPr>
          </w:p>
          <w:p w14:paraId="57AE931A" w14:textId="77777777" w:rsidR="0008691D" w:rsidRPr="00A41683" w:rsidRDefault="0008691D" w:rsidP="00904382">
            <w:pPr>
              <w:rPr>
                <w:sz w:val="22"/>
              </w:rPr>
            </w:pPr>
          </w:p>
          <w:p w14:paraId="5F4E2768" w14:textId="77777777" w:rsidR="0008691D" w:rsidRPr="00A41683" w:rsidRDefault="0008691D" w:rsidP="00904382">
            <w:pPr>
              <w:rPr>
                <w:sz w:val="22"/>
              </w:rPr>
            </w:pPr>
          </w:p>
          <w:p w14:paraId="544AAE40" w14:textId="77777777" w:rsidR="0008691D" w:rsidRPr="00A41683" w:rsidRDefault="0008691D" w:rsidP="00904382">
            <w:pPr>
              <w:rPr>
                <w:sz w:val="22"/>
              </w:rPr>
            </w:pPr>
          </w:p>
          <w:p w14:paraId="500BB58D" w14:textId="77777777" w:rsidR="0008691D" w:rsidRPr="00A41683" w:rsidRDefault="0008691D" w:rsidP="00904382">
            <w:pPr>
              <w:rPr>
                <w:sz w:val="22"/>
              </w:rPr>
            </w:pPr>
          </w:p>
          <w:p w14:paraId="6C40B611" w14:textId="77777777" w:rsidR="0008691D" w:rsidRPr="00A41683" w:rsidRDefault="0008691D" w:rsidP="00904382">
            <w:pPr>
              <w:rPr>
                <w:sz w:val="22"/>
              </w:rPr>
            </w:pPr>
          </w:p>
          <w:p w14:paraId="09958DD6" w14:textId="77777777" w:rsidR="0008691D" w:rsidRPr="00A41683" w:rsidRDefault="0008691D" w:rsidP="00904382">
            <w:pPr>
              <w:rPr>
                <w:sz w:val="22"/>
              </w:rPr>
            </w:pPr>
          </w:p>
          <w:p w14:paraId="496EEE55" w14:textId="77777777" w:rsidR="0008691D" w:rsidRPr="00A41683" w:rsidRDefault="0008691D" w:rsidP="00904382">
            <w:pPr>
              <w:rPr>
                <w:sz w:val="22"/>
              </w:rPr>
            </w:pPr>
          </w:p>
          <w:p w14:paraId="3FBA176F" w14:textId="77777777" w:rsidR="0008691D" w:rsidRPr="00A41683" w:rsidRDefault="0008691D" w:rsidP="00904382">
            <w:pPr>
              <w:rPr>
                <w:sz w:val="22"/>
              </w:rPr>
            </w:pPr>
          </w:p>
          <w:p w14:paraId="6121CE05" w14:textId="77777777" w:rsidR="0008691D" w:rsidRPr="00A41683" w:rsidRDefault="0008691D" w:rsidP="00904382">
            <w:pPr>
              <w:rPr>
                <w:sz w:val="22"/>
              </w:rPr>
            </w:pPr>
          </w:p>
          <w:p w14:paraId="68E987B5" w14:textId="77777777" w:rsidR="0008691D" w:rsidRPr="00A41683" w:rsidRDefault="0008691D" w:rsidP="00904382">
            <w:pPr>
              <w:rPr>
                <w:sz w:val="22"/>
              </w:rPr>
            </w:pPr>
          </w:p>
          <w:p w14:paraId="62080830" w14:textId="77777777" w:rsidR="0008691D" w:rsidRPr="00A41683" w:rsidRDefault="0008691D" w:rsidP="00904382">
            <w:pPr>
              <w:rPr>
                <w:sz w:val="22"/>
              </w:rPr>
            </w:pPr>
          </w:p>
          <w:p w14:paraId="692F06AE" w14:textId="77777777" w:rsidR="0008691D" w:rsidRPr="00A41683" w:rsidRDefault="0008691D" w:rsidP="00904382">
            <w:pPr>
              <w:rPr>
                <w:sz w:val="22"/>
              </w:rPr>
            </w:pPr>
          </w:p>
          <w:p w14:paraId="4C203AF8" w14:textId="77777777" w:rsidR="0008691D" w:rsidRPr="00A41683" w:rsidRDefault="0008691D" w:rsidP="00904382">
            <w:pPr>
              <w:rPr>
                <w:sz w:val="22"/>
              </w:rPr>
            </w:pPr>
          </w:p>
          <w:p w14:paraId="0B831C4E" w14:textId="77777777" w:rsidR="0008691D" w:rsidRPr="00A41683" w:rsidRDefault="0008691D" w:rsidP="00904382">
            <w:pPr>
              <w:rPr>
                <w:sz w:val="22"/>
              </w:rPr>
            </w:pPr>
          </w:p>
          <w:p w14:paraId="3FE19881" w14:textId="77777777" w:rsidR="0008691D" w:rsidRPr="00A41683" w:rsidRDefault="0008691D" w:rsidP="00904382">
            <w:pPr>
              <w:rPr>
                <w:sz w:val="22"/>
              </w:rPr>
            </w:pPr>
          </w:p>
          <w:p w14:paraId="4CA4613B" w14:textId="77777777" w:rsidR="0008691D" w:rsidRPr="00A41683" w:rsidRDefault="0008691D" w:rsidP="00904382">
            <w:pPr>
              <w:rPr>
                <w:sz w:val="22"/>
              </w:rPr>
            </w:pPr>
          </w:p>
          <w:p w14:paraId="59330281" w14:textId="77777777" w:rsidR="0008691D" w:rsidRPr="00A41683" w:rsidRDefault="0008691D" w:rsidP="00904382">
            <w:pPr>
              <w:rPr>
                <w:sz w:val="22"/>
              </w:rPr>
            </w:pPr>
          </w:p>
          <w:p w14:paraId="14F3E230" w14:textId="77777777" w:rsidR="0008691D" w:rsidRPr="00A41683" w:rsidRDefault="0008691D" w:rsidP="00904382">
            <w:pPr>
              <w:rPr>
                <w:sz w:val="22"/>
              </w:rPr>
            </w:pPr>
          </w:p>
          <w:p w14:paraId="6B38FE50" w14:textId="77777777" w:rsidR="0008691D" w:rsidRPr="00A41683" w:rsidRDefault="0008691D" w:rsidP="00904382">
            <w:pPr>
              <w:rPr>
                <w:sz w:val="22"/>
              </w:rPr>
            </w:pPr>
          </w:p>
          <w:p w14:paraId="048129B8" w14:textId="77777777" w:rsidR="0008691D" w:rsidRPr="00A41683" w:rsidRDefault="0008691D" w:rsidP="00904382">
            <w:pPr>
              <w:rPr>
                <w:sz w:val="22"/>
              </w:rPr>
            </w:pPr>
          </w:p>
          <w:p w14:paraId="6A2A259F" w14:textId="77777777" w:rsidR="0008691D" w:rsidRPr="00A41683" w:rsidRDefault="0008691D" w:rsidP="00904382">
            <w:pPr>
              <w:rPr>
                <w:sz w:val="22"/>
              </w:rPr>
            </w:pPr>
          </w:p>
          <w:p w14:paraId="6DF2444A" w14:textId="77777777" w:rsidR="0008691D" w:rsidRPr="00A41683" w:rsidRDefault="0008691D" w:rsidP="00904382">
            <w:pPr>
              <w:rPr>
                <w:sz w:val="22"/>
              </w:rPr>
            </w:pPr>
          </w:p>
          <w:p w14:paraId="0232AA92" w14:textId="77777777" w:rsidR="0008691D" w:rsidRPr="00A41683" w:rsidRDefault="0008691D" w:rsidP="00904382">
            <w:pPr>
              <w:rPr>
                <w:sz w:val="22"/>
              </w:rPr>
            </w:pPr>
          </w:p>
          <w:p w14:paraId="6CC654DD" w14:textId="77777777" w:rsidR="0008691D" w:rsidRPr="00A41683" w:rsidRDefault="0008691D" w:rsidP="00904382">
            <w:pPr>
              <w:rPr>
                <w:sz w:val="22"/>
              </w:rPr>
            </w:pPr>
          </w:p>
          <w:p w14:paraId="0FB29A7A" w14:textId="77777777" w:rsidR="0008691D" w:rsidRPr="00A41683" w:rsidRDefault="0008691D" w:rsidP="00904382">
            <w:pPr>
              <w:rPr>
                <w:sz w:val="22"/>
              </w:rPr>
            </w:pPr>
          </w:p>
          <w:p w14:paraId="51DCEBFF" w14:textId="77777777" w:rsidR="0008691D" w:rsidRPr="00A41683" w:rsidRDefault="0008691D" w:rsidP="00904382">
            <w:pPr>
              <w:rPr>
                <w:sz w:val="22"/>
              </w:rPr>
            </w:pPr>
          </w:p>
          <w:p w14:paraId="23567FE3" w14:textId="77777777" w:rsidR="0008691D" w:rsidRPr="00A41683" w:rsidRDefault="0008691D" w:rsidP="00904382">
            <w:pPr>
              <w:rPr>
                <w:sz w:val="22"/>
              </w:rPr>
            </w:pPr>
          </w:p>
          <w:p w14:paraId="4874F0AB" w14:textId="77777777" w:rsidR="0008691D" w:rsidRPr="00A41683" w:rsidRDefault="0008691D" w:rsidP="00904382">
            <w:pPr>
              <w:rPr>
                <w:sz w:val="22"/>
              </w:rPr>
            </w:pPr>
          </w:p>
          <w:p w14:paraId="4941BBB8" w14:textId="77777777" w:rsidR="0008691D" w:rsidRPr="00A41683" w:rsidRDefault="0008691D" w:rsidP="00904382">
            <w:pPr>
              <w:rPr>
                <w:sz w:val="22"/>
              </w:rPr>
            </w:pPr>
          </w:p>
          <w:p w14:paraId="79CB5563" w14:textId="77777777" w:rsidR="0008691D" w:rsidRPr="00A41683" w:rsidRDefault="0008691D" w:rsidP="00904382">
            <w:pPr>
              <w:rPr>
                <w:sz w:val="22"/>
              </w:rPr>
            </w:pPr>
          </w:p>
          <w:p w14:paraId="0897A51D" w14:textId="77777777" w:rsidR="0008691D" w:rsidRPr="00A41683" w:rsidRDefault="0008691D" w:rsidP="00904382">
            <w:pPr>
              <w:rPr>
                <w:sz w:val="22"/>
              </w:rPr>
            </w:pPr>
          </w:p>
          <w:p w14:paraId="3CA5FD9C" w14:textId="77777777" w:rsidR="0008691D" w:rsidRPr="00A41683" w:rsidRDefault="0008691D" w:rsidP="00904382">
            <w:pPr>
              <w:rPr>
                <w:sz w:val="22"/>
              </w:rPr>
            </w:pPr>
          </w:p>
          <w:p w14:paraId="46FF2CBA" w14:textId="77777777" w:rsidR="0008691D" w:rsidRDefault="0008691D" w:rsidP="00904382">
            <w:pPr>
              <w:rPr>
                <w:sz w:val="22"/>
              </w:rPr>
            </w:pPr>
          </w:p>
          <w:p w14:paraId="4663BA5B" w14:textId="77777777" w:rsidR="00406051" w:rsidRDefault="00406051" w:rsidP="00904382">
            <w:pPr>
              <w:rPr>
                <w:sz w:val="22"/>
              </w:rPr>
            </w:pPr>
          </w:p>
          <w:p w14:paraId="7AF10647" w14:textId="77777777" w:rsidR="00406051" w:rsidRDefault="00406051" w:rsidP="00904382">
            <w:pPr>
              <w:rPr>
                <w:sz w:val="22"/>
              </w:rPr>
            </w:pPr>
          </w:p>
          <w:p w14:paraId="0B8ACE1A" w14:textId="77777777" w:rsidR="00406051" w:rsidRDefault="00406051" w:rsidP="00904382">
            <w:pPr>
              <w:rPr>
                <w:sz w:val="22"/>
              </w:rPr>
            </w:pPr>
          </w:p>
          <w:p w14:paraId="67117C1B" w14:textId="77777777" w:rsidR="00406051" w:rsidRDefault="00406051" w:rsidP="00904382">
            <w:pPr>
              <w:rPr>
                <w:sz w:val="22"/>
              </w:rPr>
            </w:pPr>
          </w:p>
          <w:p w14:paraId="24D30EA6" w14:textId="77777777" w:rsidR="00406051" w:rsidRDefault="00406051" w:rsidP="00904382">
            <w:pPr>
              <w:rPr>
                <w:sz w:val="22"/>
              </w:rPr>
            </w:pPr>
          </w:p>
          <w:p w14:paraId="4FE5ACED" w14:textId="77777777" w:rsidR="00406051" w:rsidRPr="00A41683" w:rsidRDefault="00406051" w:rsidP="00904382">
            <w:pPr>
              <w:rPr>
                <w:sz w:val="22"/>
              </w:rPr>
            </w:pPr>
          </w:p>
          <w:p w14:paraId="3927E9E6" w14:textId="77777777" w:rsidR="0008691D" w:rsidRPr="00A41683" w:rsidRDefault="0008691D" w:rsidP="00904382">
            <w:pPr>
              <w:rPr>
                <w:sz w:val="22"/>
              </w:rPr>
            </w:pPr>
          </w:p>
          <w:p w14:paraId="4B44E250" w14:textId="77777777" w:rsidR="0008691D" w:rsidRPr="00A41683" w:rsidRDefault="0008691D" w:rsidP="00904382">
            <w:pPr>
              <w:rPr>
                <w:sz w:val="22"/>
              </w:rPr>
            </w:pPr>
          </w:p>
          <w:p w14:paraId="2CAAF506" w14:textId="77777777" w:rsidR="0008691D" w:rsidRPr="00A41683" w:rsidRDefault="0008691D" w:rsidP="00904382">
            <w:pPr>
              <w:rPr>
                <w:sz w:val="22"/>
              </w:rPr>
            </w:pPr>
          </w:p>
        </w:tc>
      </w:tr>
    </w:tbl>
    <w:p w14:paraId="0C5FFD3C" w14:textId="77777777" w:rsidR="00C302C2" w:rsidRPr="00C302C2" w:rsidRDefault="00C302C2" w:rsidP="00AD080A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8D3"/>
    <w:multiLevelType w:val="hybridMultilevel"/>
    <w:tmpl w:val="55B2188C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A52"/>
    <w:multiLevelType w:val="hybridMultilevel"/>
    <w:tmpl w:val="B1F21620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60E5"/>
    <w:multiLevelType w:val="hybridMultilevel"/>
    <w:tmpl w:val="F64EBFF2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482"/>
    <w:multiLevelType w:val="hybridMultilevel"/>
    <w:tmpl w:val="B2F02008"/>
    <w:lvl w:ilvl="0" w:tplc="AEF231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B6734"/>
    <w:multiLevelType w:val="hybridMultilevel"/>
    <w:tmpl w:val="C20A73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D1872"/>
    <w:multiLevelType w:val="hybridMultilevel"/>
    <w:tmpl w:val="644E6C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307864">
    <w:abstractNumId w:val="7"/>
  </w:num>
  <w:num w:numId="2" w16cid:durableId="1386296534">
    <w:abstractNumId w:val="4"/>
  </w:num>
  <w:num w:numId="3" w16cid:durableId="24597894">
    <w:abstractNumId w:val="5"/>
  </w:num>
  <w:num w:numId="4" w16cid:durableId="535042179">
    <w:abstractNumId w:val="0"/>
  </w:num>
  <w:num w:numId="5" w16cid:durableId="1127088258">
    <w:abstractNumId w:val="2"/>
  </w:num>
  <w:num w:numId="6" w16cid:durableId="570122005">
    <w:abstractNumId w:val="1"/>
  </w:num>
  <w:num w:numId="7" w16cid:durableId="2064326598">
    <w:abstractNumId w:val="8"/>
  </w:num>
  <w:num w:numId="8" w16cid:durableId="290329408">
    <w:abstractNumId w:val="6"/>
  </w:num>
  <w:num w:numId="9" w16cid:durableId="1315837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247CF"/>
    <w:rsid w:val="000618A8"/>
    <w:rsid w:val="0008614B"/>
    <w:rsid w:val="0008691D"/>
    <w:rsid w:val="000A2636"/>
    <w:rsid w:val="000B1FB0"/>
    <w:rsid w:val="000B7ED9"/>
    <w:rsid w:val="00102062"/>
    <w:rsid w:val="00106EDB"/>
    <w:rsid w:val="00113352"/>
    <w:rsid w:val="00116260"/>
    <w:rsid w:val="00134A49"/>
    <w:rsid w:val="00147C75"/>
    <w:rsid w:val="001C5E84"/>
    <w:rsid w:val="001D67A6"/>
    <w:rsid w:val="001E2D25"/>
    <w:rsid w:val="001E309D"/>
    <w:rsid w:val="001F09D1"/>
    <w:rsid w:val="00202AB5"/>
    <w:rsid w:val="002032D4"/>
    <w:rsid w:val="00214AB9"/>
    <w:rsid w:val="00231323"/>
    <w:rsid w:val="002325AB"/>
    <w:rsid w:val="002341D5"/>
    <w:rsid w:val="0024159C"/>
    <w:rsid w:val="00264D65"/>
    <w:rsid w:val="00266CB7"/>
    <w:rsid w:val="00283F06"/>
    <w:rsid w:val="00293011"/>
    <w:rsid w:val="00294F2A"/>
    <w:rsid w:val="002A06E5"/>
    <w:rsid w:val="002A6B30"/>
    <w:rsid w:val="002B1D6E"/>
    <w:rsid w:val="002D0DAB"/>
    <w:rsid w:val="003062C9"/>
    <w:rsid w:val="00383392"/>
    <w:rsid w:val="0038704D"/>
    <w:rsid w:val="003953D3"/>
    <w:rsid w:val="003A5D48"/>
    <w:rsid w:val="003B5332"/>
    <w:rsid w:val="003C6389"/>
    <w:rsid w:val="003D059F"/>
    <w:rsid w:val="00406051"/>
    <w:rsid w:val="004210F4"/>
    <w:rsid w:val="00427322"/>
    <w:rsid w:val="004305EC"/>
    <w:rsid w:val="00430F18"/>
    <w:rsid w:val="00443661"/>
    <w:rsid w:val="00447AB6"/>
    <w:rsid w:val="004563E3"/>
    <w:rsid w:val="00472F3A"/>
    <w:rsid w:val="004820A9"/>
    <w:rsid w:val="004D0E6B"/>
    <w:rsid w:val="004E12BF"/>
    <w:rsid w:val="00527C2C"/>
    <w:rsid w:val="005449D6"/>
    <w:rsid w:val="0055732B"/>
    <w:rsid w:val="00561481"/>
    <w:rsid w:val="005766A7"/>
    <w:rsid w:val="005A5CAA"/>
    <w:rsid w:val="005B2438"/>
    <w:rsid w:val="005C70DE"/>
    <w:rsid w:val="005E0CDE"/>
    <w:rsid w:val="005E1EA0"/>
    <w:rsid w:val="005E7221"/>
    <w:rsid w:val="00602B71"/>
    <w:rsid w:val="00623CF1"/>
    <w:rsid w:val="00626D24"/>
    <w:rsid w:val="006450A3"/>
    <w:rsid w:val="00661EEE"/>
    <w:rsid w:val="006C0B02"/>
    <w:rsid w:val="006C14C1"/>
    <w:rsid w:val="006C32AD"/>
    <w:rsid w:val="006E4427"/>
    <w:rsid w:val="006F40D2"/>
    <w:rsid w:val="00711B81"/>
    <w:rsid w:val="00713A0E"/>
    <w:rsid w:val="00715498"/>
    <w:rsid w:val="0072205D"/>
    <w:rsid w:val="00746B56"/>
    <w:rsid w:val="00747290"/>
    <w:rsid w:val="0075772A"/>
    <w:rsid w:val="007A1EE6"/>
    <w:rsid w:val="007D2B08"/>
    <w:rsid w:val="007D5FBF"/>
    <w:rsid w:val="007E2C57"/>
    <w:rsid w:val="007F11B5"/>
    <w:rsid w:val="007F4449"/>
    <w:rsid w:val="007F7EEE"/>
    <w:rsid w:val="00842F52"/>
    <w:rsid w:val="00845D10"/>
    <w:rsid w:val="00884142"/>
    <w:rsid w:val="008B1D91"/>
    <w:rsid w:val="008C104B"/>
    <w:rsid w:val="00902D20"/>
    <w:rsid w:val="0090785B"/>
    <w:rsid w:val="00912582"/>
    <w:rsid w:val="00914D1A"/>
    <w:rsid w:val="00924738"/>
    <w:rsid w:val="00934A3D"/>
    <w:rsid w:val="00943237"/>
    <w:rsid w:val="009445EA"/>
    <w:rsid w:val="00962313"/>
    <w:rsid w:val="009728A8"/>
    <w:rsid w:val="00985150"/>
    <w:rsid w:val="009B1EDC"/>
    <w:rsid w:val="009C1332"/>
    <w:rsid w:val="00A0574B"/>
    <w:rsid w:val="00A25EED"/>
    <w:rsid w:val="00A26489"/>
    <w:rsid w:val="00A36DE8"/>
    <w:rsid w:val="00A41683"/>
    <w:rsid w:val="00A4214E"/>
    <w:rsid w:val="00A55E32"/>
    <w:rsid w:val="00A625A3"/>
    <w:rsid w:val="00A62F65"/>
    <w:rsid w:val="00AA0D4B"/>
    <w:rsid w:val="00AA53C3"/>
    <w:rsid w:val="00AC3933"/>
    <w:rsid w:val="00AC7162"/>
    <w:rsid w:val="00AD080A"/>
    <w:rsid w:val="00AD52BB"/>
    <w:rsid w:val="00AE7669"/>
    <w:rsid w:val="00B22FCA"/>
    <w:rsid w:val="00B93CB0"/>
    <w:rsid w:val="00BA1B7D"/>
    <w:rsid w:val="00BA254C"/>
    <w:rsid w:val="00BA62CB"/>
    <w:rsid w:val="00BA65E2"/>
    <w:rsid w:val="00BB307C"/>
    <w:rsid w:val="00BB406D"/>
    <w:rsid w:val="00BC2EFF"/>
    <w:rsid w:val="00BE5843"/>
    <w:rsid w:val="00BE5B5B"/>
    <w:rsid w:val="00C06198"/>
    <w:rsid w:val="00C17335"/>
    <w:rsid w:val="00C302C2"/>
    <w:rsid w:val="00C4432C"/>
    <w:rsid w:val="00C45251"/>
    <w:rsid w:val="00C53170"/>
    <w:rsid w:val="00C538E9"/>
    <w:rsid w:val="00C71F84"/>
    <w:rsid w:val="00C938C5"/>
    <w:rsid w:val="00CB4AF7"/>
    <w:rsid w:val="00CD1EFE"/>
    <w:rsid w:val="00CE3D8F"/>
    <w:rsid w:val="00CE7F21"/>
    <w:rsid w:val="00D11A75"/>
    <w:rsid w:val="00D23ADF"/>
    <w:rsid w:val="00D55CF1"/>
    <w:rsid w:val="00D56C02"/>
    <w:rsid w:val="00D6095A"/>
    <w:rsid w:val="00D85620"/>
    <w:rsid w:val="00DB2787"/>
    <w:rsid w:val="00DB526F"/>
    <w:rsid w:val="00DD1BF0"/>
    <w:rsid w:val="00E05AB1"/>
    <w:rsid w:val="00E07CC1"/>
    <w:rsid w:val="00E14F0C"/>
    <w:rsid w:val="00E150E0"/>
    <w:rsid w:val="00E2160F"/>
    <w:rsid w:val="00E235C6"/>
    <w:rsid w:val="00E436FD"/>
    <w:rsid w:val="00E664F4"/>
    <w:rsid w:val="00EB28CB"/>
    <w:rsid w:val="00ED223C"/>
    <w:rsid w:val="00EE1491"/>
    <w:rsid w:val="00EE2192"/>
    <w:rsid w:val="00F227FC"/>
    <w:rsid w:val="00F34BDF"/>
    <w:rsid w:val="00F85847"/>
    <w:rsid w:val="00F91EAC"/>
    <w:rsid w:val="00F963A6"/>
    <w:rsid w:val="00FB641E"/>
    <w:rsid w:val="00FC50FB"/>
    <w:rsid w:val="00FD20C9"/>
    <w:rsid w:val="00FD3171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F4428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  <w:style w:type="character" w:customStyle="1" w:styleId="MeniuneNerezolvat1">
    <w:name w:val="Mențiune Nerezolvat1"/>
    <w:basedOn w:val="Fontdeparagrafimplicit"/>
    <w:uiPriority w:val="99"/>
    <w:semiHidden/>
    <w:unhideWhenUsed/>
    <w:rsid w:val="004820A9"/>
    <w:rPr>
      <w:color w:val="605E5C"/>
      <w:shd w:val="clear" w:color="auto" w:fill="E1DFDD"/>
    </w:rPr>
  </w:style>
  <w:style w:type="paragraph" w:customStyle="1" w:styleId="ECVSectionBullet">
    <w:name w:val="_ECV_SectionBullet"/>
    <w:basedOn w:val="Normal"/>
    <w:rsid w:val="0055732B"/>
    <w:pPr>
      <w:widowControl w:val="0"/>
      <w:suppressLineNumbers/>
      <w:suppressAutoHyphens/>
      <w:autoSpaceDE w:val="0"/>
      <w:spacing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nhum.2013.00001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24193/jebp.2017.1.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93/schbul/sbu19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laudiuPapasteri/DrawMeABrain/tree/main/DMAB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DF59D-10F2-4531-AF18-3C91A20B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481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Ana Toma</cp:lastModifiedBy>
  <cp:revision>142</cp:revision>
  <dcterms:created xsi:type="dcterms:W3CDTF">2023-07-30T20:34:00Z</dcterms:created>
  <dcterms:modified xsi:type="dcterms:W3CDTF">2024-01-14T10:45:00Z</dcterms:modified>
</cp:coreProperties>
</file>