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C606B9" w:rsidRDefault="00C606B9" w:rsidP="00C606B9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- 1</w:t>
      </w:r>
    </w:p>
    <w:p w:rsidR="00C606B9" w:rsidRDefault="00C606B9" w:rsidP="00A81CA5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A81CA5" w:rsidRP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t xml:space="preserve">Task 1: </w:t>
      </w:r>
      <w:proofErr w:type="spellStart"/>
      <w:r w:rsidR="001E49AB">
        <w:rPr>
          <w:b/>
          <w:sz w:val="32"/>
          <w:lang w:val="en-US"/>
        </w:rPr>
        <w:t>Neurogaming</w:t>
      </w:r>
      <w:proofErr w:type="spellEnd"/>
      <w:r w:rsidR="001E49AB">
        <w:rPr>
          <w:b/>
          <w:sz w:val="32"/>
          <w:lang w:val="en-US"/>
        </w:rPr>
        <w:t xml:space="preserve"> </w:t>
      </w:r>
    </w:p>
    <w:p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A81CA5" w:rsidRDefault="00D43667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1. </w:t>
      </w:r>
      <w:r w:rsidR="00A81CA5">
        <w:rPr>
          <w:lang w:val="en-US"/>
        </w:rPr>
        <w:t xml:space="preserve">Visit </w:t>
      </w:r>
      <w:hyperlink r:id="rId5" w:history="1">
        <w:r w:rsidR="00A81CA5" w:rsidRPr="00063457">
          <w:rPr>
            <w:rStyle w:val="Hyperlink"/>
            <w:lang w:val="en-US"/>
          </w:rPr>
          <w:t>http://eyewire.org/</w:t>
        </w:r>
      </w:hyperlink>
      <w:r w:rsidR="00A81CA5">
        <w:rPr>
          <w:lang w:val="en-US"/>
        </w:rPr>
        <w:t xml:space="preserve"> and create an account. </w:t>
      </w:r>
      <w:proofErr w:type="gramStart"/>
      <w:r w:rsidR="00A81CA5">
        <w:rPr>
          <w:lang w:val="en-US"/>
        </w:rPr>
        <w:t>Visit the “About” page.</w:t>
      </w:r>
      <w:proofErr w:type="gramEnd"/>
      <w:r w:rsidR="00A81CA5">
        <w:rPr>
          <w:lang w:val="en-US"/>
        </w:rPr>
        <w:t xml:space="preserve"> </w:t>
      </w:r>
    </w:p>
    <w:p w:rsidR="00D43667" w:rsidRPr="000208FF" w:rsidRDefault="00D43667" w:rsidP="00D43667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0208FF">
        <w:rPr>
          <w:lang w:val="en-US"/>
        </w:rPr>
        <w:t>Watch the TED talks</w:t>
      </w:r>
      <w:r>
        <w:rPr>
          <w:lang w:val="en-US"/>
        </w:rPr>
        <w:t>:</w:t>
      </w:r>
      <w:r w:rsidRPr="000208FF">
        <w:rPr>
          <w:lang w:val="en-US"/>
        </w:rPr>
        <w:t xml:space="preserve"> </w:t>
      </w:r>
    </w:p>
    <w:p w:rsidR="00D43667" w:rsidRPr="000208FF" w:rsidRDefault="00D43667" w:rsidP="00D43667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- </w:t>
      </w:r>
      <w:r w:rsidRPr="000208FF">
        <w:rPr>
          <w:lang w:val="en-US"/>
        </w:rPr>
        <w:t xml:space="preserve">“Play a game, map the mind” by Amy Robinson Sterling </w:t>
      </w:r>
      <w:hyperlink r:id="rId6" w:history="1">
        <w:r w:rsidRPr="000208FF">
          <w:rPr>
            <w:rStyle w:val="Hyperlink"/>
            <w:lang w:val="en-US"/>
          </w:rPr>
          <w:t>https://youtu.be/R6WEElXC8wI</w:t>
        </w:r>
      </w:hyperlink>
    </w:p>
    <w:p w:rsidR="00D43667" w:rsidRPr="000208FF" w:rsidRDefault="00D43667" w:rsidP="00D43667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- </w:t>
      </w:r>
      <w:r w:rsidRPr="000208FF">
        <w:rPr>
          <w:lang w:val="en-US"/>
        </w:rPr>
        <w:t xml:space="preserve">“I am my </w:t>
      </w:r>
      <w:proofErr w:type="spellStart"/>
      <w:r w:rsidRPr="000208FF">
        <w:rPr>
          <w:lang w:val="en-US"/>
        </w:rPr>
        <w:t>connectome</w:t>
      </w:r>
      <w:proofErr w:type="spellEnd"/>
      <w:r w:rsidRPr="000208FF">
        <w:rPr>
          <w:lang w:val="en-US"/>
        </w:rPr>
        <w:t xml:space="preserve">” by Sebastian </w:t>
      </w:r>
      <w:proofErr w:type="spellStart"/>
      <w:r w:rsidRPr="000208FF">
        <w:rPr>
          <w:lang w:val="en-US"/>
        </w:rPr>
        <w:t>Seung</w:t>
      </w:r>
      <w:proofErr w:type="spellEnd"/>
      <w:r w:rsidRPr="000208FF">
        <w:rPr>
          <w:lang w:val="en-US"/>
        </w:rPr>
        <w:t xml:space="preserve"> </w:t>
      </w:r>
      <w:hyperlink r:id="rId7" w:history="1">
        <w:r w:rsidRPr="000208FF">
          <w:rPr>
            <w:rStyle w:val="Hyperlink"/>
            <w:lang w:val="en-US"/>
          </w:rPr>
          <w:t>https://youtu.be/HA7GwKXfJB0</w:t>
        </w:r>
      </w:hyperlink>
    </w:p>
    <w:p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81CA5" w:rsidTr="00490CEC">
        <w:trPr>
          <w:trHeight w:val="4164"/>
        </w:trPr>
        <w:tc>
          <w:tcPr>
            <w:tcW w:w="9576" w:type="dxa"/>
          </w:tcPr>
          <w:p w:rsidR="00A81CA5" w:rsidRPr="00490CEC" w:rsidRDefault="00A81CA5" w:rsidP="00A81C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717171"/>
                <w:sz w:val="20"/>
                <w:szCs w:val="20"/>
              </w:rPr>
            </w:pPr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By joining </w:t>
            </w:r>
            <w:proofErr w:type="spellStart"/>
            <w:r w:rsidR="001E0292">
              <w:fldChar w:fldCharType="begin"/>
            </w:r>
            <w:r w:rsidR="00F3498D">
              <w:instrText>HYPERLINK "https://eyewire.org/"</w:instrText>
            </w:r>
            <w:r w:rsidR="001E0292">
              <w:fldChar w:fldCharType="separate"/>
            </w:r>
            <w:r w:rsidRPr="00490CEC">
              <w:rPr>
                <w:rStyle w:val="Hyperlink"/>
                <w:rFonts w:ascii="Arial" w:hAnsi="Arial" w:cs="Arial"/>
                <w:color w:val="21759B"/>
                <w:sz w:val="20"/>
                <w:szCs w:val="20"/>
                <w:bdr w:val="none" w:sz="0" w:space="0" w:color="auto" w:frame="1"/>
              </w:rPr>
              <w:t>Eyewire</w:t>
            </w:r>
            <w:proofErr w:type="spellEnd"/>
            <w:r w:rsidR="001E0292">
              <w:fldChar w:fldCharType="end"/>
            </w:r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, you can help map the </w:t>
            </w:r>
            <w:proofErr w:type="spellStart"/>
            <w:r w:rsidR="001E0292">
              <w:fldChar w:fldCharType="begin"/>
            </w:r>
            <w:r w:rsidR="00F3498D">
              <w:instrText>HYPERLINK "https://blog.eyewire.org/i-am-my-connectome/" \t "_blank" \o "I am my connectome: Sebastian Seung’s TEDTalk"</w:instrText>
            </w:r>
            <w:r w:rsidR="001E0292">
              <w:fldChar w:fldCharType="separate"/>
            </w:r>
            <w:r w:rsidRPr="00490CEC">
              <w:rPr>
                <w:rStyle w:val="Hyperlink"/>
                <w:rFonts w:ascii="Arial" w:hAnsi="Arial" w:cs="Arial"/>
                <w:color w:val="21759B"/>
                <w:sz w:val="20"/>
                <w:szCs w:val="20"/>
                <w:bdr w:val="none" w:sz="0" w:space="0" w:color="auto" w:frame="1"/>
              </w:rPr>
              <w:t>connectome</w:t>
            </w:r>
            <w:proofErr w:type="spellEnd"/>
            <w:r w:rsidR="001E0292">
              <w:fldChar w:fldCharType="end"/>
            </w:r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 xml:space="preserve">, starting with connections between retinal neurons. </w:t>
            </w:r>
            <w:proofErr w:type="spellStart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Eyewire</w:t>
            </w:r>
            <w:proofErr w:type="spellEnd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 xml:space="preserve"> </w:t>
            </w:r>
            <w:proofErr w:type="spellStart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gameplay</w:t>
            </w:r>
            <w:proofErr w:type="spellEnd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 xml:space="preserve"> advances neuroscience by helping researchers discover how neurons connect and network to process information. You also help develop advanced artificial intelligence and computational technologies for mapping the </w:t>
            </w:r>
            <w:proofErr w:type="spellStart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connectome</w:t>
            </w:r>
            <w:proofErr w:type="spellEnd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.</w:t>
            </w:r>
          </w:p>
          <w:p w:rsidR="00A81CA5" w:rsidRPr="00490CEC" w:rsidRDefault="00A81CA5" w:rsidP="00A81C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717171"/>
                <w:sz w:val="20"/>
                <w:szCs w:val="20"/>
              </w:rPr>
            </w:pPr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 xml:space="preserve">In </w:t>
            </w:r>
            <w:proofErr w:type="spellStart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Eyewire</w:t>
            </w:r>
            <w:proofErr w:type="spellEnd"/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, gamers transform into the </w:t>
            </w:r>
            <w:hyperlink r:id="rId8" w:history="1">
              <w:r w:rsidRPr="00490CEC">
                <w:rPr>
                  <w:rStyle w:val="Hyperlink"/>
                  <w:rFonts w:ascii="Arial" w:hAnsi="Arial" w:cs="Arial"/>
                  <w:color w:val="21759B"/>
                  <w:sz w:val="20"/>
                  <w:szCs w:val="20"/>
                  <w:bdr w:val="none" w:sz="0" w:space="0" w:color="auto" w:frame="1"/>
                </w:rPr>
                <w:t>Heroes of Neuroscience</w:t>
              </w:r>
            </w:hyperlink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.</w:t>
            </w:r>
          </w:p>
          <w:p w:rsidR="00A81CA5" w:rsidRPr="00490CEC" w:rsidRDefault="00A81CA5" w:rsidP="00A81CA5">
            <w:pPr>
              <w:pStyle w:val="NormalWeb"/>
              <w:shd w:val="clear" w:color="auto" w:fill="FFFFFF"/>
              <w:spacing w:before="0" w:beforeAutospacing="0" w:after="376" w:afterAutospacing="0"/>
              <w:textAlignment w:val="baseline"/>
              <w:rPr>
                <w:rFonts w:ascii="Arial" w:hAnsi="Arial" w:cs="Arial"/>
                <w:color w:val="717171"/>
                <w:sz w:val="20"/>
                <w:szCs w:val="20"/>
              </w:rPr>
            </w:pPr>
            <w:r w:rsidRPr="00490CEC">
              <w:rPr>
                <w:rFonts w:ascii="Arial" w:hAnsi="Arial" w:cs="Arial"/>
                <w:color w:val="717171"/>
                <w:sz w:val="20"/>
                <w:szCs w:val="20"/>
              </w:rPr>
              <w:t>People like you solve 3D puzzles to map vast neuron branches, completing reconstructions of cells and ultimately, entire circuits.</w:t>
            </w:r>
          </w:p>
          <w:p w:rsidR="00A81CA5" w:rsidRPr="00A81CA5" w:rsidRDefault="00A81CA5" w:rsidP="00490CEC">
            <w:pPr>
              <w:pStyle w:val="NormalWeb"/>
              <w:shd w:val="clear" w:color="auto" w:fill="FFFFFF"/>
              <w:spacing w:before="0" w:beforeAutospacing="0" w:after="376" w:afterAutospacing="0"/>
              <w:jc w:val="center"/>
              <w:textAlignment w:val="baseline"/>
              <w:rPr>
                <w:rFonts w:ascii="Arial" w:hAnsi="Arial" w:cs="Arial"/>
                <w:color w:val="717171"/>
              </w:rPr>
            </w:pPr>
            <w:r>
              <w:rPr>
                <w:rFonts w:ascii="Arial" w:hAnsi="Arial" w:cs="Arial"/>
                <w:noProof/>
                <w:color w:val="717171"/>
              </w:rPr>
              <w:drawing>
                <wp:inline distT="0" distB="0" distL="0" distR="0">
                  <wp:extent cx="3136745" cy="1575654"/>
                  <wp:effectExtent l="19050" t="0" r="6505" b="0"/>
                  <wp:docPr id="1" name="Picture 1" descr="neuron, reconstruction, connectome, connectomics, eyewire, citizen science, AI, machine learning, EM, sectioning, neuroscience, bra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uron, reconstruction, connectome, connectomics, eyewire, citizen science, AI, machine learning, EM, sectioning, neuroscience, bra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745" cy="1575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CA5" w:rsidRDefault="00A81CA5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733CBF" w:rsidRDefault="00D43667" w:rsidP="000208F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2. Make an account and m</w:t>
      </w:r>
      <w:r w:rsidR="00733CBF">
        <w:rPr>
          <w:lang w:val="en-US"/>
        </w:rPr>
        <w:t xml:space="preserve">ap some neurons in </w:t>
      </w:r>
      <w:proofErr w:type="spellStart"/>
      <w:r w:rsidR="00733CBF">
        <w:rPr>
          <w:lang w:val="en-US"/>
        </w:rPr>
        <w:t>Eyewire</w:t>
      </w:r>
      <w:proofErr w:type="spellEnd"/>
      <w:r w:rsidR="00733CBF">
        <w:rPr>
          <w:lang w:val="en-US"/>
        </w:rPr>
        <w:t>.</w:t>
      </w:r>
    </w:p>
    <w:p w:rsidR="00733CBF" w:rsidRDefault="00733CBF" w:rsidP="000208F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0208FF" w:rsidRPr="000208FF" w:rsidRDefault="00490CEC" w:rsidP="0007494E">
      <w:pPr>
        <w:autoSpaceDE w:val="0"/>
        <w:autoSpaceDN w:val="0"/>
        <w:adjustRightInd w:val="0"/>
        <w:spacing w:line="240" w:lineRule="auto"/>
        <w:jc w:val="center"/>
        <w:rPr>
          <w:lang w:val="en-US"/>
        </w:rPr>
      </w:pPr>
      <w:r w:rsidRPr="00490CEC">
        <w:rPr>
          <w:noProof/>
          <w:lang w:val="en-US"/>
        </w:rPr>
        <w:drawing>
          <wp:inline distT="0" distB="0" distL="0" distR="0">
            <wp:extent cx="5030028" cy="2627160"/>
            <wp:effectExtent l="19050" t="0" r="0" b="0"/>
            <wp:docPr id="2" name="Picture 6" descr="E:\FACULTATE - CURSURI\NeuroScience\000 Main\MyCourse\Ch2  Neurons and Glia\Eeye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ACULTATE - CURSURI\NeuroScience\000 Main\MyCourse\Ch2  Neurons and Glia\Eeyewi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19" cy="262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AD" w:rsidRDefault="005719AD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886"/>
        <w:gridCol w:w="3690"/>
      </w:tblGrid>
      <w:tr w:rsidR="005719AD" w:rsidTr="005719AD">
        <w:tc>
          <w:tcPr>
            <w:tcW w:w="4788" w:type="dxa"/>
          </w:tcPr>
          <w:p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97965" cy="3947481"/>
                  <wp:effectExtent l="0" t="0" r="2485" b="0"/>
                  <wp:docPr id="3" name="Picture 3" descr="E:\FACULTATE - CURSURI\NeuroScience\000 Main\MyCourse\Ch2  Neurons and Glia\t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ACULTATE - CURSURI\NeuroScience\000 Main\MyCourse\Ch2  Neurons and Glia\tan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074" t="19946" r="1989" b="19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965" cy="3947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:rsidR="007D0F75" w:rsidRPr="007D0F75" w:rsidRDefault="007D0F75" w:rsidP="00A81CA5">
            <w:pPr>
              <w:autoSpaceDE w:val="0"/>
              <w:autoSpaceDN w:val="0"/>
              <w:adjustRightInd w:val="0"/>
              <w:jc w:val="left"/>
              <w:rPr>
                <w:b/>
                <w:lang w:val="en-US"/>
              </w:rPr>
            </w:pPr>
            <w:r w:rsidRPr="007D0F75">
              <w:rPr>
                <w:b/>
                <w:lang w:val="en-US"/>
              </w:rPr>
              <w:t>Fig. A</w:t>
            </w:r>
          </w:p>
          <w:p w:rsidR="007D0F75" w:rsidRDefault="007D0F75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cellular tangle in the cerebral cortex: dendrites are shown in red or orange, axons in blue and green and </w:t>
            </w:r>
            <w:proofErr w:type="spellStart"/>
            <w:r>
              <w:rPr>
                <w:lang w:val="en-US"/>
              </w:rPr>
              <w:t>glial</w:t>
            </w:r>
            <w:proofErr w:type="spellEnd"/>
            <w:r>
              <w:rPr>
                <w:lang w:val="en-US"/>
              </w:rPr>
              <w:t xml:space="preserve"> branches in yellow. </w:t>
            </w:r>
          </w:p>
          <w:p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8C1E94" w:rsidRDefault="005719AD" w:rsidP="008C1E94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Source: </w:t>
            </w:r>
            <w:proofErr w:type="spellStart"/>
            <w:r w:rsidRPr="005719AD">
              <w:rPr>
                <w:lang w:val="en-US"/>
              </w:rPr>
              <w:t>Lichtman</w:t>
            </w:r>
            <w:proofErr w:type="spellEnd"/>
            <w:r w:rsidRPr="005719AD">
              <w:rPr>
                <w:lang w:val="en-US"/>
              </w:rPr>
              <w:t xml:space="preserve"> Lab, </w:t>
            </w:r>
          </w:p>
          <w:p w:rsidR="005719AD" w:rsidRDefault="005719AD" w:rsidP="008C1E94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r w:rsidRPr="005719AD">
              <w:rPr>
                <w:lang w:val="en-US"/>
              </w:rPr>
              <w:t>Harvard University</w:t>
            </w:r>
          </w:p>
          <w:p w:rsidR="007D0F75" w:rsidRDefault="007D0F75" w:rsidP="005719AD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:rsidR="007D0F75" w:rsidRDefault="008C1E94" w:rsidP="005719AD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7D0F75">
              <w:rPr>
                <w:lang w:val="en-US"/>
              </w:rPr>
              <w:t>The brain is astonishingly crowded.</w:t>
            </w:r>
            <w:r>
              <w:rPr>
                <w:lang w:val="en-US"/>
              </w:rPr>
              <w:t xml:space="preserve"> [...]</w:t>
            </w:r>
            <w:r w:rsidR="007D0F75">
              <w:rPr>
                <w:lang w:val="en-US"/>
              </w:rPr>
              <w:t xml:space="preserve"> Pictures of the brain are </w:t>
            </w:r>
            <w:r w:rsidR="005A143A">
              <w:rPr>
                <w:lang w:val="en-US"/>
              </w:rPr>
              <w:t>always</w:t>
            </w:r>
            <w:r w:rsidR="007D0F75">
              <w:rPr>
                <w:lang w:val="en-US"/>
              </w:rPr>
              <w:t xml:space="preserve"> a trade-off – leaving out enough detail so we can see the important things, but </w:t>
            </w:r>
            <w:r>
              <w:rPr>
                <w:lang w:val="en-US"/>
              </w:rPr>
              <w:t>not taking</w:t>
            </w:r>
            <w:r w:rsidR="007D0F75">
              <w:rPr>
                <w:lang w:val="en-US"/>
              </w:rPr>
              <w:t xml:space="preserve"> </w:t>
            </w:r>
            <w:r>
              <w:rPr>
                <w:lang w:val="en-US"/>
              </w:rPr>
              <w:t>out so much that vital features of the real brain are missing.”</w:t>
            </w:r>
          </w:p>
          <w:p w:rsidR="008C1E94" w:rsidRDefault="008C1E94" w:rsidP="005719AD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:rsidR="008C1E94" w:rsidRDefault="008C1E94" w:rsidP="008C1E94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Turney</w:t>
            </w:r>
            <w:proofErr w:type="spellEnd"/>
            <w:r>
              <w:rPr>
                <w:lang w:val="en-US"/>
              </w:rPr>
              <w:t xml:space="preserve"> (2018)</w:t>
            </w:r>
          </w:p>
          <w:p w:rsidR="005719AD" w:rsidRDefault="005719AD" w:rsidP="00A81CA5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</w:tc>
      </w:tr>
    </w:tbl>
    <w:p w:rsidR="005719AD" w:rsidRDefault="005719AD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81A94" w:rsidRPr="000208FF" w:rsidRDefault="00981A94" w:rsidP="00981A9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0208FF">
        <w:rPr>
          <w:lang w:val="en-US"/>
        </w:rPr>
        <w:t>Answer the following:</w:t>
      </w:r>
    </w:p>
    <w:p w:rsidR="00A81CA5" w:rsidRDefault="00981A94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a. </w:t>
      </w:r>
      <w:r w:rsidR="0029341E">
        <w:rPr>
          <w:lang w:val="en-US"/>
        </w:rPr>
        <w:t>How would you describe the communality</w:t>
      </w:r>
      <w:r w:rsidR="00733CBF">
        <w:rPr>
          <w:lang w:val="en-US"/>
        </w:rPr>
        <w:t xml:space="preserve"> </w:t>
      </w:r>
      <w:r w:rsidR="0029341E">
        <w:rPr>
          <w:lang w:val="en-US"/>
        </w:rPr>
        <w:t>between depiction in</w:t>
      </w:r>
      <w:r w:rsidR="00733CBF">
        <w:rPr>
          <w:lang w:val="en-US"/>
        </w:rPr>
        <w:t xml:space="preserve"> Fig. A and </w:t>
      </w:r>
      <w:r w:rsidR="00C606B9">
        <w:rPr>
          <w:lang w:val="en-US"/>
        </w:rPr>
        <w:t xml:space="preserve">your experience in mapping neurons in </w:t>
      </w:r>
      <w:proofErr w:type="spellStart"/>
      <w:r w:rsidR="00C606B9">
        <w:rPr>
          <w:lang w:val="en-US"/>
        </w:rPr>
        <w:t>Eyewire</w:t>
      </w:r>
      <w:proofErr w:type="spellEnd"/>
      <w:r w:rsidR="00C606B9">
        <w:rPr>
          <w:lang w:val="en-US"/>
        </w:rPr>
        <w:t>?</w:t>
      </w:r>
    </w:p>
    <w:p w:rsidR="00981A94" w:rsidRDefault="00981A94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____________________</w:t>
      </w:r>
    </w:p>
    <w:p w:rsidR="00A81CA5" w:rsidRDefault="00A81CA5" w:rsidP="000208F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b. What is a </w:t>
      </w:r>
      <w:proofErr w:type="spellStart"/>
      <w:r>
        <w:rPr>
          <w:lang w:val="en-US"/>
        </w:rPr>
        <w:t>connectome</w:t>
      </w:r>
      <w:proofErr w:type="spellEnd"/>
      <w:r>
        <w:rPr>
          <w:lang w:val="en-US"/>
        </w:rPr>
        <w:t>?</w:t>
      </w:r>
    </w:p>
    <w:p w:rsidR="00981A94" w:rsidRDefault="00981A94" w:rsidP="00981A9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____________________</w:t>
      </w:r>
    </w:p>
    <w:p w:rsidR="00981A94" w:rsidRDefault="00981A94" w:rsidP="000208F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0208FF" w:rsidRDefault="000208FF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 xml:space="preserve">c. </w:t>
      </w:r>
      <w:r w:rsidR="00D8789B">
        <w:rPr>
          <w:lang w:val="en-US"/>
        </w:rPr>
        <w:t xml:space="preserve">What personal meaning do you ascribe to the statement </w:t>
      </w:r>
      <w:r>
        <w:rPr>
          <w:lang w:val="en-US"/>
        </w:rPr>
        <w:t>“</w:t>
      </w:r>
      <w:r w:rsidRPr="000208FF">
        <w:rPr>
          <w:lang w:val="en-US"/>
        </w:rPr>
        <w:t xml:space="preserve">I am my </w:t>
      </w:r>
      <w:proofErr w:type="spellStart"/>
      <w:r w:rsidRPr="000208FF">
        <w:rPr>
          <w:lang w:val="en-US"/>
        </w:rPr>
        <w:t>connectome</w:t>
      </w:r>
      <w:proofErr w:type="spellEnd"/>
      <w:r>
        <w:rPr>
          <w:lang w:val="en-US"/>
        </w:rPr>
        <w:t>”</w:t>
      </w:r>
      <w:r w:rsidR="00D8789B">
        <w:rPr>
          <w:lang w:val="en-US"/>
        </w:rPr>
        <w:t xml:space="preserve"> (</w:t>
      </w:r>
      <w:r w:rsidR="001E3AFB">
        <w:rPr>
          <w:lang w:val="en-US"/>
        </w:rPr>
        <w:t>it</w:t>
      </w:r>
      <w:r w:rsidR="0048669A">
        <w:rPr>
          <w:lang w:val="en-US"/>
        </w:rPr>
        <w:t xml:space="preserve"> helps to</w:t>
      </w:r>
      <w:r w:rsidR="00D8789B">
        <w:rPr>
          <w:lang w:val="en-US"/>
        </w:rPr>
        <w:t xml:space="preserve"> repeat the statement in your head a few times</w:t>
      </w:r>
      <w:r w:rsidR="0048669A">
        <w:rPr>
          <w:lang w:val="en-US"/>
        </w:rPr>
        <w:t xml:space="preserve"> – also repeating this last statement “in your head” may help as well</w:t>
      </w:r>
      <w:r w:rsidR="00D8789B">
        <w:rPr>
          <w:lang w:val="en-US"/>
        </w:rPr>
        <w:t xml:space="preserve">). </w:t>
      </w:r>
      <w:r w:rsidR="0048669A">
        <w:rPr>
          <w:lang w:val="en-US"/>
        </w:rPr>
        <w:t>Do you agree with the statement or disagree? Why?</w:t>
      </w:r>
    </w:p>
    <w:p w:rsidR="00981A94" w:rsidRDefault="00981A94" w:rsidP="00981A9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____________________</w:t>
      </w:r>
    </w:p>
    <w:p w:rsidR="00981A94" w:rsidRDefault="00981A94" w:rsidP="00A81CA5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A81CA5" w:rsidRDefault="00981A94" w:rsidP="00C606B9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d</w:t>
      </w:r>
      <w:r w:rsidR="00A81CA5">
        <w:rPr>
          <w:lang w:val="en-US"/>
        </w:rPr>
        <w:t xml:space="preserve">. </w:t>
      </w:r>
      <w:r w:rsidR="00207ECE">
        <w:rPr>
          <w:lang w:val="en-US"/>
        </w:rPr>
        <w:t xml:space="preserve">After mapping some neurons in </w:t>
      </w:r>
      <w:proofErr w:type="spellStart"/>
      <w:r w:rsidR="00207ECE">
        <w:rPr>
          <w:lang w:val="en-US"/>
        </w:rPr>
        <w:t>Eyewire</w:t>
      </w:r>
      <w:proofErr w:type="spellEnd"/>
      <w:r w:rsidR="00207ECE">
        <w:rPr>
          <w:lang w:val="en-US"/>
        </w:rPr>
        <w:t>, h</w:t>
      </w:r>
      <w:r w:rsidR="00A81CA5">
        <w:rPr>
          <w:lang w:val="en-US"/>
        </w:rPr>
        <w:t>ow did this experience contribute to your</w:t>
      </w:r>
      <w:r w:rsidR="00C606B9">
        <w:rPr>
          <w:lang w:val="en-US"/>
        </w:rPr>
        <w:t xml:space="preserve"> </w:t>
      </w:r>
      <w:r w:rsidR="00A81CA5">
        <w:rPr>
          <w:lang w:val="en-US"/>
        </w:rPr>
        <w:t>understanding of neuron morphology?</w:t>
      </w:r>
    </w:p>
    <w:p w:rsidR="00981A94" w:rsidRDefault="00981A94" w:rsidP="00981A94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lang w:val="en-US"/>
        </w:rPr>
        <w:t>____________________</w:t>
      </w:r>
    </w:p>
    <w:p w:rsidR="00A81CA5" w:rsidRDefault="00A81CA5" w:rsidP="00A81CA5">
      <w:pPr>
        <w:rPr>
          <w:lang w:val="en-US"/>
        </w:rPr>
      </w:pPr>
    </w:p>
    <w:p w:rsidR="004E51FC" w:rsidRDefault="004E51FC">
      <w:pPr>
        <w:rPr>
          <w:lang w:val="en-US"/>
        </w:rPr>
      </w:pPr>
      <w:r>
        <w:rPr>
          <w:lang w:val="en-US"/>
        </w:rPr>
        <w:br w:type="page"/>
      </w:r>
    </w:p>
    <w:p w:rsidR="001E49AB" w:rsidRDefault="001E49AB" w:rsidP="001E49AB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>Draw me a Brain Ep. 1</w:t>
      </w:r>
    </w:p>
    <w:p w:rsidR="001E49AB" w:rsidRDefault="001E49AB" w:rsidP="001E49AB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1E49AB" w:rsidRPr="00AF4E95" w:rsidRDefault="009463A4" w:rsidP="001E49AB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12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A7DAC" w:rsidTr="002A7DAC">
        <w:tc>
          <w:tcPr>
            <w:tcW w:w="9576" w:type="dxa"/>
          </w:tcPr>
          <w:p w:rsidR="002A7DAC" w:rsidRDefault="002A7DAC" w:rsidP="00A81CA5"/>
          <w:p w:rsidR="00AF4E95" w:rsidRDefault="00407907" w:rsidP="00A81CA5">
            <w:r>
              <w:rPr>
                <w:noProof/>
                <w:lang w:val="en-US"/>
              </w:rPr>
              <w:drawing>
                <wp:inline distT="0" distB="0" distL="0" distR="0">
                  <wp:extent cx="5976080" cy="7007087"/>
                  <wp:effectExtent l="19050" t="0" r="5620" b="0"/>
                  <wp:docPr id="4" name="Picture 1" descr="E:\FACULTATE - CURSURI\NeuroScience\000 Main\MyCourse\Ch2  Neurons and Glia\Draw me a brain\Drawmod_Neurontypes_fi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ACULTATE - CURSURI\NeuroScience\000 Main\MyCourse\Ch2  Neurons and Glia\Draw me a brain\Drawmod_Neurontypes_fi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8237" cy="7009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4E95" w:rsidRDefault="00AF4E95" w:rsidP="00A81CA5"/>
        </w:tc>
      </w:tr>
    </w:tbl>
    <w:p w:rsidR="00AF4E95" w:rsidRDefault="00AF4E95" w:rsidP="00A81CA5"/>
    <w:p w:rsidR="00407907" w:rsidRDefault="00407907" w:rsidP="00AF4E95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AF4E95" w:rsidRPr="00AF4E95" w:rsidRDefault="00AF4E95" w:rsidP="00AF4E95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Your turn</w:t>
      </w:r>
      <w:r w:rsidRPr="00AF4E95">
        <w:rPr>
          <w:sz w:val="32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4E95" w:rsidTr="001C2A50">
        <w:tc>
          <w:tcPr>
            <w:tcW w:w="9576" w:type="dxa"/>
          </w:tcPr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  <w:p w:rsidR="00AF4E95" w:rsidRDefault="00AF4E95" w:rsidP="001C2A50"/>
        </w:tc>
      </w:tr>
    </w:tbl>
    <w:p w:rsidR="00DF5443" w:rsidRDefault="00DF5443" w:rsidP="00407907"/>
    <w:sectPr w:rsidR="00DF5443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0563"/>
    <w:multiLevelType w:val="hybridMultilevel"/>
    <w:tmpl w:val="DDC4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81CA5"/>
    <w:rsid w:val="000208FF"/>
    <w:rsid w:val="00021FAA"/>
    <w:rsid w:val="0007494E"/>
    <w:rsid w:val="000C43FF"/>
    <w:rsid w:val="001E0292"/>
    <w:rsid w:val="001E3AFB"/>
    <w:rsid w:val="001E49AB"/>
    <w:rsid w:val="00207ECE"/>
    <w:rsid w:val="0029341E"/>
    <w:rsid w:val="002A7DAC"/>
    <w:rsid w:val="00407907"/>
    <w:rsid w:val="00472F3A"/>
    <w:rsid w:val="0048669A"/>
    <w:rsid w:val="00490CEC"/>
    <w:rsid w:val="004E12BF"/>
    <w:rsid w:val="004E51FC"/>
    <w:rsid w:val="005719AD"/>
    <w:rsid w:val="005A143A"/>
    <w:rsid w:val="005B2438"/>
    <w:rsid w:val="005C73B4"/>
    <w:rsid w:val="005E0CDE"/>
    <w:rsid w:val="006A44E9"/>
    <w:rsid w:val="006C14C1"/>
    <w:rsid w:val="00715498"/>
    <w:rsid w:val="00733CBF"/>
    <w:rsid w:val="007B55A7"/>
    <w:rsid w:val="007D0F75"/>
    <w:rsid w:val="007D5FBF"/>
    <w:rsid w:val="007F3004"/>
    <w:rsid w:val="007F4449"/>
    <w:rsid w:val="008C1E94"/>
    <w:rsid w:val="00924738"/>
    <w:rsid w:val="009463A4"/>
    <w:rsid w:val="00981A94"/>
    <w:rsid w:val="00A81CA5"/>
    <w:rsid w:val="00AF4E95"/>
    <w:rsid w:val="00C606B9"/>
    <w:rsid w:val="00D3143E"/>
    <w:rsid w:val="00D43667"/>
    <w:rsid w:val="00D8789B"/>
    <w:rsid w:val="00DF5443"/>
    <w:rsid w:val="00F3498D"/>
    <w:rsid w:val="00F85847"/>
    <w:rsid w:val="00FB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C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1CA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81CA5"/>
    <w:pPr>
      <w:spacing w:before="100" w:beforeAutospacing="1" w:after="100" w:afterAutospacing="1" w:line="240" w:lineRule="auto"/>
      <w:jc w:val="left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A5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A81C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3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.eyewire.org/heroe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youtu.be/HA7GwKXfJB0" TargetMode="External"/><Relationship Id="rId12" Type="http://schemas.openxmlformats.org/officeDocument/2006/relationships/hyperlink" Target="https://github.com/ClaudiuPapasteri/DrawMeABrain/tree/main/DMAB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6WEElXC8w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yewir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25</cp:revision>
  <dcterms:created xsi:type="dcterms:W3CDTF">2023-07-30T08:21:00Z</dcterms:created>
  <dcterms:modified xsi:type="dcterms:W3CDTF">2023-10-08T14:58:00Z</dcterms:modified>
</cp:coreProperties>
</file>