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EE" w:rsidRPr="00957F6E" w:rsidRDefault="009805EE" w:rsidP="009805EE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9805EE" w:rsidRPr="00DF23D4" w:rsidRDefault="009805EE" w:rsidP="009805EE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Towers</w:t>
      </w:r>
    </w:p>
    <w:p w:rsidR="009805EE" w:rsidRPr="00957F6E" w:rsidRDefault="009805EE" w:rsidP="009805EE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 \* MERGEFORMAT ">
        <w:r w:rsidR="00AC3B7A">
          <w:rPr>
            <w:noProof/>
          </w:rPr>
          <w:t>11/26/2012 4:23:00 PM</w:t>
        </w:r>
      </w:fldSimple>
    </w:p>
    <w:p w:rsidR="009805EE" w:rsidRPr="00957F6E" w:rsidRDefault="009805EE" w:rsidP="009805EE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9805EE" w:rsidRDefault="009805EE" w:rsidP="009805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right tool for the right job – at a cost.</w:t>
      </w:r>
      <w:proofErr w:type="gramEnd"/>
    </w:p>
    <w:p w:rsidR="009805EE" w:rsidRDefault="009805EE" w:rsidP="009805EE">
      <w:pPr>
        <w:rPr>
          <w:sz w:val="24"/>
          <w:szCs w:val="24"/>
        </w:rPr>
      </w:pPr>
    </w:p>
    <w:p w:rsidR="009805EE" w:rsidRDefault="009805EE" w:rsidP="009805EE">
      <w:pPr>
        <w:rPr>
          <w:b/>
          <w:color w:val="943634" w:themeColor="accent2" w:themeShade="BF"/>
          <w:sz w:val="28"/>
          <w:szCs w:val="28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  <w:r>
        <w:rPr>
          <w:b/>
          <w:color w:val="943634" w:themeColor="accent2" w:themeShade="BF"/>
          <w:sz w:val="28"/>
          <w:szCs w:val="28"/>
        </w:rPr>
        <w:t>Core Feature</w:t>
      </w:r>
    </w:p>
    <w:p w:rsidR="009805EE" w:rsidRPr="0017036E" w:rsidRDefault="009805EE" w:rsidP="009805EE">
      <w:pPr>
        <w:rPr>
          <w:sz w:val="24"/>
          <w:szCs w:val="24"/>
        </w:rPr>
      </w:pPr>
      <w:r w:rsidRPr="0017036E">
        <w:rPr>
          <w:sz w:val="24"/>
          <w:szCs w:val="24"/>
        </w:rPr>
        <w:t xml:space="preserve">A major feature that could interconnects with multiple core features and is a major part of the player experience. </w:t>
      </w:r>
    </w:p>
    <w:p w:rsidR="009805EE" w:rsidRDefault="009805EE" w:rsidP="009805EE">
      <w:pPr>
        <w:rPr>
          <w:sz w:val="24"/>
          <w:szCs w:val="24"/>
        </w:rPr>
      </w:pPr>
      <w:bookmarkStart w:id="0" w:name="_Toc267985669"/>
      <w:bookmarkStart w:id="1" w:name="_Toc268261192"/>
    </w:p>
    <w:p w:rsidR="009805EE" w:rsidRPr="00957F6E" w:rsidRDefault="009805EE" w:rsidP="009805EE">
      <w:pPr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</w:p>
    <w:p w:rsidR="009805EE" w:rsidRPr="00957F6E" w:rsidRDefault="009805EE" w:rsidP="009805EE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 w:rsidRPr="00957F6E">
        <w:rPr>
          <w:rFonts w:asciiTheme="minorHAnsi" w:hAnsiTheme="minorHAnsi"/>
          <w:color w:val="943634" w:themeColor="accent2" w:themeShade="BF"/>
          <w:sz w:val="44"/>
          <w:szCs w:val="44"/>
        </w:rPr>
        <w:t>Design Details</w:t>
      </w:r>
    </w:p>
    <w:p w:rsidR="009805EE" w:rsidRPr="00957F6E" w:rsidRDefault="009805EE" w:rsidP="009805EE">
      <w:pPr>
        <w:spacing w:after="0"/>
        <w:rPr>
          <w:sz w:val="24"/>
          <w:szCs w:val="24"/>
        </w:rPr>
      </w:pPr>
    </w:p>
    <w:p w:rsidR="009805EE" w:rsidRPr="00957F6E" w:rsidRDefault="009805EE" w:rsidP="009805E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9805EE" w:rsidRPr="00957F6E" w:rsidRDefault="009805EE" w:rsidP="009805E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provide a variety of gameplay strategies and visual interest</w:t>
      </w:r>
    </w:p>
    <w:p w:rsidR="009805EE" w:rsidRPr="00957F6E" w:rsidRDefault="009805EE" w:rsidP="009805E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use Kodu assets in a way perhaps users haven’t seen before</w:t>
      </w:r>
    </w:p>
    <w:p w:rsidR="009805EE" w:rsidRPr="00957F6E" w:rsidRDefault="009805EE" w:rsidP="009805E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provide depth through staggered release of availability.</w:t>
      </w:r>
    </w:p>
    <w:p w:rsidR="009805EE" w:rsidRPr="00957F6E" w:rsidRDefault="009805EE" w:rsidP="009805EE">
      <w:pPr>
        <w:spacing w:after="0" w:line="240" w:lineRule="auto"/>
        <w:rPr>
          <w:sz w:val="24"/>
          <w:szCs w:val="24"/>
        </w:rPr>
      </w:pPr>
    </w:p>
    <w:p w:rsidR="009805EE" w:rsidRPr="00957F6E" w:rsidRDefault="009805EE" w:rsidP="009805E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Design Details:</w:t>
      </w:r>
    </w:p>
    <w:p w:rsidR="009805EE" w:rsidRPr="00957F6E" w:rsidRDefault="009805EE" w:rsidP="009805EE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9805EE" w:rsidRDefault="009805EE" w:rsidP="009805E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Towers overview</w:t>
      </w:r>
    </w:p>
    <w:p w:rsidR="009805EE" w:rsidRDefault="009805EE" w:rsidP="009805E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Types</w:t>
      </w:r>
    </w:p>
    <w:p w:rsidR="009805EE" w:rsidRDefault="009805EE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Stunner</w:t>
      </w:r>
    </w:p>
    <w:p w:rsidR="009805EE" w:rsidRDefault="009805EE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Missile</w:t>
      </w:r>
    </w:p>
    <w:p w:rsidR="009805EE" w:rsidRDefault="009805EE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Rapid-fire Auto Stunner</w:t>
      </w:r>
    </w:p>
    <w:p w:rsidR="009805EE" w:rsidRDefault="009805EE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 Zapper</w:t>
      </w:r>
    </w:p>
    <w:p w:rsidR="002914AB" w:rsidRDefault="00E73FD0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Shrinker</w:t>
      </w:r>
      <w:proofErr w:type="spellEnd"/>
    </w:p>
    <w:p w:rsidR="009805EE" w:rsidRDefault="009805EE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Jet Strike</w:t>
      </w:r>
    </w:p>
    <w:p w:rsidR="009805EE" w:rsidRPr="00BF5BAF" w:rsidRDefault="009805EE" w:rsidP="009805E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$ resource maker</w:t>
      </w:r>
      <w:r w:rsidR="002914AB">
        <w:rPr>
          <w:sz w:val="24"/>
          <w:szCs w:val="24"/>
        </w:rPr>
        <w:t xml:space="preserve"> (TBD)</w:t>
      </w:r>
      <w:r w:rsidR="00A711D6">
        <w:rPr>
          <w:sz w:val="24"/>
          <w:szCs w:val="24"/>
        </w:rPr>
        <w:t>c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957F6E" w:rsidRDefault="009805EE" w:rsidP="009805EE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Towers overview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097D41" w:rsidRDefault="009805EE" w:rsidP="009805E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97D41">
        <w:rPr>
          <w:sz w:val="24"/>
          <w:szCs w:val="24"/>
        </w:rPr>
        <w:t xml:space="preserve">The towers are how the player defends the </w:t>
      </w:r>
      <w:r w:rsidR="002914AB">
        <w:rPr>
          <w:sz w:val="24"/>
          <w:szCs w:val="24"/>
        </w:rPr>
        <w:t>coral/starfish</w:t>
      </w:r>
      <w:r w:rsidRPr="00097D41">
        <w:rPr>
          <w:sz w:val="24"/>
          <w:szCs w:val="24"/>
        </w:rPr>
        <w:t xml:space="preserve">. </w:t>
      </w:r>
    </w:p>
    <w:p w:rsidR="009805EE" w:rsidRDefault="009805EE" w:rsidP="009805E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97D41">
        <w:rPr>
          <w:sz w:val="24"/>
          <w:szCs w:val="24"/>
        </w:rPr>
        <w:t xml:space="preserve">Each of them disables the enemy in its own special way, providing the variety of gameplay and breadth of strategy. </w:t>
      </w:r>
    </w:p>
    <w:p w:rsidR="009805EE" w:rsidRPr="00097D41" w:rsidRDefault="009805EE" w:rsidP="009805EE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exception of the Jet Strike, all towers are automatic.</w:t>
      </w:r>
    </w:p>
    <w:p w:rsidR="009805EE" w:rsidRDefault="009805EE" w:rsidP="009805E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97D41">
        <w:rPr>
          <w:sz w:val="24"/>
          <w:szCs w:val="24"/>
        </w:rPr>
        <w:t xml:space="preserve">Each tower costs $ resource to buy and gives less back if/when the player sells it back. </w:t>
      </w:r>
    </w:p>
    <w:p w:rsidR="009805EE" w:rsidRPr="00097D41" w:rsidRDefault="009805EE" w:rsidP="009805E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97D41">
        <w:rPr>
          <w:sz w:val="24"/>
          <w:szCs w:val="24"/>
        </w:rPr>
        <w:t xml:space="preserve">Simple towers cost less but </w:t>
      </w:r>
      <w:r>
        <w:rPr>
          <w:sz w:val="24"/>
          <w:szCs w:val="24"/>
        </w:rPr>
        <w:t xml:space="preserve">in </w:t>
      </w:r>
      <w:r w:rsidRPr="00097D41">
        <w:rPr>
          <w:sz w:val="24"/>
          <w:szCs w:val="24"/>
        </w:rPr>
        <w:t xml:space="preserve">do less </w:t>
      </w:r>
      <w:r>
        <w:rPr>
          <w:sz w:val="24"/>
          <w:szCs w:val="24"/>
        </w:rPr>
        <w:t>damage</w:t>
      </w:r>
      <w:r w:rsidRPr="00097D41">
        <w:rPr>
          <w:sz w:val="24"/>
          <w:szCs w:val="24"/>
        </w:rPr>
        <w:t xml:space="preserve"> than the more expensive towers.</w:t>
      </w:r>
    </w:p>
    <w:p w:rsidR="009805EE" w:rsidRDefault="009805EE" w:rsidP="009805E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097D41">
        <w:rPr>
          <w:sz w:val="24"/>
          <w:szCs w:val="24"/>
        </w:rPr>
        <w:t>Each tower deals damage, regardless of enemy type</w:t>
      </w:r>
      <w:r>
        <w:rPr>
          <w:sz w:val="24"/>
          <w:szCs w:val="24"/>
        </w:rPr>
        <w:t xml:space="preserve"> they are </w:t>
      </w:r>
      <w:proofErr w:type="gramStart"/>
      <w:r>
        <w:rPr>
          <w:sz w:val="24"/>
          <w:szCs w:val="24"/>
        </w:rPr>
        <w:t>hitting</w:t>
      </w:r>
      <w:r w:rsidRPr="00097D41">
        <w:rPr>
          <w:sz w:val="24"/>
          <w:szCs w:val="24"/>
        </w:rPr>
        <w:t>,</w:t>
      </w:r>
      <w:proofErr w:type="gramEnd"/>
      <w:r w:rsidRPr="00097D41">
        <w:rPr>
          <w:sz w:val="24"/>
          <w:szCs w:val="24"/>
        </w:rPr>
        <w:t xml:space="preserve"> however there are matches between tower and enemy that mean the most expensive might not be the best at defeating the current enemy. </w:t>
      </w:r>
    </w:p>
    <w:p w:rsidR="009805EE" w:rsidRDefault="009805EE" w:rsidP="009805EE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 w:rsidRPr="00097D41">
        <w:rPr>
          <w:sz w:val="24"/>
          <w:szCs w:val="24"/>
        </w:rPr>
        <w:t>For example, for multiple small fast enemies a tower that quickly shoots weak shots is better than a tower that fires 1 devastating shot but has a long delay between shots.</w:t>
      </w:r>
    </w:p>
    <w:p w:rsidR="009805EE" w:rsidRDefault="009805EE" w:rsidP="009805EE">
      <w:pPr>
        <w:spacing w:after="0"/>
        <w:ind w:firstLine="720"/>
        <w:rPr>
          <w:sz w:val="24"/>
          <w:szCs w:val="24"/>
        </w:rPr>
      </w:pPr>
    </w:p>
    <w:p w:rsidR="009805EE" w:rsidRDefault="009805EE" w:rsidP="009805EE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9805EE" w:rsidRDefault="009805EE" w:rsidP="009805EE">
      <w:pPr>
        <w:spacing w:after="0"/>
        <w:rPr>
          <w:b/>
          <w:color w:val="943634" w:themeColor="accent2" w:themeShade="BF"/>
          <w:sz w:val="24"/>
          <w:szCs w:val="24"/>
        </w:rPr>
      </w:pPr>
      <w:r w:rsidRPr="00097D41">
        <w:rPr>
          <w:b/>
          <w:color w:val="943634" w:themeColor="accent2" w:themeShade="BF"/>
          <w:sz w:val="24"/>
          <w:szCs w:val="24"/>
        </w:rPr>
        <w:lastRenderedPageBreak/>
        <w:t>Tower Types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097D41" w:rsidRDefault="009805EE" w:rsidP="009805EE">
      <w:pPr>
        <w:spacing w:after="0"/>
        <w:rPr>
          <w:b/>
          <w:sz w:val="24"/>
          <w:szCs w:val="24"/>
        </w:rPr>
      </w:pPr>
      <w:r w:rsidRPr="00097D41">
        <w:rPr>
          <w:b/>
          <w:sz w:val="24"/>
          <w:szCs w:val="24"/>
        </w:rPr>
        <w:t>Stunner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Stick (colored Silver)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blip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 slow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weak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</w:t>
      </w:r>
      <w:r w:rsidR="002914AB">
        <w:rPr>
          <w:sz w:val="24"/>
          <w:szCs w:val="24"/>
        </w:rPr>
        <w:t xml:space="preserve"> This is the cheapest, low power weapon.</w:t>
      </w:r>
      <w:r w:rsidR="00AB0371">
        <w:rPr>
          <w:sz w:val="24"/>
          <w:szCs w:val="24"/>
        </w:rPr>
        <w:t xml:space="preserve"> </w:t>
      </w:r>
      <w:r w:rsidR="009A2304">
        <w:rPr>
          <w:sz w:val="24"/>
          <w:szCs w:val="24"/>
        </w:rPr>
        <w:t>Good to defeat the basic grunt only, but in combination with other towers ideal to chip passing enemies down by a little health.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097D41" w:rsidRDefault="009805EE" w:rsidP="009805EE">
      <w:pPr>
        <w:spacing w:after="0"/>
        <w:rPr>
          <w:b/>
          <w:sz w:val="24"/>
          <w:szCs w:val="24"/>
        </w:rPr>
      </w:pPr>
      <w:r w:rsidRPr="00097D41">
        <w:rPr>
          <w:b/>
          <w:sz w:val="24"/>
          <w:szCs w:val="24"/>
        </w:rPr>
        <w:t>Missile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Cannon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missile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slow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high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</w:t>
      </w:r>
      <w:r w:rsidR="002914AB">
        <w:rPr>
          <w:sz w:val="24"/>
          <w:szCs w:val="24"/>
        </w:rPr>
        <w:t xml:space="preserve"> This tower packs more of a punch, but the reload time in between will hinder against faster enemies. Also the range is slightly larger, as to compensate for flight time of missile.</w:t>
      </w:r>
      <w:r w:rsidR="009A2304">
        <w:rPr>
          <w:sz w:val="24"/>
          <w:szCs w:val="24"/>
        </w:rPr>
        <w:t xml:space="preserve"> Good against the tank.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097D41" w:rsidRDefault="009805EE" w:rsidP="009805EE">
      <w:pPr>
        <w:spacing w:after="0"/>
        <w:rPr>
          <w:b/>
          <w:sz w:val="24"/>
          <w:szCs w:val="24"/>
        </w:rPr>
      </w:pPr>
      <w:r w:rsidRPr="00097D41">
        <w:rPr>
          <w:b/>
          <w:sz w:val="24"/>
          <w:szCs w:val="24"/>
        </w:rPr>
        <w:t>Rapid-fire Auto Stunner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Stick (Colored Gold)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blip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fast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weak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</w:t>
      </w:r>
      <w:r w:rsidR="002914AB">
        <w:rPr>
          <w:sz w:val="24"/>
          <w:szCs w:val="24"/>
        </w:rPr>
        <w:t xml:space="preserve"> On average, this probably does the same damage over time as the Missile </w:t>
      </w:r>
      <w:proofErr w:type="gramStart"/>
      <w:r w:rsidR="002914AB">
        <w:rPr>
          <w:sz w:val="24"/>
          <w:szCs w:val="24"/>
        </w:rPr>
        <w:t>tower,</w:t>
      </w:r>
      <w:proofErr w:type="gramEnd"/>
      <w:r w:rsidR="002914AB">
        <w:rPr>
          <w:sz w:val="24"/>
          <w:szCs w:val="24"/>
        </w:rPr>
        <w:t xml:space="preserve"> however the rapid fire rate means it’s great at taking out multiple targets with low health</w:t>
      </w:r>
      <w:r w:rsidR="009A2304">
        <w:rPr>
          <w:sz w:val="24"/>
          <w:szCs w:val="24"/>
        </w:rPr>
        <w:t>, i.e. the racer.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097D41" w:rsidRDefault="009805EE" w:rsidP="009805EE">
      <w:pPr>
        <w:spacing w:after="0"/>
        <w:rPr>
          <w:b/>
          <w:sz w:val="24"/>
          <w:szCs w:val="24"/>
        </w:rPr>
      </w:pPr>
      <w:r w:rsidRPr="00097D41">
        <w:rPr>
          <w:b/>
          <w:sz w:val="24"/>
          <w:szCs w:val="24"/>
        </w:rPr>
        <w:t>Mind Zapper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Character/Model:  </w:t>
      </w:r>
      <w:proofErr w:type="spellStart"/>
      <w:r>
        <w:rPr>
          <w:sz w:val="24"/>
          <w:szCs w:val="24"/>
        </w:rPr>
        <w:t>Pushpad</w:t>
      </w:r>
      <w:proofErr w:type="spellEnd"/>
    </w:p>
    <w:p w:rsidR="009805EE" w:rsidRDefault="002914AB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Special (uses glow)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v. slow.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100%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Other: This area of effect tower will instantly convert all enemies close by. </w:t>
      </w:r>
      <w:proofErr w:type="gramStart"/>
      <w:r>
        <w:rPr>
          <w:sz w:val="24"/>
          <w:szCs w:val="24"/>
        </w:rPr>
        <w:t>Needs time to recharge.</w:t>
      </w:r>
      <w:proofErr w:type="gramEnd"/>
      <w:r>
        <w:rPr>
          <w:sz w:val="24"/>
          <w:szCs w:val="24"/>
        </w:rPr>
        <w:t xml:space="preserve"> 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2914AB" w:rsidRDefault="002914AB" w:rsidP="009805EE">
      <w:pPr>
        <w:spacing w:after="0"/>
        <w:rPr>
          <w:sz w:val="24"/>
          <w:szCs w:val="24"/>
        </w:rPr>
      </w:pPr>
    </w:p>
    <w:p w:rsidR="002914AB" w:rsidRDefault="002914AB" w:rsidP="009805EE">
      <w:pPr>
        <w:spacing w:after="0"/>
        <w:rPr>
          <w:sz w:val="24"/>
          <w:szCs w:val="24"/>
        </w:rPr>
      </w:pPr>
    </w:p>
    <w:p w:rsidR="002914AB" w:rsidRPr="00097D41" w:rsidRDefault="00E73FD0" w:rsidP="002914AB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Shrinker</w:t>
      </w:r>
      <w:proofErr w:type="spellEnd"/>
    </w:p>
    <w:p w:rsidR="002914AB" w:rsidRDefault="002914AB" w:rsidP="002914AB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 Saucer (enlarged)</w:t>
      </w:r>
    </w:p>
    <w:p w:rsidR="002914AB" w:rsidRDefault="002914AB" w:rsidP="002914AB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Special (uses glow)</w:t>
      </w:r>
    </w:p>
    <w:p w:rsidR="002914AB" w:rsidRDefault="002914AB" w:rsidP="002914AB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constant</w:t>
      </w:r>
    </w:p>
    <w:p w:rsidR="002914AB" w:rsidRDefault="002914AB" w:rsidP="002914A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100%</w:t>
      </w:r>
    </w:p>
    <w:p w:rsidR="002914AB" w:rsidRDefault="002914AB" w:rsidP="002914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Other: This area of effect tower will instantly </w:t>
      </w:r>
      <w:r w:rsidR="00E73FD0">
        <w:rPr>
          <w:sz w:val="24"/>
          <w:szCs w:val="24"/>
        </w:rPr>
        <w:t xml:space="preserve">shrink and slowdown </w:t>
      </w:r>
      <w:r>
        <w:rPr>
          <w:sz w:val="24"/>
          <w:szCs w:val="24"/>
        </w:rPr>
        <w:t xml:space="preserve">all enemies close by. </w:t>
      </w:r>
      <w:r w:rsidR="00E73FD0">
        <w:rPr>
          <w:sz w:val="24"/>
          <w:szCs w:val="24"/>
        </w:rPr>
        <w:t>This takes advantage of exposing the object settings for scale size and speed modifier.</w:t>
      </w:r>
      <w:r w:rsidR="009A2304">
        <w:rPr>
          <w:sz w:val="24"/>
          <w:szCs w:val="24"/>
        </w:rPr>
        <w:t xml:space="preserve"> Good against racers and tough </w:t>
      </w:r>
      <w:proofErr w:type="gramStart"/>
      <w:r w:rsidR="009A2304">
        <w:rPr>
          <w:sz w:val="24"/>
          <w:szCs w:val="24"/>
        </w:rPr>
        <w:t>grunts, that</w:t>
      </w:r>
      <w:proofErr w:type="gramEnd"/>
      <w:r w:rsidR="009A2304">
        <w:rPr>
          <w:sz w:val="24"/>
          <w:szCs w:val="24"/>
        </w:rPr>
        <w:t xml:space="preserve"> need to be slowed down in order to be hit more.</w:t>
      </w:r>
    </w:p>
    <w:p w:rsidR="002914AB" w:rsidRDefault="002914AB" w:rsidP="009805EE">
      <w:pPr>
        <w:spacing w:after="0"/>
        <w:rPr>
          <w:sz w:val="24"/>
          <w:szCs w:val="24"/>
        </w:rPr>
      </w:pPr>
    </w:p>
    <w:p w:rsidR="009805EE" w:rsidRPr="00097D41" w:rsidRDefault="009805EE" w:rsidP="009805EE">
      <w:pPr>
        <w:spacing w:after="0"/>
        <w:rPr>
          <w:b/>
          <w:sz w:val="24"/>
          <w:szCs w:val="24"/>
        </w:rPr>
      </w:pPr>
      <w:r w:rsidRPr="00097D41">
        <w:rPr>
          <w:b/>
          <w:sz w:val="24"/>
          <w:szCs w:val="24"/>
        </w:rPr>
        <w:t>Jet Strike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Factory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Jet with Missiles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on demand, but long recharge rate.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strong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Other: The factory generates jet strikes. When they are available to fire the factory informs the player. </w:t>
      </w:r>
      <w:proofErr w:type="gramStart"/>
      <w:r>
        <w:rPr>
          <w:sz w:val="24"/>
          <w:szCs w:val="24"/>
        </w:rPr>
        <w:t>Once tapped on the jet(s) launches and flies across the map, dropping bombs indiscriminately on the enemy path.</w:t>
      </w:r>
      <w:proofErr w:type="gramEnd"/>
      <w:r>
        <w:rPr>
          <w:sz w:val="24"/>
          <w:szCs w:val="24"/>
        </w:rPr>
        <w:t xml:space="preserve"> This may cost $ per launch, depending on level balancing. </w:t>
      </w:r>
    </w:p>
    <w:p w:rsidR="009805EE" w:rsidRDefault="009805EE" w:rsidP="009805EE">
      <w:pPr>
        <w:spacing w:after="0"/>
        <w:rPr>
          <w:sz w:val="24"/>
          <w:szCs w:val="24"/>
        </w:rPr>
      </w:pPr>
    </w:p>
    <w:p w:rsidR="009805EE" w:rsidRPr="00B04E00" w:rsidRDefault="009805EE" w:rsidP="009805EE">
      <w:pPr>
        <w:spacing w:after="0"/>
        <w:rPr>
          <w:b/>
          <w:sz w:val="24"/>
          <w:szCs w:val="24"/>
        </w:rPr>
      </w:pPr>
      <w:r w:rsidRPr="00B04E00">
        <w:rPr>
          <w:b/>
          <w:sz w:val="24"/>
          <w:szCs w:val="24"/>
        </w:rPr>
        <w:t xml:space="preserve">$ Resource </w:t>
      </w:r>
      <w:r>
        <w:rPr>
          <w:b/>
          <w:sz w:val="24"/>
          <w:szCs w:val="24"/>
        </w:rPr>
        <w:t>maker</w:t>
      </w:r>
    </w:p>
    <w:p w:rsidR="009805EE" w:rsidRDefault="00445954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Character/Model: </w:t>
      </w:r>
      <w:r w:rsidR="009805EE">
        <w:rPr>
          <w:sz w:val="24"/>
          <w:szCs w:val="24"/>
        </w:rPr>
        <w:t>Tree/other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type: Coins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Fire rate: 15 seconds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Projectile strength: none</w:t>
      </w:r>
    </w:p>
    <w:p w:rsidR="009805EE" w:rsidRDefault="009805EE" w:rsidP="009805EE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</w:t>
      </w:r>
      <w:r w:rsidR="002914AB">
        <w:rPr>
          <w:sz w:val="24"/>
          <w:szCs w:val="24"/>
        </w:rPr>
        <w:t xml:space="preserve"> </w:t>
      </w:r>
      <w:r w:rsidR="002914AB" w:rsidRPr="002914AB">
        <w:rPr>
          <w:i/>
          <w:sz w:val="24"/>
          <w:szCs w:val="24"/>
        </w:rPr>
        <w:t>This tower</w:t>
      </w:r>
      <w:r w:rsidR="002914AB">
        <w:rPr>
          <w:i/>
          <w:sz w:val="24"/>
          <w:szCs w:val="24"/>
        </w:rPr>
        <w:t xml:space="preserve"> TBD</w:t>
      </w:r>
      <w:r w:rsidR="002914AB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$ Resource will be generated from money trees placed in the level, doing so will ensure an easier time of balancing the experience due to a established income rate.</w:t>
      </w:r>
    </w:p>
    <w:p w:rsidR="009805EE" w:rsidRDefault="009805EE" w:rsidP="009805EE">
      <w:pPr>
        <w:spacing w:after="0"/>
        <w:rPr>
          <w:color w:val="943634" w:themeColor="accent2" w:themeShade="BF"/>
          <w:sz w:val="24"/>
          <w:szCs w:val="24"/>
        </w:rPr>
      </w:pPr>
    </w:p>
    <w:bookmarkEnd w:id="0"/>
    <w:bookmarkEnd w:id="1"/>
    <w:p w:rsidR="009805EE" w:rsidRPr="00957F6E" w:rsidRDefault="009805EE" w:rsidP="009805EE">
      <w:pPr>
        <w:spacing w:after="0"/>
        <w:rPr>
          <w:color w:val="943634" w:themeColor="accent2" w:themeShade="BF"/>
          <w:sz w:val="24"/>
          <w:szCs w:val="24"/>
        </w:rPr>
      </w:pPr>
    </w:p>
    <w:p w:rsidR="00097D41" w:rsidRPr="009805EE" w:rsidRDefault="00097D41" w:rsidP="009805EE">
      <w:pPr>
        <w:rPr>
          <w:szCs w:val="24"/>
        </w:rPr>
      </w:pPr>
    </w:p>
    <w:sectPr w:rsidR="00097D41" w:rsidRPr="009805EE" w:rsidSect="00FA742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B83" w:rsidRDefault="00991B83" w:rsidP="001E7454">
      <w:r>
        <w:separator/>
      </w:r>
    </w:p>
  </w:endnote>
  <w:endnote w:type="continuationSeparator" w:id="0">
    <w:p w:rsidR="00991B83" w:rsidRDefault="00991B83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2B1BAC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2040DB85EC3D413DA6CE1559D4AE51CE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5A2936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>Copyright 2012 - Smoking Gun Interactive Inc.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2B1BAC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2B1BAC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AC3B7A" w:rsidRPr="00AC3B7A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2B1BAC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B83" w:rsidRDefault="00991B83" w:rsidP="001E7454">
      <w:r>
        <w:separator/>
      </w:r>
    </w:p>
  </w:footnote>
  <w:footnote w:type="continuationSeparator" w:id="0">
    <w:p w:rsidR="00991B83" w:rsidRDefault="00991B83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2B1BAC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BBF29BE5925E4013A7AB2E0C79AE8FC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787393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DETAILED DESIGN: TOWERS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AC3B7A" w:rsidP="007F0F5C">
                  <w:pPr>
                    <w:jc w:val="center"/>
                    <w:rPr>
                      <w:szCs w:val="36"/>
                    </w:rPr>
                  </w:pPr>
                  <w:fldSimple w:instr=" SAVEDATE   \* MERGEFORMAT ">
                    <w:r>
                      <w:rPr>
                        <w:noProof/>
                        <w:color w:val="FFFFFF" w:themeColor="background1"/>
                        <w:sz w:val="36"/>
                        <w:szCs w:val="36"/>
                      </w:rPr>
                      <w:t>11/26/2012 4:23:00 PM</w:t>
                    </w:r>
                  </w:fldSimple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3C7E22"/>
    <w:multiLevelType w:val="hybridMultilevel"/>
    <w:tmpl w:val="7BC8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358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036E"/>
    <w:rsid w:val="00013DBB"/>
    <w:rsid w:val="00036AAB"/>
    <w:rsid w:val="000400E8"/>
    <w:rsid w:val="00072180"/>
    <w:rsid w:val="00097D41"/>
    <w:rsid w:val="000A0FA9"/>
    <w:rsid w:val="000C3DD3"/>
    <w:rsid w:val="00107D47"/>
    <w:rsid w:val="00112E56"/>
    <w:rsid w:val="001145D0"/>
    <w:rsid w:val="0015699A"/>
    <w:rsid w:val="0017036E"/>
    <w:rsid w:val="001A6159"/>
    <w:rsid w:val="001D0FE8"/>
    <w:rsid w:val="001E7454"/>
    <w:rsid w:val="00204241"/>
    <w:rsid w:val="002301D4"/>
    <w:rsid w:val="002914AB"/>
    <w:rsid w:val="002B1BAC"/>
    <w:rsid w:val="002D0699"/>
    <w:rsid w:val="00383CDE"/>
    <w:rsid w:val="00387B14"/>
    <w:rsid w:val="00405B02"/>
    <w:rsid w:val="004077FD"/>
    <w:rsid w:val="00422F63"/>
    <w:rsid w:val="00445954"/>
    <w:rsid w:val="004607FD"/>
    <w:rsid w:val="00464B2F"/>
    <w:rsid w:val="0047149B"/>
    <w:rsid w:val="004C4422"/>
    <w:rsid w:val="005826E0"/>
    <w:rsid w:val="005A2936"/>
    <w:rsid w:val="005C2428"/>
    <w:rsid w:val="005E6644"/>
    <w:rsid w:val="006377AE"/>
    <w:rsid w:val="00641C49"/>
    <w:rsid w:val="0064699B"/>
    <w:rsid w:val="006C5B1F"/>
    <w:rsid w:val="00701373"/>
    <w:rsid w:val="007031A1"/>
    <w:rsid w:val="00706296"/>
    <w:rsid w:val="00787393"/>
    <w:rsid w:val="007C6AC7"/>
    <w:rsid w:val="007E4C62"/>
    <w:rsid w:val="007F0F5C"/>
    <w:rsid w:val="007F3A5E"/>
    <w:rsid w:val="008122E9"/>
    <w:rsid w:val="00814409"/>
    <w:rsid w:val="008518B7"/>
    <w:rsid w:val="00882EDC"/>
    <w:rsid w:val="008941A1"/>
    <w:rsid w:val="00896684"/>
    <w:rsid w:val="00934F8C"/>
    <w:rsid w:val="00957F6E"/>
    <w:rsid w:val="00961C18"/>
    <w:rsid w:val="00971769"/>
    <w:rsid w:val="009805EE"/>
    <w:rsid w:val="00991B83"/>
    <w:rsid w:val="009A2304"/>
    <w:rsid w:val="009B4694"/>
    <w:rsid w:val="00A711D6"/>
    <w:rsid w:val="00AB0371"/>
    <w:rsid w:val="00AC3B7A"/>
    <w:rsid w:val="00AD07B6"/>
    <w:rsid w:val="00AF65D0"/>
    <w:rsid w:val="00B04E00"/>
    <w:rsid w:val="00B054CE"/>
    <w:rsid w:val="00BC7C94"/>
    <w:rsid w:val="00BF5BAF"/>
    <w:rsid w:val="00BF5D2B"/>
    <w:rsid w:val="00C71ADF"/>
    <w:rsid w:val="00C733A7"/>
    <w:rsid w:val="00C76DEE"/>
    <w:rsid w:val="00C92761"/>
    <w:rsid w:val="00CA5EC9"/>
    <w:rsid w:val="00CC00A4"/>
    <w:rsid w:val="00D17203"/>
    <w:rsid w:val="00D66A50"/>
    <w:rsid w:val="00DB445B"/>
    <w:rsid w:val="00DF23D4"/>
    <w:rsid w:val="00E33DD4"/>
    <w:rsid w:val="00E37E35"/>
    <w:rsid w:val="00E73FD0"/>
    <w:rsid w:val="00E752E9"/>
    <w:rsid w:val="00E82479"/>
    <w:rsid w:val="00E907E8"/>
    <w:rsid w:val="00E96C48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EE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F29BE5925E4013A7AB2E0C79AE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6687-B712-4442-9611-5D72EF443688}"/>
      </w:docPartPr>
      <w:docPartBody>
        <w:p w:rsidR="00665460" w:rsidRDefault="003304F0" w:rsidP="003304F0">
          <w:pPr>
            <w:pStyle w:val="BBF29BE5925E4013A7AB2E0C79AE8FCF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2040DB85EC3D413DA6CE1559D4AE5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3DBD0-7156-4B47-845C-00776BF37AD0}"/>
      </w:docPartPr>
      <w:docPartBody>
        <w:p w:rsidR="00665460" w:rsidRDefault="003304F0" w:rsidP="003304F0">
          <w:pPr>
            <w:pStyle w:val="2040DB85EC3D413DA6CE1559D4AE51CE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688C"/>
    <w:rsid w:val="000839F6"/>
    <w:rsid w:val="001523C1"/>
    <w:rsid w:val="003304F0"/>
    <w:rsid w:val="006413BF"/>
    <w:rsid w:val="00665460"/>
    <w:rsid w:val="006E688C"/>
    <w:rsid w:val="00BA3ECA"/>
    <w:rsid w:val="00CB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560104F9D4652A175554AB4E12747">
    <w:name w:val="555560104F9D4652A175554AB4E12747"/>
    <w:rsid w:val="000839F6"/>
  </w:style>
  <w:style w:type="paragraph" w:customStyle="1" w:styleId="CB4B47D924714757A5933E7CE115B64A">
    <w:name w:val="CB4B47D924714757A5933E7CE115B64A"/>
    <w:rsid w:val="000839F6"/>
  </w:style>
  <w:style w:type="paragraph" w:customStyle="1" w:styleId="BBF29BE5925E4013A7AB2E0C79AE8FCF">
    <w:name w:val="BBF29BE5925E4013A7AB2E0C79AE8FCF"/>
    <w:rsid w:val="003304F0"/>
  </w:style>
  <w:style w:type="paragraph" w:customStyle="1" w:styleId="2040DB85EC3D413DA6CE1559D4AE51CE">
    <w:name w:val="2040DB85EC3D413DA6CE1559D4AE51CE"/>
    <w:rsid w:val="003304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15A60-16B1-45F5-B70A-F7EA8797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163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TOWERS</vt:lpstr>
    </vt:vector>
  </TitlesOfParts>
  <Company/>
  <LinksUpToDate>false</LinksUpToDate>
  <CharactersWithSpaces>3699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TOWERS</dc:title>
  <dc:creator>MBlackmore</dc:creator>
  <cp:keywords>Alaska Template Design</cp:keywords>
  <cp:lastModifiedBy>MBlackmore</cp:lastModifiedBy>
  <cp:revision>19</cp:revision>
  <dcterms:created xsi:type="dcterms:W3CDTF">2012-11-20T22:16:00Z</dcterms:created>
  <dcterms:modified xsi:type="dcterms:W3CDTF">2012-11-27T20:04:00Z</dcterms:modified>
</cp:coreProperties>
</file>