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2F05" w14:textId="7511B29C" w:rsidR="009647EE" w:rsidRDefault="009647EE" w:rsidP="00AF25BD">
      <w:pPr>
        <w:tabs>
          <w:tab w:val="clear" w:pos="1021"/>
        </w:tabs>
        <w:spacing w:after="120"/>
      </w:pPr>
      <w:bookmarkStart w:id="0" w:name="_Hlk46839125"/>
    </w:p>
    <w:p w14:paraId="42FE05BE" w14:textId="17C09AED" w:rsidR="006C14C0" w:rsidRDefault="006C14C0" w:rsidP="00AF25BD">
      <w:pPr>
        <w:tabs>
          <w:tab w:val="clear" w:pos="1021"/>
        </w:tabs>
        <w:spacing w:after="120"/>
      </w:pPr>
    </w:p>
    <w:p w14:paraId="5304272D" w14:textId="37000196" w:rsidR="006C14C0" w:rsidRDefault="006C14C0" w:rsidP="00AF25BD">
      <w:pPr>
        <w:tabs>
          <w:tab w:val="clear" w:pos="1021"/>
        </w:tabs>
        <w:spacing w:after="120"/>
      </w:pPr>
    </w:p>
    <w:p w14:paraId="31AA7BCB" w14:textId="745BDCFB" w:rsidR="006C14C0" w:rsidRDefault="006C14C0" w:rsidP="00AF25BD">
      <w:pPr>
        <w:tabs>
          <w:tab w:val="clear" w:pos="1021"/>
        </w:tabs>
        <w:spacing w:after="120"/>
      </w:pPr>
    </w:p>
    <w:p w14:paraId="033978E8" w14:textId="4EE0092A" w:rsidR="006C14C0" w:rsidRDefault="006C14C0" w:rsidP="00AF25BD">
      <w:pPr>
        <w:tabs>
          <w:tab w:val="clear" w:pos="1021"/>
        </w:tabs>
        <w:spacing w:after="120"/>
      </w:pPr>
    </w:p>
    <w:p w14:paraId="03CC6289" w14:textId="52ECD6D1" w:rsidR="006C14C0" w:rsidRDefault="006C14C0" w:rsidP="00AF25BD">
      <w:pPr>
        <w:tabs>
          <w:tab w:val="clear" w:pos="1021"/>
        </w:tabs>
        <w:spacing w:after="120"/>
      </w:pPr>
    </w:p>
    <w:p w14:paraId="62FA00D7" w14:textId="77777777" w:rsidR="006C14C0" w:rsidRDefault="006C14C0" w:rsidP="00AF25BD">
      <w:pPr>
        <w:tabs>
          <w:tab w:val="clear" w:pos="1021"/>
        </w:tabs>
        <w:spacing w:after="120"/>
      </w:pPr>
    </w:p>
    <w:p w14:paraId="3B9B28BE" w14:textId="718E01A0" w:rsidR="00000695" w:rsidRPr="004924CA" w:rsidRDefault="004924CA" w:rsidP="00AF25BD">
      <w:pPr>
        <w:rPr>
          <w:b/>
          <w:bCs/>
          <w:sz w:val="36"/>
          <w:szCs w:val="32"/>
          <w:lang w:eastAsia="it-IT"/>
        </w:rPr>
      </w:pPr>
      <w:r w:rsidRPr="004924CA">
        <w:rPr>
          <w:b/>
          <w:bCs/>
          <w:color w:val="0070C0"/>
          <w:sz w:val="36"/>
          <w:szCs w:val="32"/>
        </w:rPr>
        <w:t>VALUTAZIONE D’IMPATTO USO SISTEMA AI</w:t>
      </w:r>
    </w:p>
    <w:p w14:paraId="6075E91E" w14:textId="267D0768" w:rsidR="006C14C0" w:rsidRDefault="006C14C0" w:rsidP="00AF25BD">
      <w:pPr>
        <w:rPr>
          <w:lang w:eastAsia="it-IT"/>
        </w:rPr>
      </w:pPr>
    </w:p>
    <w:p w14:paraId="2591DCA7" w14:textId="7BA30799" w:rsidR="006C14C0" w:rsidRDefault="006C14C0" w:rsidP="00AF25BD">
      <w:pPr>
        <w:rPr>
          <w:lang w:eastAsia="it-IT"/>
        </w:rPr>
      </w:pPr>
    </w:p>
    <w:p w14:paraId="38675FE9" w14:textId="6789063F" w:rsidR="006C14C0" w:rsidRDefault="006C14C0" w:rsidP="00AF25BD">
      <w:pPr>
        <w:rPr>
          <w:lang w:eastAsia="it-IT"/>
        </w:rPr>
      </w:pPr>
    </w:p>
    <w:p w14:paraId="0EC18B3D" w14:textId="2E354951" w:rsidR="006C14C0" w:rsidRDefault="006C14C0" w:rsidP="00AF25BD">
      <w:pPr>
        <w:rPr>
          <w:lang w:eastAsia="it-IT"/>
        </w:rPr>
      </w:pPr>
    </w:p>
    <w:p w14:paraId="4D4A80B1" w14:textId="573052AB" w:rsidR="006C14C0" w:rsidRDefault="006C14C0" w:rsidP="00AF25BD">
      <w:pPr>
        <w:rPr>
          <w:lang w:eastAsia="it-IT"/>
        </w:rPr>
      </w:pPr>
    </w:p>
    <w:p w14:paraId="73E05976" w14:textId="77777777" w:rsidR="006C14C0" w:rsidRDefault="006C14C0" w:rsidP="00AF25BD">
      <w:pPr>
        <w:rPr>
          <w:lang w:eastAsia="it-IT"/>
        </w:rPr>
      </w:pPr>
    </w:p>
    <w:p w14:paraId="3D86C9EE" w14:textId="77777777" w:rsidR="006329D8" w:rsidRDefault="006329D8" w:rsidP="00AF25BD">
      <w:pPr>
        <w:tabs>
          <w:tab w:val="clear" w:pos="1021"/>
        </w:tabs>
      </w:pPr>
      <w:bookmarkStart w:id="1" w:name="_Toc412733772"/>
      <w:bookmarkStart w:id="2" w:name="_Toc412733888"/>
      <w:bookmarkStart w:id="3" w:name="_Toc41457057"/>
      <w:bookmarkStart w:id="4" w:name="_Toc41457164"/>
      <w:bookmarkStart w:id="5" w:name="_Toc434500235"/>
      <w:bookmarkEnd w:id="1"/>
      <w:bookmarkEnd w:id="2"/>
    </w:p>
    <w:tbl>
      <w:tblPr>
        <w:tblStyle w:val="TableGrid"/>
        <w:tblW w:w="5000" w:type="pct"/>
        <w:tblLook w:val="04A0" w:firstRow="1" w:lastRow="0" w:firstColumn="1" w:lastColumn="0" w:noHBand="0" w:noVBand="1"/>
      </w:tblPr>
      <w:tblGrid>
        <w:gridCol w:w="2294"/>
        <w:gridCol w:w="2368"/>
        <w:gridCol w:w="2393"/>
        <w:gridCol w:w="2573"/>
      </w:tblGrid>
      <w:tr w:rsidR="006329D8" w:rsidRPr="006329D8" w14:paraId="74C6E7AB" w14:textId="77777777" w:rsidTr="00F10DB2">
        <w:tc>
          <w:tcPr>
            <w:tcW w:w="3897" w:type="dxa"/>
            <w:tcBorders>
              <w:top w:val="single" w:sz="4" w:space="0" w:color="auto"/>
              <w:left w:val="single" w:sz="4" w:space="0" w:color="auto"/>
              <w:bottom w:val="single" w:sz="4" w:space="0" w:color="auto"/>
              <w:right w:val="single" w:sz="4" w:space="0" w:color="auto"/>
            </w:tcBorders>
            <w:hideMark/>
          </w:tcPr>
          <w:p w14:paraId="46BDFE73" w14:textId="77777777" w:rsidR="006329D8" w:rsidRDefault="006329D8" w:rsidP="00AF25BD">
            <w:pPr>
              <w:spacing w:after="120"/>
            </w:pPr>
            <w:r>
              <w:t>ORIGINATORE</w:t>
            </w:r>
          </w:p>
        </w:tc>
        <w:tc>
          <w:tcPr>
            <w:tcW w:w="3897" w:type="dxa"/>
            <w:tcBorders>
              <w:top w:val="single" w:sz="4" w:space="0" w:color="auto"/>
              <w:left w:val="single" w:sz="4" w:space="0" w:color="auto"/>
              <w:bottom w:val="single" w:sz="4" w:space="0" w:color="auto"/>
              <w:right w:val="single" w:sz="4" w:space="0" w:color="auto"/>
            </w:tcBorders>
            <w:hideMark/>
          </w:tcPr>
          <w:p w14:paraId="01D754A7" w14:textId="77777777" w:rsidR="006329D8" w:rsidRDefault="006329D8" w:rsidP="00AF25BD">
            <w:pPr>
              <w:spacing w:after="120"/>
            </w:pPr>
            <w:r>
              <w:t>APPROVATORE</w:t>
            </w:r>
          </w:p>
        </w:tc>
        <w:tc>
          <w:tcPr>
            <w:tcW w:w="3897" w:type="dxa"/>
            <w:tcBorders>
              <w:top w:val="single" w:sz="4" w:space="0" w:color="auto"/>
              <w:left w:val="single" w:sz="4" w:space="0" w:color="auto"/>
              <w:bottom w:val="single" w:sz="4" w:space="0" w:color="auto"/>
              <w:right w:val="single" w:sz="4" w:space="0" w:color="auto"/>
            </w:tcBorders>
            <w:hideMark/>
          </w:tcPr>
          <w:p w14:paraId="3CD73A19" w14:textId="77777777" w:rsidR="006329D8" w:rsidRDefault="006329D8" w:rsidP="00AF25BD">
            <w:pPr>
              <w:spacing w:after="120"/>
            </w:pPr>
            <w:r>
              <w:t>VALIDATORE</w:t>
            </w:r>
          </w:p>
        </w:tc>
        <w:tc>
          <w:tcPr>
            <w:tcW w:w="3897" w:type="dxa"/>
            <w:tcBorders>
              <w:top w:val="single" w:sz="4" w:space="0" w:color="auto"/>
              <w:left w:val="single" w:sz="4" w:space="0" w:color="auto"/>
              <w:bottom w:val="single" w:sz="4" w:space="0" w:color="auto"/>
              <w:right w:val="single" w:sz="4" w:space="0" w:color="auto"/>
            </w:tcBorders>
            <w:hideMark/>
          </w:tcPr>
          <w:p w14:paraId="27DCAA1A" w14:textId="77777777" w:rsidR="006329D8" w:rsidRDefault="006329D8" w:rsidP="00AF25BD">
            <w:pPr>
              <w:spacing w:after="120"/>
            </w:pPr>
            <w:r>
              <w:t xml:space="preserve">CLASSIFICAZIONE </w:t>
            </w:r>
          </w:p>
          <w:p w14:paraId="577669D5" w14:textId="77777777" w:rsidR="006329D8" w:rsidRDefault="006329D8" w:rsidP="00AF25BD">
            <w:pPr>
              <w:spacing w:after="120"/>
            </w:pPr>
            <w:r>
              <w:rPr>
                <w:sz w:val="16"/>
                <w:szCs w:val="16"/>
              </w:rPr>
              <w:t>(solo se diversa da uso interno)</w:t>
            </w:r>
          </w:p>
        </w:tc>
      </w:tr>
      <w:tr w:rsidR="006329D8" w14:paraId="59FF0807" w14:textId="77777777" w:rsidTr="00F10DB2">
        <w:tc>
          <w:tcPr>
            <w:tcW w:w="3897" w:type="dxa"/>
            <w:tcBorders>
              <w:top w:val="single" w:sz="4" w:space="0" w:color="auto"/>
              <w:left w:val="single" w:sz="4" w:space="0" w:color="auto"/>
              <w:bottom w:val="single" w:sz="4" w:space="0" w:color="auto"/>
              <w:right w:val="single" w:sz="4" w:space="0" w:color="auto"/>
            </w:tcBorders>
            <w:hideMark/>
          </w:tcPr>
          <w:p w14:paraId="0DB27C6B" w14:textId="6A67F5FE" w:rsidR="006329D8" w:rsidRDefault="006329D8" w:rsidP="00AF25BD">
            <w:pPr>
              <w:spacing w:after="120"/>
            </w:pPr>
            <w:r>
              <w:t>Resp. IA</w:t>
            </w:r>
          </w:p>
        </w:tc>
        <w:tc>
          <w:tcPr>
            <w:tcW w:w="3897" w:type="dxa"/>
            <w:tcBorders>
              <w:top w:val="single" w:sz="4" w:space="0" w:color="auto"/>
              <w:left w:val="single" w:sz="4" w:space="0" w:color="auto"/>
              <w:bottom w:val="single" w:sz="4" w:space="0" w:color="auto"/>
              <w:right w:val="single" w:sz="4" w:space="0" w:color="auto"/>
            </w:tcBorders>
            <w:hideMark/>
          </w:tcPr>
          <w:p w14:paraId="135BBA90" w14:textId="002FDEF8" w:rsidR="006329D8" w:rsidRDefault="007B2A23" w:rsidP="00AF25BD">
            <w:pPr>
              <w:spacing w:after="120"/>
            </w:pPr>
            <w:r>
              <w:t xml:space="preserve">Non necessario </w:t>
            </w:r>
          </w:p>
        </w:tc>
        <w:tc>
          <w:tcPr>
            <w:tcW w:w="3897" w:type="dxa"/>
            <w:tcBorders>
              <w:top w:val="single" w:sz="4" w:space="0" w:color="auto"/>
              <w:left w:val="single" w:sz="4" w:space="0" w:color="auto"/>
              <w:bottom w:val="single" w:sz="4" w:space="0" w:color="auto"/>
              <w:right w:val="single" w:sz="4" w:space="0" w:color="auto"/>
            </w:tcBorders>
            <w:hideMark/>
          </w:tcPr>
          <w:p w14:paraId="4110E7CD" w14:textId="47898D03" w:rsidR="006329D8" w:rsidRDefault="007B2A23" w:rsidP="00AF25BD">
            <w:pPr>
              <w:spacing w:after="120"/>
            </w:pPr>
            <w:r>
              <w:t>Amministratore Delegato</w:t>
            </w:r>
          </w:p>
        </w:tc>
        <w:tc>
          <w:tcPr>
            <w:tcW w:w="3897" w:type="dxa"/>
            <w:tcBorders>
              <w:top w:val="single" w:sz="4" w:space="0" w:color="auto"/>
              <w:left w:val="single" w:sz="4" w:space="0" w:color="auto"/>
              <w:bottom w:val="single" w:sz="4" w:space="0" w:color="auto"/>
              <w:right w:val="single" w:sz="4" w:space="0" w:color="auto"/>
            </w:tcBorders>
          </w:tcPr>
          <w:p w14:paraId="409973DF" w14:textId="77777777" w:rsidR="006329D8" w:rsidRDefault="006329D8" w:rsidP="00AF25BD">
            <w:pPr>
              <w:spacing w:after="120"/>
            </w:pPr>
          </w:p>
        </w:tc>
      </w:tr>
    </w:tbl>
    <w:p w14:paraId="65443C73" w14:textId="4DFEA0AD" w:rsidR="00A920A2" w:rsidRDefault="00A920A2" w:rsidP="00AF25BD">
      <w:pPr>
        <w:tabs>
          <w:tab w:val="clear" w:pos="1021"/>
        </w:tabs>
      </w:pPr>
    </w:p>
    <w:p w14:paraId="3C66DE85" w14:textId="77777777" w:rsidR="00A920A2" w:rsidRDefault="00A920A2" w:rsidP="00AF25BD">
      <w:pPr>
        <w:tabs>
          <w:tab w:val="clear" w:pos="1021"/>
        </w:tabs>
      </w:pPr>
      <w:r>
        <w:br w:type="page"/>
      </w:r>
    </w:p>
    <w:p w14:paraId="1E2008CF" w14:textId="77777777" w:rsidR="00000695" w:rsidRDefault="00000695" w:rsidP="00AF25BD">
      <w:pPr>
        <w:tabs>
          <w:tab w:val="clear" w:pos="1021"/>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965"/>
        <w:gridCol w:w="1440"/>
        <w:gridCol w:w="7223"/>
      </w:tblGrid>
      <w:tr w:rsidR="002815B3" w:rsidRPr="00D1410D" w14:paraId="34021B01" w14:textId="77777777" w:rsidTr="00F10DB2">
        <w:trPr>
          <w:cantSplit/>
          <w:trHeight w:val="217"/>
        </w:trPr>
        <w:tc>
          <w:tcPr>
            <w:tcW w:w="965" w:type="dxa"/>
            <w:tcBorders>
              <w:bottom w:val="single" w:sz="4" w:space="0" w:color="auto"/>
              <w:right w:val="single" w:sz="4" w:space="0" w:color="auto"/>
            </w:tcBorders>
          </w:tcPr>
          <w:p w14:paraId="05CFEA3D" w14:textId="77777777" w:rsidR="002815B3" w:rsidRPr="00D1410D" w:rsidRDefault="002815B3" w:rsidP="00AF25BD">
            <w:pPr>
              <w:spacing w:before="120" w:after="120"/>
              <w:ind w:right="-71"/>
              <w:rPr>
                <w:b/>
                <w:szCs w:val="24"/>
              </w:rPr>
            </w:pPr>
            <w:r w:rsidRPr="00D1410D">
              <w:rPr>
                <w:b/>
                <w:szCs w:val="24"/>
              </w:rPr>
              <w:t>Rev.</w:t>
            </w:r>
          </w:p>
        </w:tc>
        <w:tc>
          <w:tcPr>
            <w:tcW w:w="1440" w:type="dxa"/>
            <w:tcBorders>
              <w:left w:val="single" w:sz="4" w:space="0" w:color="auto"/>
              <w:bottom w:val="single" w:sz="4" w:space="0" w:color="auto"/>
              <w:right w:val="single" w:sz="4" w:space="0" w:color="auto"/>
            </w:tcBorders>
          </w:tcPr>
          <w:p w14:paraId="1459CD33" w14:textId="77777777" w:rsidR="002815B3" w:rsidRPr="00D1410D" w:rsidRDefault="002815B3" w:rsidP="00AF25BD">
            <w:pPr>
              <w:spacing w:before="120" w:after="120"/>
              <w:ind w:right="-71"/>
              <w:rPr>
                <w:b/>
                <w:szCs w:val="24"/>
              </w:rPr>
            </w:pPr>
            <w:r>
              <w:rPr>
                <w:b/>
                <w:szCs w:val="24"/>
              </w:rPr>
              <w:t>Data</w:t>
            </w:r>
          </w:p>
        </w:tc>
        <w:tc>
          <w:tcPr>
            <w:tcW w:w="7223" w:type="dxa"/>
            <w:tcBorders>
              <w:left w:val="single" w:sz="4" w:space="0" w:color="auto"/>
              <w:bottom w:val="single" w:sz="4" w:space="0" w:color="auto"/>
            </w:tcBorders>
          </w:tcPr>
          <w:p w14:paraId="5421E95B" w14:textId="77777777" w:rsidR="002815B3" w:rsidRPr="00D1410D" w:rsidRDefault="002815B3" w:rsidP="00AF25BD">
            <w:pPr>
              <w:spacing w:before="120" w:after="120"/>
              <w:ind w:right="-71"/>
              <w:rPr>
                <w:b/>
                <w:szCs w:val="24"/>
              </w:rPr>
            </w:pPr>
            <w:r w:rsidRPr="00D1410D">
              <w:rPr>
                <w:b/>
                <w:szCs w:val="24"/>
              </w:rPr>
              <w:t>Motivazione</w:t>
            </w:r>
          </w:p>
        </w:tc>
      </w:tr>
      <w:tr w:rsidR="00313D3A" w:rsidRPr="00D1410D" w14:paraId="61CE39D9" w14:textId="77777777" w:rsidTr="00EE101D">
        <w:trPr>
          <w:cantSplit/>
          <w:trHeight w:val="217"/>
        </w:trPr>
        <w:tc>
          <w:tcPr>
            <w:tcW w:w="965" w:type="dxa"/>
            <w:tcBorders>
              <w:top w:val="single" w:sz="4" w:space="0" w:color="auto"/>
              <w:left w:val="nil"/>
              <w:bottom w:val="single" w:sz="4" w:space="0" w:color="auto"/>
              <w:right w:val="single" w:sz="4" w:space="0" w:color="auto"/>
            </w:tcBorders>
            <w:vAlign w:val="center"/>
          </w:tcPr>
          <w:p w14:paraId="7C5FBA4A" w14:textId="77777777" w:rsidR="00313D3A" w:rsidRPr="00D1410D" w:rsidRDefault="00313D3A" w:rsidP="00AF25BD">
            <w:pPr>
              <w:spacing w:before="120" w:after="120"/>
              <w:ind w:left="-15" w:right="-71"/>
              <w:rPr>
                <w:szCs w:val="24"/>
              </w:rPr>
            </w:pPr>
            <w:r w:rsidRPr="00D1410D">
              <w:rPr>
                <w:szCs w:val="24"/>
              </w:rPr>
              <w:t>1.0.0</w:t>
            </w:r>
          </w:p>
        </w:tc>
        <w:tc>
          <w:tcPr>
            <w:tcW w:w="1440" w:type="dxa"/>
            <w:tcBorders>
              <w:top w:val="single" w:sz="4" w:space="0" w:color="auto"/>
              <w:left w:val="single" w:sz="4" w:space="0" w:color="auto"/>
              <w:bottom w:val="single" w:sz="4" w:space="0" w:color="auto"/>
              <w:right w:val="single" w:sz="4" w:space="0" w:color="auto"/>
            </w:tcBorders>
            <w:vAlign w:val="center"/>
          </w:tcPr>
          <w:p w14:paraId="7F7AB645" w14:textId="7C4EED42" w:rsidR="00313D3A" w:rsidRPr="00D1410D" w:rsidRDefault="004924CA" w:rsidP="00AF25BD">
            <w:pPr>
              <w:spacing w:before="120" w:after="120"/>
              <w:ind w:left="-15" w:right="-71"/>
              <w:rPr>
                <w:szCs w:val="24"/>
              </w:rPr>
            </w:pPr>
            <w:r>
              <w:rPr>
                <w:szCs w:val="24"/>
              </w:rPr>
              <w:t>13</w:t>
            </w:r>
            <w:r w:rsidR="00313D3A">
              <w:rPr>
                <w:szCs w:val="24"/>
              </w:rPr>
              <w:t>/0</w:t>
            </w:r>
            <w:r>
              <w:rPr>
                <w:szCs w:val="24"/>
              </w:rPr>
              <w:t>8</w:t>
            </w:r>
            <w:r w:rsidR="00313D3A">
              <w:rPr>
                <w:szCs w:val="24"/>
              </w:rPr>
              <w:t>/202</w:t>
            </w:r>
            <w:r>
              <w:rPr>
                <w:szCs w:val="24"/>
              </w:rPr>
              <w:t>4</w:t>
            </w:r>
          </w:p>
        </w:tc>
        <w:tc>
          <w:tcPr>
            <w:tcW w:w="7223" w:type="dxa"/>
            <w:tcBorders>
              <w:top w:val="single" w:sz="4" w:space="0" w:color="auto"/>
              <w:left w:val="single" w:sz="4" w:space="0" w:color="auto"/>
              <w:bottom w:val="single" w:sz="4" w:space="0" w:color="auto"/>
              <w:right w:val="nil"/>
            </w:tcBorders>
            <w:vAlign w:val="center"/>
          </w:tcPr>
          <w:p w14:paraId="21AF6BFB" w14:textId="174DD801" w:rsidR="00313D3A" w:rsidRPr="00D1410D" w:rsidRDefault="00313D3A" w:rsidP="00AF25BD">
            <w:pPr>
              <w:spacing w:before="120" w:after="120"/>
              <w:ind w:left="-15" w:right="145"/>
              <w:rPr>
                <w:szCs w:val="24"/>
              </w:rPr>
            </w:pPr>
            <w:r>
              <w:rPr>
                <w:szCs w:val="24"/>
              </w:rPr>
              <w:t xml:space="preserve">Redazione </w:t>
            </w:r>
          </w:p>
        </w:tc>
      </w:tr>
      <w:tr w:rsidR="00313D3A" w:rsidRPr="00D1410D" w14:paraId="1E7764EC" w14:textId="77777777" w:rsidTr="00EE101D">
        <w:trPr>
          <w:cantSplit/>
          <w:trHeight w:val="217"/>
        </w:trPr>
        <w:tc>
          <w:tcPr>
            <w:tcW w:w="965" w:type="dxa"/>
            <w:tcBorders>
              <w:top w:val="single" w:sz="4" w:space="0" w:color="auto"/>
              <w:left w:val="nil"/>
              <w:bottom w:val="single" w:sz="4" w:space="0" w:color="auto"/>
              <w:right w:val="single" w:sz="4" w:space="0" w:color="auto"/>
            </w:tcBorders>
            <w:vAlign w:val="center"/>
          </w:tcPr>
          <w:p w14:paraId="76628CC5" w14:textId="446ECBCB" w:rsidR="00313D3A" w:rsidRPr="00D1410D" w:rsidRDefault="00313D3A"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3DBF5F5F" w14:textId="0ACBB86C" w:rsidR="00313D3A" w:rsidRPr="00D1410D" w:rsidRDefault="00313D3A"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71BA9873" w14:textId="7AF1014C" w:rsidR="00313D3A" w:rsidRPr="00D1410D" w:rsidRDefault="00313D3A" w:rsidP="00AF25BD">
            <w:pPr>
              <w:spacing w:before="120" w:after="120"/>
              <w:ind w:left="-15" w:right="145"/>
              <w:rPr>
                <w:szCs w:val="24"/>
              </w:rPr>
            </w:pPr>
          </w:p>
        </w:tc>
      </w:tr>
      <w:tr w:rsidR="002815B3" w:rsidRPr="00D1410D" w14:paraId="4FA81F86" w14:textId="77777777" w:rsidTr="00F10DB2">
        <w:trPr>
          <w:cantSplit/>
          <w:trHeight w:val="217"/>
        </w:trPr>
        <w:tc>
          <w:tcPr>
            <w:tcW w:w="965" w:type="dxa"/>
            <w:tcBorders>
              <w:top w:val="single" w:sz="4" w:space="0" w:color="auto"/>
              <w:left w:val="nil"/>
              <w:bottom w:val="single" w:sz="4" w:space="0" w:color="auto"/>
              <w:right w:val="single" w:sz="4" w:space="0" w:color="auto"/>
            </w:tcBorders>
            <w:vAlign w:val="center"/>
          </w:tcPr>
          <w:p w14:paraId="4FD2D220" w14:textId="0A2E7F64" w:rsidR="002815B3" w:rsidRPr="00D1410D" w:rsidRDefault="002815B3"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65D3EA84" w14:textId="631DD2D7" w:rsidR="002815B3" w:rsidRPr="00D1410D" w:rsidRDefault="002815B3"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0DD8C271" w14:textId="698D0C4D" w:rsidR="002815B3" w:rsidRPr="00D1410D" w:rsidRDefault="002815B3" w:rsidP="00AF25BD">
            <w:pPr>
              <w:spacing w:before="120" w:after="120"/>
              <w:ind w:left="-15" w:right="145"/>
              <w:rPr>
                <w:szCs w:val="24"/>
              </w:rPr>
            </w:pPr>
          </w:p>
        </w:tc>
      </w:tr>
      <w:tr w:rsidR="002815B3" w:rsidRPr="00D1410D" w14:paraId="5192708B" w14:textId="77777777" w:rsidTr="00F10DB2">
        <w:trPr>
          <w:cantSplit/>
          <w:trHeight w:val="833"/>
        </w:trPr>
        <w:tc>
          <w:tcPr>
            <w:tcW w:w="965" w:type="dxa"/>
            <w:tcBorders>
              <w:top w:val="single" w:sz="4" w:space="0" w:color="auto"/>
              <w:left w:val="nil"/>
              <w:bottom w:val="single" w:sz="4" w:space="0" w:color="auto"/>
              <w:right w:val="single" w:sz="4" w:space="0" w:color="auto"/>
            </w:tcBorders>
            <w:vAlign w:val="center"/>
          </w:tcPr>
          <w:p w14:paraId="7FCE338A" w14:textId="7960473B" w:rsidR="002815B3" w:rsidRPr="00D1410D" w:rsidRDefault="002815B3"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249C2980" w14:textId="21C40E2B" w:rsidR="002815B3" w:rsidRPr="00D1410D" w:rsidRDefault="002815B3"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15F0CA6D" w14:textId="34D9C76A" w:rsidR="002815B3" w:rsidRPr="00D1410D" w:rsidRDefault="002815B3" w:rsidP="00AF25BD">
            <w:pPr>
              <w:spacing w:before="120" w:after="120"/>
              <w:ind w:left="-15" w:right="145"/>
              <w:rPr>
                <w:szCs w:val="24"/>
              </w:rPr>
            </w:pPr>
          </w:p>
        </w:tc>
      </w:tr>
      <w:tr w:rsidR="00A920A2" w:rsidRPr="00D1410D" w14:paraId="64190E17" w14:textId="77777777" w:rsidTr="00F10DB2">
        <w:trPr>
          <w:cantSplit/>
          <w:trHeight w:val="833"/>
        </w:trPr>
        <w:tc>
          <w:tcPr>
            <w:tcW w:w="965" w:type="dxa"/>
            <w:tcBorders>
              <w:top w:val="single" w:sz="4" w:space="0" w:color="auto"/>
              <w:left w:val="nil"/>
              <w:bottom w:val="single" w:sz="4" w:space="0" w:color="auto"/>
              <w:right w:val="single" w:sz="4" w:space="0" w:color="auto"/>
            </w:tcBorders>
            <w:vAlign w:val="center"/>
          </w:tcPr>
          <w:p w14:paraId="7E9EBF6D" w14:textId="5B1FAC03" w:rsidR="00A920A2" w:rsidRDefault="00A920A2"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2B22AD86" w14:textId="0B3A6ACB" w:rsidR="00A920A2" w:rsidRDefault="00A920A2"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6C67C5B8" w14:textId="7D99AACD" w:rsidR="004864C4" w:rsidRDefault="004864C4" w:rsidP="00AF25BD">
            <w:pPr>
              <w:spacing w:before="120" w:after="120"/>
              <w:ind w:left="-15" w:right="145"/>
              <w:rPr>
                <w:szCs w:val="24"/>
              </w:rPr>
            </w:pPr>
          </w:p>
        </w:tc>
      </w:tr>
    </w:tbl>
    <w:p w14:paraId="38CF86C3" w14:textId="08EDE250" w:rsidR="007F4379" w:rsidRDefault="007F4379" w:rsidP="00AF25BD"/>
    <w:p w14:paraId="290FDC4C" w14:textId="77777777" w:rsidR="007F4379" w:rsidRDefault="007F4379" w:rsidP="00AF25BD">
      <w:pPr>
        <w:tabs>
          <w:tab w:val="clear" w:pos="1021"/>
        </w:tabs>
      </w:pPr>
      <w:r>
        <w:br w:type="page"/>
      </w:r>
    </w:p>
    <w:p w14:paraId="4CD455D6" w14:textId="26D5D455" w:rsidR="007F4379" w:rsidRDefault="007F4379" w:rsidP="00AF25BD">
      <w:r>
        <w:t>INDICE</w:t>
      </w:r>
    </w:p>
    <w:sdt>
      <w:sdtPr>
        <w:rPr>
          <w:b w:val="0"/>
          <w:color w:val="auto"/>
          <w:sz w:val="24"/>
          <w:szCs w:val="22"/>
        </w:rPr>
        <w:id w:val="-1141954486"/>
        <w:docPartObj>
          <w:docPartGallery w:val="Table of Contents"/>
          <w:docPartUnique/>
        </w:docPartObj>
      </w:sdtPr>
      <w:sdtEndPr>
        <w:rPr>
          <w:bCs/>
        </w:rPr>
      </w:sdtEndPr>
      <w:sdtContent>
        <w:p w14:paraId="3E12C7D8" w14:textId="2AC8AABE" w:rsidR="007F4379" w:rsidRDefault="007F4379" w:rsidP="00AF25BD">
          <w:pPr>
            <w:pStyle w:val="TOCHeading"/>
          </w:pPr>
          <w:r>
            <w:t>Sommario</w:t>
          </w:r>
        </w:p>
        <w:p w14:paraId="5C3077C6" w14:textId="51602FE3" w:rsidR="002C515D" w:rsidRDefault="007F4379">
          <w:pPr>
            <w:pStyle w:val="TOC3"/>
            <w:rPr>
              <w:rFonts w:asciiTheme="minorHAnsi" w:eastAsiaTheme="minorEastAsia" w:hAnsiTheme="minorHAnsi"/>
              <w:i w:val="0"/>
              <w:kern w:val="2"/>
              <w:szCs w:val="24"/>
              <w:lang w:eastAsia="it-IT"/>
              <w14:ligatures w14:val="standardContextual"/>
            </w:rPr>
          </w:pPr>
          <w:r>
            <w:rPr>
              <w:caps/>
              <w14:scene3d>
                <w14:camera w14:prst="orthographicFront"/>
                <w14:lightRig w14:rig="threePt" w14:dir="t">
                  <w14:rot w14:lat="0" w14:lon="0" w14:rev="0"/>
                </w14:lightRig>
              </w14:scene3d>
            </w:rPr>
            <w:fldChar w:fldCharType="begin"/>
          </w:r>
          <w:r>
            <w:instrText xml:space="preserve"> TOC \o "1-3" \h \z \u </w:instrText>
          </w:r>
          <w:r>
            <w:rPr>
              <w:caps/>
              <w14:scene3d>
                <w14:camera w14:prst="orthographicFront"/>
                <w14:lightRig w14:rig="threePt" w14:dir="t">
                  <w14:rot w14:lat="0" w14:lon="0" w14:rev="0"/>
                </w14:lightRig>
              </w14:scene3d>
            </w:rPr>
            <w:fldChar w:fldCharType="separate"/>
          </w:r>
          <w:hyperlink w:anchor="_Toc174642799" w:history="1">
            <w:r w:rsidR="002C515D" w:rsidRPr="00E53309">
              <w:rPr>
                <w:rStyle w:val="Hyperlink"/>
              </w:rPr>
              <w:t>1. Pianificazione della Valutazione d'Impatto</w:t>
            </w:r>
            <w:r w:rsidR="002C515D">
              <w:rPr>
                <w:webHidden/>
              </w:rPr>
              <w:tab/>
            </w:r>
            <w:r w:rsidR="002C515D">
              <w:rPr>
                <w:webHidden/>
              </w:rPr>
              <w:fldChar w:fldCharType="begin"/>
            </w:r>
            <w:r w:rsidR="002C515D">
              <w:rPr>
                <w:webHidden/>
              </w:rPr>
              <w:instrText xml:space="preserve"> PAGEREF _Toc174642799 \h </w:instrText>
            </w:r>
            <w:r w:rsidR="002C515D">
              <w:rPr>
                <w:webHidden/>
              </w:rPr>
            </w:r>
            <w:r w:rsidR="002C515D">
              <w:rPr>
                <w:webHidden/>
              </w:rPr>
              <w:fldChar w:fldCharType="separate"/>
            </w:r>
            <w:r w:rsidR="002C515D">
              <w:rPr>
                <w:webHidden/>
              </w:rPr>
              <w:t>4</w:t>
            </w:r>
            <w:r w:rsidR="002C515D">
              <w:rPr>
                <w:webHidden/>
              </w:rPr>
              <w:fldChar w:fldCharType="end"/>
            </w:r>
          </w:hyperlink>
        </w:p>
        <w:p w14:paraId="4A6FD85F" w14:textId="37968300" w:rsidR="002C515D" w:rsidRDefault="00C438E8">
          <w:pPr>
            <w:pStyle w:val="TOC3"/>
            <w:rPr>
              <w:rFonts w:asciiTheme="minorHAnsi" w:eastAsiaTheme="minorEastAsia" w:hAnsiTheme="minorHAnsi"/>
              <w:i w:val="0"/>
              <w:kern w:val="2"/>
              <w:szCs w:val="24"/>
              <w:lang w:eastAsia="it-IT"/>
              <w14:ligatures w14:val="standardContextual"/>
            </w:rPr>
          </w:pPr>
          <w:hyperlink w:anchor="_Toc174642800" w:history="1">
            <w:r w:rsidR="002C515D" w:rsidRPr="00E53309">
              <w:rPr>
                <w:rStyle w:val="Hyperlink"/>
              </w:rPr>
              <w:t>2. Valutazione d'Impatto nella Fase di Sviluppo</w:t>
            </w:r>
            <w:r w:rsidR="002C515D">
              <w:rPr>
                <w:webHidden/>
              </w:rPr>
              <w:tab/>
            </w:r>
            <w:r w:rsidR="002C515D">
              <w:rPr>
                <w:webHidden/>
              </w:rPr>
              <w:fldChar w:fldCharType="begin"/>
            </w:r>
            <w:r w:rsidR="002C515D">
              <w:rPr>
                <w:webHidden/>
              </w:rPr>
              <w:instrText xml:space="preserve"> PAGEREF _Toc174642800 \h </w:instrText>
            </w:r>
            <w:r w:rsidR="002C515D">
              <w:rPr>
                <w:webHidden/>
              </w:rPr>
            </w:r>
            <w:r w:rsidR="002C515D">
              <w:rPr>
                <w:webHidden/>
              </w:rPr>
              <w:fldChar w:fldCharType="separate"/>
            </w:r>
            <w:r w:rsidR="002C515D">
              <w:rPr>
                <w:webHidden/>
              </w:rPr>
              <w:t>4</w:t>
            </w:r>
            <w:r w:rsidR="002C515D">
              <w:rPr>
                <w:webHidden/>
              </w:rPr>
              <w:fldChar w:fldCharType="end"/>
            </w:r>
          </w:hyperlink>
        </w:p>
        <w:p w14:paraId="3FCC8E80" w14:textId="6B64DE57" w:rsidR="002C515D" w:rsidRDefault="00C438E8">
          <w:pPr>
            <w:pStyle w:val="TOC3"/>
            <w:rPr>
              <w:rFonts w:asciiTheme="minorHAnsi" w:eastAsiaTheme="minorEastAsia" w:hAnsiTheme="minorHAnsi"/>
              <w:i w:val="0"/>
              <w:kern w:val="2"/>
              <w:szCs w:val="24"/>
              <w:lang w:eastAsia="it-IT"/>
              <w14:ligatures w14:val="standardContextual"/>
            </w:rPr>
          </w:pPr>
          <w:hyperlink w:anchor="_Toc174642801" w:history="1">
            <w:r w:rsidR="002C515D" w:rsidRPr="00E53309">
              <w:rPr>
                <w:rStyle w:val="Hyperlink"/>
              </w:rPr>
              <w:t>3. Valutazione d'Impatto nella Messa in Esercizio</w:t>
            </w:r>
            <w:r w:rsidR="002C515D">
              <w:rPr>
                <w:webHidden/>
              </w:rPr>
              <w:tab/>
            </w:r>
            <w:r w:rsidR="002C515D">
              <w:rPr>
                <w:webHidden/>
              </w:rPr>
              <w:fldChar w:fldCharType="begin"/>
            </w:r>
            <w:r w:rsidR="002C515D">
              <w:rPr>
                <w:webHidden/>
              </w:rPr>
              <w:instrText xml:space="preserve"> PAGEREF _Toc174642801 \h </w:instrText>
            </w:r>
            <w:r w:rsidR="002C515D">
              <w:rPr>
                <w:webHidden/>
              </w:rPr>
            </w:r>
            <w:r w:rsidR="002C515D">
              <w:rPr>
                <w:webHidden/>
              </w:rPr>
              <w:fldChar w:fldCharType="separate"/>
            </w:r>
            <w:r w:rsidR="002C515D">
              <w:rPr>
                <w:webHidden/>
              </w:rPr>
              <w:t>6</w:t>
            </w:r>
            <w:r w:rsidR="002C515D">
              <w:rPr>
                <w:webHidden/>
              </w:rPr>
              <w:fldChar w:fldCharType="end"/>
            </w:r>
          </w:hyperlink>
        </w:p>
        <w:p w14:paraId="2583A41C" w14:textId="2DB1385D" w:rsidR="002C515D" w:rsidRDefault="00C438E8">
          <w:pPr>
            <w:pStyle w:val="TOC3"/>
            <w:rPr>
              <w:rFonts w:asciiTheme="minorHAnsi" w:eastAsiaTheme="minorEastAsia" w:hAnsiTheme="minorHAnsi"/>
              <w:i w:val="0"/>
              <w:kern w:val="2"/>
              <w:szCs w:val="24"/>
              <w:lang w:eastAsia="it-IT"/>
              <w14:ligatures w14:val="standardContextual"/>
            </w:rPr>
          </w:pPr>
          <w:hyperlink w:anchor="_Toc174642802" w:history="1">
            <w:r w:rsidR="002C515D" w:rsidRPr="00E53309">
              <w:rPr>
                <w:rStyle w:val="Hyperlink"/>
              </w:rPr>
              <w:t>4. Valutazione d'Impatto nell'Utilizzo Continuo</w:t>
            </w:r>
            <w:r w:rsidR="002C515D">
              <w:rPr>
                <w:webHidden/>
              </w:rPr>
              <w:tab/>
            </w:r>
            <w:r w:rsidR="002C515D">
              <w:rPr>
                <w:webHidden/>
              </w:rPr>
              <w:fldChar w:fldCharType="begin"/>
            </w:r>
            <w:r w:rsidR="002C515D">
              <w:rPr>
                <w:webHidden/>
              </w:rPr>
              <w:instrText xml:space="preserve"> PAGEREF _Toc174642802 \h </w:instrText>
            </w:r>
            <w:r w:rsidR="002C515D">
              <w:rPr>
                <w:webHidden/>
              </w:rPr>
            </w:r>
            <w:r w:rsidR="002C515D">
              <w:rPr>
                <w:webHidden/>
              </w:rPr>
              <w:fldChar w:fldCharType="separate"/>
            </w:r>
            <w:r w:rsidR="002C515D">
              <w:rPr>
                <w:webHidden/>
              </w:rPr>
              <w:t>7</w:t>
            </w:r>
            <w:r w:rsidR="002C515D">
              <w:rPr>
                <w:webHidden/>
              </w:rPr>
              <w:fldChar w:fldCharType="end"/>
            </w:r>
          </w:hyperlink>
        </w:p>
        <w:p w14:paraId="463B9752" w14:textId="033FE2A8" w:rsidR="002C515D" w:rsidRDefault="00C438E8">
          <w:pPr>
            <w:pStyle w:val="TOC3"/>
            <w:rPr>
              <w:rFonts w:asciiTheme="minorHAnsi" w:eastAsiaTheme="minorEastAsia" w:hAnsiTheme="minorHAnsi"/>
              <w:i w:val="0"/>
              <w:kern w:val="2"/>
              <w:szCs w:val="24"/>
              <w:lang w:eastAsia="it-IT"/>
              <w14:ligatures w14:val="standardContextual"/>
            </w:rPr>
          </w:pPr>
          <w:hyperlink w:anchor="_Toc174642803" w:history="1">
            <w:r w:rsidR="002C515D" w:rsidRPr="00E53309">
              <w:rPr>
                <w:rStyle w:val="Hyperlink"/>
              </w:rPr>
              <w:t>5. Valutazione d'Impatto nella dismissione</w:t>
            </w:r>
            <w:r w:rsidR="002C515D">
              <w:rPr>
                <w:webHidden/>
              </w:rPr>
              <w:tab/>
            </w:r>
            <w:r w:rsidR="002C515D">
              <w:rPr>
                <w:webHidden/>
              </w:rPr>
              <w:fldChar w:fldCharType="begin"/>
            </w:r>
            <w:r w:rsidR="002C515D">
              <w:rPr>
                <w:webHidden/>
              </w:rPr>
              <w:instrText xml:space="preserve"> PAGEREF _Toc174642803 \h </w:instrText>
            </w:r>
            <w:r w:rsidR="002C515D">
              <w:rPr>
                <w:webHidden/>
              </w:rPr>
            </w:r>
            <w:r w:rsidR="002C515D">
              <w:rPr>
                <w:webHidden/>
              </w:rPr>
              <w:fldChar w:fldCharType="separate"/>
            </w:r>
            <w:r w:rsidR="002C515D">
              <w:rPr>
                <w:webHidden/>
              </w:rPr>
              <w:t>7</w:t>
            </w:r>
            <w:r w:rsidR="002C515D">
              <w:rPr>
                <w:webHidden/>
              </w:rPr>
              <w:fldChar w:fldCharType="end"/>
            </w:r>
          </w:hyperlink>
        </w:p>
        <w:p w14:paraId="7728F3C3" w14:textId="3D7B011C" w:rsidR="002C515D" w:rsidRDefault="00C438E8">
          <w:pPr>
            <w:pStyle w:val="TOC3"/>
            <w:rPr>
              <w:rFonts w:asciiTheme="minorHAnsi" w:eastAsiaTheme="minorEastAsia" w:hAnsiTheme="minorHAnsi"/>
              <w:i w:val="0"/>
              <w:kern w:val="2"/>
              <w:szCs w:val="24"/>
              <w:lang w:eastAsia="it-IT"/>
              <w14:ligatures w14:val="standardContextual"/>
            </w:rPr>
          </w:pPr>
          <w:hyperlink w:anchor="_Toc174642804" w:history="1">
            <w:r w:rsidR="002C515D" w:rsidRPr="00E53309">
              <w:rPr>
                <w:rStyle w:val="Hyperlink"/>
              </w:rPr>
              <w:t>6. Impatti Sociali ed Economici</w:t>
            </w:r>
            <w:r w:rsidR="002C515D">
              <w:rPr>
                <w:webHidden/>
              </w:rPr>
              <w:tab/>
            </w:r>
            <w:r w:rsidR="002C515D">
              <w:rPr>
                <w:webHidden/>
              </w:rPr>
              <w:fldChar w:fldCharType="begin"/>
            </w:r>
            <w:r w:rsidR="002C515D">
              <w:rPr>
                <w:webHidden/>
              </w:rPr>
              <w:instrText xml:space="preserve"> PAGEREF _Toc174642804 \h </w:instrText>
            </w:r>
            <w:r w:rsidR="002C515D">
              <w:rPr>
                <w:webHidden/>
              </w:rPr>
            </w:r>
            <w:r w:rsidR="002C515D">
              <w:rPr>
                <w:webHidden/>
              </w:rPr>
              <w:fldChar w:fldCharType="separate"/>
            </w:r>
            <w:r w:rsidR="002C515D">
              <w:rPr>
                <w:webHidden/>
              </w:rPr>
              <w:t>7</w:t>
            </w:r>
            <w:r w:rsidR="002C515D">
              <w:rPr>
                <w:webHidden/>
              </w:rPr>
              <w:fldChar w:fldCharType="end"/>
            </w:r>
          </w:hyperlink>
        </w:p>
        <w:p w14:paraId="791C6AE9" w14:textId="6C1A98FA" w:rsidR="002C515D" w:rsidRDefault="00C438E8">
          <w:pPr>
            <w:pStyle w:val="TOC3"/>
            <w:rPr>
              <w:rFonts w:asciiTheme="minorHAnsi" w:eastAsiaTheme="minorEastAsia" w:hAnsiTheme="minorHAnsi"/>
              <w:i w:val="0"/>
              <w:kern w:val="2"/>
              <w:szCs w:val="24"/>
              <w:lang w:eastAsia="it-IT"/>
              <w14:ligatures w14:val="standardContextual"/>
            </w:rPr>
          </w:pPr>
          <w:hyperlink w:anchor="_Toc174642805" w:history="1">
            <w:r w:rsidR="002C515D" w:rsidRPr="00E53309">
              <w:rPr>
                <w:rStyle w:val="Hyperlink"/>
              </w:rPr>
              <w:t>7. Documentazione e Reporting</w:t>
            </w:r>
            <w:r w:rsidR="002C515D">
              <w:rPr>
                <w:webHidden/>
              </w:rPr>
              <w:tab/>
            </w:r>
            <w:r w:rsidR="002C515D">
              <w:rPr>
                <w:webHidden/>
              </w:rPr>
              <w:fldChar w:fldCharType="begin"/>
            </w:r>
            <w:r w:rsidR="002C515D">
              <w:rPr>
                <w:webHidden/>
              </w:rPr>
              <w:instrText xml:space="preserve"> PAGEREF _Toc174642805 \h </w:instrText>
            </w:r>
            <w:r w:rsidR="002C515D">
              <w:rPr>
                <w:webHidden/>
              </w:rPr>
            </w:r>
            <w:r w:rsidR="002C515D">
              <w:rPr>
                <w:webHidden/>
              </w:rPr>
              <w:fldChar w:fldCharType="separate"/>
            </w:r>
            <w:r w:rsidR="002C515D">
              <w:rPr>
                <w:webHidden/>
              </w:rPr>
              <w:t>8</w:t>
            </w:r>
            <w:r w:rsidR="002C515D">
              <w:rPr>
                <w:webHidden/>
              </w:rPr>
              <w:fldChar w:fldCharType="end"/>
            </w:r>
          </w:hyperlink>
        </w:p>
        <w:p w14:paraId="523E5C36" w14:textId="4E6F3247" w:rsidR="002C515D" w:rsidRDefault="00C438E8">
          <w:pPr>
            <w:pStyle w:val="TOC3"/>
            <w:rPr>
              <w:rFonts w:asciiTheme="minorHAnsi" w:eastAsiaTheme="minorEastAsia" w:hAnsiTheme="minorHAnsi"/>
              <w:i w:val="0"/>
              <w:kern w:val="2"/>
              <w:szCs w:val="24"/>
              <w:lang w:eastAsia="it-IT"/>
              <w14:ligatures w14:val="standardContextual"/>
            </w:rPr>
          </w:pPr>
          <w:hyperlink w:anchor="_Toc174642806" w:history="1">
            <w:r w:rsidR="002C515D" w:rsidRPr="00E53309">
              <w:rPr>
                <w:rStyle w:val="Hyperlink"/>
              </w:rPr>
              <w:t>8. Revisione e Miglioramento Continuo</w:t>
            </w:r>
            <w:r w:rsidR="002C515D">
              <w:rPr>
                <w:webHidden/>
              </w:rPr>
              <w:tab/>
            </w:r>
            <w:r w:rsidR="002C515D">
              <w:rPr>
                <w:webHidden/>
              </w:rPr>
              <w:fldChar w:fldCharType="begin"/>
            </w:r>
            <w:r w:rsidR="002C515D">
              <w:rPr>
                <w:webHidden/>
              </w:rPr>
              <w:instrText xml:space="preserve"> PAGEREF _Toc174642806 \h </w:instrText>
            </w:r>
            <w:r w:rsidR="002C515D">
              <w:rPr>
                <w:webHidden/>
              </w:rPr>
            </w:r>
            <w:r w:rsidR="002C515D">
              <w:rPr>
                <w:webHidden/>
              </w:rPr>
              <w:fldChar w:fldCharType="separate"/>
            </w:r>
            <w:r w:rsidR="002C515D">
              <w:rPr>
                <w:webHidden/>
              </w:rPr>
              <w:t>8</w:t>
            </w:r>
            <w:r w:rsidR="002C515D">
              <w:rPr>
                <w:webHidden/>
              </w:rPr>
              <w:fldChar w:fldCharType="end"/>
            </w:r>
          </w:hyperlink>
        </w:p>
        <w:p w14:paraId="718979DD" w14:textId="3D646F4A" w:rsidR="007F4379" w:rsidRDefault="007F4379" w:rsidP="00AF25BD">
          <w:r>
            <w:rPr>
              <w:b/>
              <w:bCs/>
            </w:rPr>
            <w:fldChar w:fldCharType="end"/>
          </w:r>
        </w:p>
      </w:sdtContent>
    </w:sdt>
    <w:p w14:paraId="00B21F24" w14:textId="77777777" w:rsidR="007F4379" w:rsidRDefault="007F4379" w:rsidP="00AF25BD"/>
    <w:p w14:paraId="1F59A611" w14:textId="0C71B179" w:rsidR="00AA6CC7" w:rsidRDefault="00AA6CC7" w:rsidP="00AF25BD">
      <w:r>
        <w:br w:type="page"/>
      </w:r>
    </w:p>
    <w:p w14:paraId="5C28C3C0" w14:textId="77777777" w:rsidR="00AA6CC7" w:rsidRDefault="00AA6CC7" w:rsidP="00AF25BD"/>
    <w:p w14:paraId="689F9D3F" w14:textId="77777777" w:rsidR="009A18FD" w:rsidRDefault="009A18FD" w:rsidP="00AF25BD">
      <w:pPr>
        <w:pStyle w:val="NormalWeb"/>
        <w:jc w:val="both"/>
        <w:rPr>
          <w:rFonts w:ascii="Cambria" w:hAnsi="Cambria"/>
          <w:lang w:val="it-IT"/>
        </w:rPr>
      </w:pPr>
      <w:r w:rsidRPr="00FD1C88">
        <w:rPr>
          <w:rFonts w:ascii="Cambria" w:hAnsi="Cambria"/>
          <w:lang w:val="it-IT"/>
        </w:rPr>
        <w:t>La valutazione d'impatto di un sistema di intelligenza artificiale (AI) è un processo critico per garantire che lo sviluppo, la messa in esercizio e l'utilizzo del sistema siano gestiti in modo responsabile, sicuro ed etico. Di seguito viene presentata una procedura strutturata per la valutazione d'impatto, che copre le diverse fasi del ciclo di vita dell'AI.</w:t>
      </w:r>
    </w:p>
    <w:p w14:paraId="69026981" w14:textId="29DD2DF0" w:rsidR="00842C5C" w:rsidRDefault="00842C5C" w:rsidP="00AF25BD">
      <w:pPr>
        <w:pStyle w:val="NormalWeb"/>
        <w:jc w:val="both"/>
        <w:rPr>
          <w:rFonts w:ascii="Cambria" w:hAnsi="Cambria"/>
          <w:lang w:val="it-IT"/>
        </w:rPr>
      </w:pPr>
      <w:r>
        <w:rPr>
          <w:rFonts w:ascii="Cambria" w:hAnsi="Cambria"/>
          <w:lang w:val="it-IT"/>
        </w:rPr>
        <w:t>Tale attività è in carico a AI Engineer che la ese</w:t>
      </w:r>
      <w:r w:rsidR="00D15F22">
        <w:rPr>
          <w:rFonts w:ascii="Cambria" w:hAnsi="Cambria"/>
          <w:lang w:val="it-IT"/>
        </w:rPr>
        <w:t>gue</w:t>
      </w:r>
    </w:p>
    <w:p w14:paraId="4BAE5780" w14:textId="77777777" w:rsidR="00147DC1" w:rsidRPr="00FD1C88" w:rsidRDefault="00147DC1" w:rsidP="00AF25BD">
      <w:pPr>
        <w:pStyle w:val="NormalWeb"/>
        <w:jc w:val="both"/>
        <w:rPr>
          <w:rFonts w:ascii="Cambria" w:hAnsi="Cambria"/>
          <w:lang w:val="it-IT"/>
        </w:rPr>
      </w:pPr>
    </w:p>
    <w:p w14:paraId="4E605A65" w14:textId="77777777" w:rsidR="009A18FD" w:rsidRDefault="009A18FD" w:rsidP="00AF25BD">
      <w:pPr>
        <w:pStyle w:val="Heading3"/>
        <w:numPr>
          <w:ilvl w:val="0"/>
          <w:numId w:val="0"/>
        </w:numPr>
        <w:ind w:left="720" w:hanging="720"/>
        <w:jc w:val="both"/>
      </w:pPr>
      <w:bookmarkStart w:id="6" w:name="_Toc174642799"/>
      <w:r>
        <w:rPr>
          <w:rStyle w:val="Strong"/>
          <w:b/>
          <w:bCs w:val="0"/>
        </w:rPr>
        <w:t>1. Pianificazione della Valutazione d'Impatto</w:t>
      </w:r>
      <w:bookmarkEnd w:id="6"/>
    </w:p>
    <w:p w14:paraId="6D876C2E" w14:textId="5FFA7FA8" w:rsidR="009A18FD" w:rsidRDefault="009A18FD" w:rsidP="00AF25BD">
      <w:pPr>
        <w:tabs>
          <w:tab w:val="clear" w:pos="1021"/>
        </w:tabs>
        <w:spacing w:before="100" w:beforeAutospacing="1" w:after="100" w:afterAutospacing="1"/>
      </w:pPr>
      <w:r>
        <w:rPr>
          <w:rStyle w:val="Strong"/>
        </w:rPr>
        <w:t>Definizione degli Obiettivi</w:t>
      </w:r>
      <w:r w:rsidR="00FD1C88">
        <w:rPr>
          <w:rStyle w:val="Strong"/>
        </w:rPr>
        <w:t xml:space="preserve">: </w:t>
      </w:r>
      <w:r>
        <w:t>Stabilire gli obiettivi principali della valutazione d'impatto, inclusi la sicurezza, l'efficacia, l'etica, la conformità normativa, e l'impatto sociale ed economico.</w:t>
      </w:r>
    </w:p>
    <w:p w14:paraId="70D35F76" w14:textId="5308F1EE" w:rsidR="009A18FD" w:rsidRDefault="009A18FD" w:rsidP="00AF25BD">
      <w:pPr>
        <w:tabs>
          <w:tab w:val="clear" w:pos="1021"/>
        </w:tabs>
        <w:spacing w:before="100" w:beforeAutospacing="1" w:after="100" w:afterAutospacing="1"/>
      </w:pPr>
      <w:r>
        <w:rPr>
          <w:rStyle w:val="Strong"/>
        </w:rPr>
        <w:t>Identificazione degli Stakeholder</w:t>
      </w:r>
      <w:r w:rsidR="0026008D">
        <w:rPr>
          <w:rStyle w:val="Strong"/>
        </w:rPr>
        <w:t xml:space="preserve">: </w:t>
      </w:r>
      <w:r>
        <w:t>Identificare tutti gli stakeholder rilevanti, compresi sviluppatori, utenti finali, regolatori, pazienti (in ambito medico), e la comunità in generale.</w:t>
      </w:r>
    </w:p>
    <w:p w14:paraId="07646CFF" w14:textId="723ACF63" w:rsidR="009A18FD" w:rsidRDefault="009A18FD" w:rsidP="00AF25BD">
      <w:pPr>
        <w:tabs>
          <w:tab w:val="clear" w:pos="1021"/>
        </w:tabs>
        <w:spacing w:before="100" w:beforeAutospacing="1" w:after="100" w:afterAutospacing="1"/>
      </w:pPr>
      <w:r>
        <w:rPr>
          <w:rStyle w:val="Strong"/>
        </w:rPr>
        <w:t>Assegnazione delle Responsabilità</w:t>
      </w:r>
      <w:r w:rsidR="0026008D">
        <w:rPr>
          <w:rStyle w:val="Strong"/>
        </w:rPr>
        <w:t xml:space="preserve">: </w:t>
      </w:r>
      <w:r>
        <w:t>Designare un team multidisciplinare responsabile della conduzione della valutazione d'impatto, comprendente esperti di AI, legali, etici, clinici (se pertinente), e di sicurezza.</w:t>
      </w:r>
    </w:p>
    <w:p w14:paraId="43F59C2A" w14:textId="77777777" w:rsidR="00147DC1" w:rsidRDefault="00147DC1" w:rsidP="00AF25BD">
      <w:pPr>
        <w:tabs>
          <w:tab w:val="clear" w:pos="1021"/>
        </w:tabs>
        <w:spacing w:before="100" w:beforeAutospacing="1" w:after="100" w:afterAutospacing="1"/>
      </w:pPr>
    </w:p>
    <w:p w14:paraId="32B629DC" w14:textId="77777777" w:rsidR="009A18FD" w:rsidRDefault="009A18FD" w:rsidP="00AF25BD">
      <w:pPr>
        <w:pStyle w:val="Heading3"/>
        <w:numPr>
          <w:ilvl w:val="0"/>
          <w:numId w:val="0"/>
        </w:numPr>
        <w:ind w:left="720" w:hanging="720"/>
        <w:jc w:val="both"/>
      </w:pPr>
      <w:bookmarkStart w:id="7" w:name="_Toc174642800"/>
      <w:r>
        <w:rPr>
          <w:rStyle w:val="Strong"/>
          <w:b/>
          <w:bCs w:val="0"/>
        </w:rPr>
        <w:t>2. Valutazione d'Impatto nella Fase di Sviluppo</w:t>
      </w:r>
      <w:bookmarkEnd w:id="7"/>
    </w:p>
    <w:p w14:paraId="1170B1BE" w14:textId="77777777" w:rsidR="009A18FD" w:rsidRDefault="009A18FD" w:rsidP="00AF25BD">
      <w:pPr>
        <w:tabs>
          <w:tab w:val="clear" w:pos="1021"/>
        </w:tabs>
        <w:spacing w:before="100" w:beforeAutospacing="1" w:after="100" w:afterAutospacing="1"/>
      </w:pPr>
      <w:r>
        <w:rPr>
          <w:rStyle w:val="Strong"/>
        </w:rPr>
        <w:t>2.1 Analisi dei Rischi</w:t>
      </w:r>
    </w:p>
    <w:p w14:paraId="1EB26D85" w14:textId="22481330" w:rsidR="005B261A" w:rsidRDefault="009A18FD" w:rsidP="00AF25BD">
      <w:pPr>
        <w:tabs>
          <w:tab w:val="clear" w:pos="1021"/>
        </w:tabs>
        <w:spacing w:before="100" w:beforeAutospacing="1" w:after="100" w:afterAutospacing="1"/>
      </w:pPr>
      <w:r>
        <w:t>Identificare e analizzare i rischi associati alla progettazione e allo sviluppo del sistema AI, inclusi bias nei dati, qualità dei dati, sicurezza dell'algoritmo, e trasparenza del modello</w:t>
      </w:r>
      <w:r w:rsidR="005B261A">
        <w:t>, in particolare:</w:t>
      </w:r>
    </w:p>
    <w:p w14:paraId="053206C8" w14:textId="77777777" w:rsidR="00477419" w:rsidRPr="00477419" w:rsidRDefault="00477419" w:rsidP="00AF25BD">
      <w:pPr>
        <w:pStyle w:val="ListParagraph"/>
        <w:numPr>
          <w:ilvl w:val="1"/>
          <w:numId w:val="21"/>
        </w:numPr>
        <w:tabs>
          <w:tab w:val="clear" w:pos="1440"/>
          <w:tab w:val="num" w:pos="360"/>
        </w:tabs>
        <w:ind w:left="360"/>
      </w:pPr>
      <w:r w:rsidRPr="00477419">
        <w:t>1. Rischi nella Progettazione e Sviluppo</w:t>
      </w:r>
    </w:p>
    <w:p w14:paraId="6B3AD7BB" w14:textId="2C001533" w:rsidR="00477419" w:rsidRPr="00477419" w:rsidRDefault="00477419" w:rsidP="00AF25BD">
      <w:pPr>
        <w:pStyle w:val="ListParagraph"/>
        <w:numPr>
          <w:ilvl w:val="2"/>
          <w:numId w:val="21"/>
        </w:numPr>
        <w:tabs>
          <w:tab w:val="clear" w:pos="2160"/>
          <w:tab w:val="num" w:pos="1080"/>
        </w:tabs>
        <w:ind w:left="1080"/>
      </w:pPr>
      <w:r w:rsidRPr="00477419">
        <w:rPr>
          <w:i/>
          <w:iCs/>
        </w:rPr>
        <w:t>Bias nei Dati</w:t>
      </w:r>
      <w:r w:rsidRPr="00477419">
        <w:t xml:space="preserve">: </w:t>
      </w:r>
      <w:r w:rsidR="005504E0">
        <w:t>s</w:t>
      </w:r>
      <w:r w:rsidRPr="00477419">
        <w:t>e i dati utilizzati per addestrare i modelli di AI sono parziali o rappresentano in modo distorto certi gruppi o situazioni, l'AI può perpetuare o amplificare questi bias, portando a decisioni inique o discriminatorie;</w:t>
      </w:r>
    </w:p>
    <w:p w14:paraId="4B732029" w14:textId="4BAC9B3C" w:rsidR="00477419" w:rsidRPr="00477419" w:rsidRDefault="00477419" w:rsidP="00AF25BD">
      <w:pPr>
        <w:pStyle w:val="ListParagraph"/>
        <w:numPr>
          <w:ilvl w:val="2"/>
          <w:numId w:val="21"/>
        </w:numPr>
        <w:tabs>
          <w:tab w:val="clear" w:pos="2160"/>
          <w:tab w:val="num" w:pos="1080"/>
        </w:tabs>
        <w:ind w:left="1080"/>
      </w:pPr>
      <w:r w:rsidRPr="00477419">
        <w:rPr>
          <w:i/>
          <w:iCs/>
        </w:rPr>
        <w:t>Qualità dei Dati</w:t>
      </w:r>
      <w:r w:rsidRPr="00477419">
        <w:t xml:space="preserve">: </w:t>
      </w:r>
      <w:r w:rsidR="000E4379">
        <w:t>d</w:t>
      </w:r>
      <w:r w:rsidRPr="00477419">
        <w:t>ati incompleti, errati o non rappresentativi possono compromettere la qualità dei modelli di AI, portando a previsioni imprecise o inaffidabili;</w:t>
      </w:r>
    </w:p>
    <w:p w14:paraId="1AA5AF38" w14:textId="2F435DC2" w:rsidR="00477419" w:rsidRPr="00477419" w:rsidRDefault="00477419" w:rsidP="00AF25BD">
      <w:pPr>
        <w:pStyle w:val="ListParagraph"/>
        <w:numPr>
          <w:ilvl w:val="2"/>
          <w:numId w:val="21"/>
        </w:numPr>
        <w:tabs>
          <w:tab w:val="clear" w:pos="2160"/>
          <w:tab w:val="num" w:pos="1080"/>
        </w:tabs>
        <w:ind w:left="1080"/>
      </w:pPr>
      <w:r w:rsidRPr="00477419">
        <w:rPr>
          <w:i/>
          <w:iCs/>
        </w:rPr>
        <w:t>Sovra-Addestramento (Overfitting)</w:t>
      </w:r>
      <w:r w:rsidRPr="00477419">
        <w:t xml:space="preserve">: </w:t>
      </w:r>
      <w:r w:rsidR="000E4379">
        <w:t>m</w:t>
      </w:r>
      <w:r w:rsidRPr="00477419">
        <w:t>odelli eccessivamente addestrati su dati specifici possono funzionare bene su dati di test ma fallire su nuovi dati, riducendo la generalizzazione e l'affidabilità delle previsioni;</w:t>
      </w:r>
    </w:p>
    <w:p w14:paraId="613FC784" w14:textId="6992FC81" w:rsidR="00477419" w:rsidRPr="00477419" w:rsidRDefault="00477419" w:rsidP="00AF25BD">
      <w:pPr>
        <w:pStyle w:val="ListParagraph"/>
        <w:numPr>
          <w:ilvl w:val="2"/>
          <w:numId w:val="21"/>
        </w:numPr>
        <w:tabs>
          <w:tab w:val="clear" w:pos="2160"/>
          <w:tab w:val="num" w:pos="1080"/>
        </w:tabs>
        <w:ind w:left="1080"/>
      </w:pPr>
      <w:r w:rsidRPr="00477419">
        <w:rPr>
          <w:i/>
          <w:iCs/>
        </w:rPr>
        <w:t>Algoritmi Non Trasparenti</w:t>
      </w:r>
      <w:r w:rsidRPr="00477419">
        <w:t xml:space="preserve">: </w:t>
      </w:r>
      <w:r w:rsidR="000E4379">
        <w:t>l</w:t>
      </w:r>
      <w:r w:rsidRPr="00477419">
        <w:t>'uso di modelli complessi (come le reti neurali profonde) può rendere difficile spiegare e comprendere come l'AI prende decisioni, limitando la trasparenza e la fiducia degli utenti;</w:t>
      </w:r>
    </w:p>
    <w:p w14:paraId="66D5FA6D" w14:textId="77777777" w:rsidR="00477419" w:rsidRPr="00477419" w:rsidRDefault="00477419" w:rsidP="00AF25BD">
      <w:pPr>
        <w:pStyle w:val="ListParagraph"/>
        <w:numPr>
          <w:ilvl w:val="1"/>
          <w:numId w:val="21"/>
        </w:numPr>
        <w:tabs>
          <w:tab w:val="clear" w:pos="1440"/>
          <w:tab w:val="num" w:pos="360"/>
        </w:tabs>
        <w:ind w:left="360"/>
      </w:pPr>
      <w:r w:rsidRPr="00477419">
        <w:t>2. Rischi nell'Implementazione</w:t>
      </w:r>
    </w:p>
    <w:p w14:paraId="39F521E2" w14:textId="332556A9" w:rsidR="00477419" w:rsidRPr="00477419" w:rsidRDefault="00477419" w:rsidP="00AF25BD">
      <w:pPr>
        <w:pStyle w:val="ListParagraph"/>
        <w:numPr>
          <w:ilvl w:val="2"/>
          <w:numId w:val="21"/>
        </w:numPr>
        <w:tabs>
          <w:tab w:val="clear" w:pos="2160"/>
          <w:tab w:val="num" w:pos="1080"/>
        </w:tabs>
        <w:ind w:left="1080"/>
      </w:pPr>
      <w:r w:rsidRPr="00477419">
        <w:rPr>
          <w:i/>
          <w:iCs/>
        </w:rPr>
        <w:t>Sicurezza dei Sistemi</w:t>
      </w:r>
      <w:r w:rsidRPr="00477419">
        <w:t xml:space="preserve">: </w:t>
      </w:r>
      <w:r w:rsidR="00825781">
        <w:t>i</w:t>
      </w:r>
      <w:r w:rsidRPr="00477419">
        <w:t xml:space="preserve"> sistemi AI possono essere vulnerabili a cyber-attacchi, come avvelenamento dei dati (data poisoning), attacchi adversariali o manipolazioni che possono compromettere il funzionamento del modello.</w:t>
      </w:r>
    </w:p>
    <w:p w14:paraId="0C219F5D" w14:textId="5C480586" w:rsidR="00477419" w:rsidRPr="00477419" w:rsidRDefault="00477419" w:rsidP="00AF25BD">
      <w:pPr>
        <w:pStyle w:val="ListParagraph"/>
        <w:numPr>
          <w:ilvl w:val="2"/>
          <w:numId w:val="21"/>
        </w:numPr>
        <w:tabs>
          <w:tab w:val="clear" w:pos="2160"/>
          <w:tab w:val="num" w:pos="1080"/>
        </w:tabs>
        <w:ind w:left="1080"/>
      </w:pPr>
      <w:r w:rsidRPr="00477419">
        <w:rPr>
          <w:i/>
          <w:iCs/>
        </w:rPr>
        <w:t>Integrazione con Sistemi Esistenti</w:t>
      </w:r>
      <w:r w:rsidRPr="00477419">
        <w:t xml:space="preserve">: </w:t>
      </w:r>
      <w:r w:rsidR="007901FE">
        <w:t>l</w:t>
      </w:r>
      <w:r w:rsidRPr="00477419">
        <w:t>a difficoltà di integrare l'AI con i sistemi legacy o altri strumenti può portare a inefficienze operative o a errori nei processi aziendali.</w:t>
      </w:r>
    </w:p>
    <w:p w14:paraId="00EB7879" w14:textId="60F0E0C7" w:rsidR="00477419" w:rsidRPr="00477419" w:rsidRDefault="00477419" w:rsidP="00AF25BD">
      <w:pPr>
        <w:pStyle w:val="ListParagraph"/>
        <w:numPr>
          <w:ilvl w:val="2"/>
          <w:numId w:val="21"/>
        </w:numPr>
        <w:tabs>
          <w:tab w:val="clear" w:pos="2160"/>
          <w:tab w:val="num" w:pos="1080"/>
        </w:tabs>
        <w:ind w:left="1080"/>
      </w:pPr>
      <w:r w:rsidRPr="00477419">
        <w:rPr>
          <w:i/>
          <w:iCs/>
        </w:rPr>
        <w:t>Manutenzione e Aggiornamenti</w:t>
      </w:r>
      <w:r w:rsidRPr="00477419">
        <w:t xml:space="preserve">: </w:t>
      </w:r>
      <w:r w:rsidR="00246D94">
        <w:t>l</w:t>
      </w:r>
      <w:r w:rsidRPr="00477419">
        <w:t>a necessità di aggiornare regolarmente i modelli AI per mantenerli efficaci e sicuri può essere complessa e costosa. Modelli non aggiornati possono perdere efficacia o diventare obsoleti.</w:t>
      </w:r>
    </w:p>
    <w:p w14:paraId="64796A95" w14:textId="65C4B60B" w:rsidR="00477419" w:rsidRPr="00477419" w:rsidRDefault="00477419" w:rsidP="00AF25BD">
      <w:pPr>
        <w:pStyle w:val="ListParagraph"/>
        <w:numPr>
          <w:ilvl w:val="2"/>
          <w:numId w:val="21"/>
        </w:numPr>
        <w:tabs>
          <w:tab w:val="clear" w:pos="2160"/>
          <w:tab w:val="num" w:pos="1080"/>
        </w:tabs>
        <w:ind w:left="1080"/>
      </w:pPr>
      <w:r w:rsidRPr="00477419">
        <w:rPr>
          <w:i/>
          <w:iCs/>
        </w:rPr>
        <w:t>Compliance e Regolamentazione</w:t>
      </w:r>
      <w:r w:rsidRPr="00477419">
        <w:t xml:space="preserve">: </w:t>
      </w:r>
      <w:r w:rsidR="00246D94">
        <w:t>l</w:t>
      </w:r>
      <w:r w:rsidRPr="00477419">
        <w:t>'implementazione di sistemi AI può incontrare ostacoli legati alla conformità con leggi e normative, soprattutto in settori fortemente regolamentati come la sanità, la finanza e l'energia.</w:t>
      </w:r>
    </w:p>
    <w:p w14:paraId="20FAD1EA" w14:textId="77777777" w:rsidR="00477419" w:rsidRPr="00477419" w:rsidRDefault="00477419" w:rsidP="00AF25BD">
      <w:pPr>
        <w:pStyle w:val="ListParagraph"/>
        <w:numPr>
          <w:ilvl w:val="1"/>
          <w:numId w:val="21"/>
        </w:numPr>
        <w:tabs>
          <w:tab w:val="clear" w:pos="1440"/>
          <w:tab w:val="num" w:pos="360"/>
        </w:tabs>
        <w:ind w:left="360"/>
      </w:pPr>
      <w:r w:rsidRPr="00477419">
        <w:t>3. Rischi nell'Utilizzo</w:t>
      </w:r>
    </w:p>
    <w:p w14:paraId="5153BFA5" w14:textId="3125D329" w:rsidR="00477419" w:rsidRPr="00477419" w:rsidRDefault="00477419" w:rsidP="00AF25BD">
      <w:pPr>
        <w:pStyle w:val="ListParagraph"/>
        <w:numPr>
          <w:ilvl w:val="2"/>
          <w:numId w:val="21"/>
        </w:numPr>
        <w:tabs>
          <w:tab w:val="clear" w:pos="2160"/>
          <w:tab w:val="num" w:pos="1080"/>
        </w:tabs>
        <w:ind w:left="1080"/>
      </w:pPr>
      <w:r w:rsidRPr="00477419">
        <w:rPr>
          <w:i/>
          <w:iCs/>
        </w:rPr>
        <w:t>Errori di Interpretazione</w:t>
      </w:r>
      <w:r w:rsidRPr="00477419">
        <w:t xml:space="preserve">: </w:t>
      </w:r>
      <w:r w:rsidR="00DD0292">
        <w:t>g</w:t>
      </w:r>
      <w:r w:rsidRPr="00477419">
        <w:t>li utenti potrebbero interpretare erroneamente le previsioni o le raccomandazioni dell'AI, soprattutto se non comprendono i limiti del modello, portando a decisioni sbagliate o dannose.</w:t>
      </w:r>
    </w:p>
    <w:p w14:paraId="14EBFB47" w14:textId="6B62A6A5" w:rsidR="00477419" w:rsidRPr="00477419" w:rsidRDefault="00477419" w:rsidP="00AF25BD">
      <w:pPr>
        <w:pStyle w:val="ListParagraph"/>
        <w:numPr>
          <w:ilvl w:val="2"/>
          <w:numId w:val="21"/>
        </w:numPr>
        <w:tabs>
          <w:tab w:val="clear" w:pos="2160"/>
          <w:tab w:val="num" w:pos="1080"/>
        </w:tabs>
        <w:ind w:left="1080"/>
      </w:pPr>
      <w:r w:rsidRPr="00477419">
        <w:rPr>
          <w:i/>
          <w:iCs/>
        </w:rPr>
        <w:t>Dipendenza dall'AI</w:t>
      </w:r>
      <w:r w:rsidRPr="00477419">
        <w:t xml:space="preserve">: </w:t>
      </w:r>
      <w:r w:rsidR="002D12B3">
        <w:t>u</w:t>
      </w:r>
      <w:r w:rsidRPr="00477419">
        <w:t>n'eccessiva fiducia nelle capacità dell'AI può portare a una perdita di competenze umane o a decisioni prese senza il necessario controllo umano, aumentando il rischio di errori.</w:t>
      </w:r>
    </w:p>
    <w:p w14:paraId="3C13A092" w14:textId="0D93C594" w:rsidR="00477419" w:rsidRPr="00477419" w:rsidRDefault="00477419" w:rsidP="00AF25BD">
      <w:pPr>
        <w:pStyle w:val="ListParagraph"/>
        <w:numPr>
          <w:ilvl w:val="2"/>
          <w:numId w:val="21"/>
        </w:numPr>
        <w:tabs>
          <w:tab w:val="clear" w:pos="2160"/>
          <w:tab w:val="num" w:pos="1080"/>
        </w:tabs>
        <w:ind w:left="1080"/>
      </w:pPr>
      <w:r w:rsidRPr="00477419">
        <w:rPr>
          <w:i/>
          <w:iCs/>
        </w:rPr>
        <w:t>Impatto Etico e Sociale</w:t>
      </w:r>
      <w:r w:rsidRPr="00477419">
        <w:t xml:space="preserve">: </w:t>
      </w:r>
      <w:r w:rsidR="002D12B3">
        <w:t>l</w:t>
      </w:r>
      <w:r w:rsidRPr="00477419">
        <w:t>'uso dell'AI può sollevare questioni etiche, come la violazione della privacy, la disuguaglianza o l'impatto sulla forza lavoro. Decisioni automatizzate potrebbero non essere allineate con i valori morali o sociali della comunità.</w:t>
      </w:r>
    </w:p>
    <w:p w14:paraId="5803C958" w14:textId="6056A96D" w:rsidR="00477419" w:rsidRPr="00477419" w:rsidRDefault="00477419" w:rsidP="00AF25BD">
      <w:pPr>
        <w:pStyle w:val="ListParagraph"/>
        <w:numPr>
          <w:ilvl w:val="2"/>
          <w:numId w:val="21"/>
        </w:numPr>
        <w:tabs>
          <w:tab w:val="clear" w:pos="2160"/>
          <w:tab w:val="num" w:pos="1080"/>
        </w:tabs>
        <w:ind w:left="1080"/>
      </w:pPr>
      <w:r w:rsidRPr="00477419">
        <w:rPr>
          <w:i/>
          <w:iCs/>
        </w:rPr>
        <w:t>Responsabilità e Accountability</w:t>
      </w:r>
      <w:r w:rsidRPr="00477419">
        <w:t xml:space="preserve">: </w:t>
      </w:r>
      <w:r w:rsidR="002D12B3">
        <w:t>i</w:t>
      </w:r>
      <w:r w:rsidRPr="00477419">
        <w:t>n caso di errori o danni causati dall'AI, può essere difficile determinare chi sia responsabile: il progettista del sistema, l'organizzazione che lo utilizza o l'utente finale.</w:t>
      </w:r>
    </w:p>
    <w:p w14:paraId="245019AD" w14:textId="77777777" w:rsidR="00477419" w:rsidRPr="00477419" w:rsidRDefault="00477419" w:rsidP="00AF25BD">
      <w:pPr>
        <w:pStyle w:val="ListParagraph"/>
        <w:numPr>
          <w:ilvl w:val="1"/>
          <w:numId w:val="21"/>
        </w:numPr>
        <w:tabs>
          <w:tab w:val="clear" w:pos="1440"/>
          <w:tab w:val="num" w:pos="360"/>
        </w:tabs>
        <w:ind w:left="360"/>
      </w:pPr>
      <w:r w:rsidRPr="00477419">
        <w:t>4. Rischi nell'Adozione su Larga Scala</w:t>
      </w:r>
    </w:p>
    <w:p w14:paraId="2FF5BA1F" w14:textId="0363F19E" w:rsidR="00477419" w:rsidRPr="00477419" w:rsidRDefault="00477419" w:rsidP="00AF25BD">
      <w:pPr>
        <w:pStyle w:val="ListParagraph"/>
        <w:numPr>
          <w:ilvl w:val="2"/>
          <w:numId w:val="21"/>
        </w:numPr>
        <w:tabs>
          <w:tab w:val="clear" w:pos="2160"/>
          <w:tab w:val="num" w:pos="1080"/>
        </w:tabs>
        <w:ind w:left="1080"/>
      </w:pPr>
      <w:r w:rsidRPr="00477419">
        <w:rPr>
          <w:i/>
          <w:iCs/>
        </w:rPr>
        <w:t>Scalabilità</w:t>
      </w:r>
      <w:r w:rsidRPr="00477419">
        <w:t xml:space="preserve">: </w:t>
      </w:r>
      <w:r w:rsidR="002D12B3">
        <w:t>l</w:t>
      </w:r>
      <w:r w:rsidRPr="00477419">
        <w:t>'adozione di sistemi AI su larga scala può presentare problemi di scalabilità, sia in termini di risorse computazionali necessarie che di gestione dei dati.</w:t>
      </w:r>
    </w:p>
    <w:p w14:paraId="00F1FA8D" w14:textId="1E0207F2" w:rsidR="00477419" w:rsidRPr="00477419" w:rsidRDefault="00477419" w:rsidP="00AF25BD">
      <w:pPr>
        <w:pStyle w:val="ListParagraph"/>
        <w:numPr>
          <w:ilvl w:val="2"/>
          <w:numId w:val="21"/>
        </w:numPr>
        <w:tabs>
          <w:tab w:val="clear" w:pos="2160"/>
          <w:tab w:val="num" w:pos="1080"/>
        </w:tabs>
        <w:ind w:left="1080"/>
      </w:pPr>
      <w:r w:rsidRPr="00477419">
        <w:rPr>
          <w:i/>
          <w:iCs/>
        </w:rPr>
        <w:t>Impatti Economici</w:t>
      </w:r>
      <w:r w:rsidRPr="00477419">
        <w:t xml:space="preserve">: </w:t>
      </w:r>
      <w:r w:rsidR="002D12B3">
        <w:t>l</w:t>
      </w:r>
      <w:r w:rsidRPr="00477419">
        <w:t>'adozione diffusa dell'AI può avere conseguenze economiche significative, come la dislocazione di posti di lavoro o l'amplificazione delle disuguaglianze economiche tra diverse regioni o gruppi sociali.</w:t>
      </w:r>
    </w:p>
    <w:p w14:paraId="5E25AB0B" w14:textId="0D540E53" w:rsidR="00477419" w:rsidRPr="00477419" w:rsidRDefault="00477419" w:rsidP="00AF25BD">
      <w:pPr>
        <w:pStyle w:val="ListParagraph"/>
        <w:numPr>
          <w:ilvl w:val="2"/>
          <w:numId w:val="21"/>
        </w:numPr>
        <w:tabs>
          <w:tab w:val="clear" w:pos="2160"/>
          <w:tab w:val="num" w:pos="1080"/>
        </w:tabs>
        <w:ind w:left="1080"/>
      </w:pPr>
      <w:r w:rsidRPr="00477419">
        <w:rPr>
          <w:i/>
          <w:iCs/>
        </w:rPr>
        <w:t>Regolamentazioni Future</w:t>
      </w:r>
      <w:r w:rsidRPr="00477419">
        <w:t xml:space="preserve">: </w:t>
      </w:r>
      <w:r w:rsidR="002D12B3">
        <w:t>l</w:t>
      </w:r>
      <w:r w:rsidRPr="00477419">
        <w:t>'AI è un campo in rapida evoluzione, e le normative potrebbero cambiare rapidamente, creando incertezza e rischi di non conformità per le organizzazioni che adottano l'AI.</w:t>
      </w:r>
    </w:p>
    <w:p w14:paraId="661FAB33" w14:textId="2640A1FD" w:rsidR="00477419" w:rsidRPr="00477419" w:rsidRDefault="00477419" w:rsidP="00AF25BD">
      <w:pPr>
        <w:pStyle w:val="ListParagraph"/>
        <w:numPr>
          <w:ilvl w:val="2"/>
          <w:numId w:val="21"/>
        </w:numPr>
        <w:tabs>
          <w:tab w:val="clear" w:pos="2160"/>
          <w:tab w:val="num" w:pos="1080"/>
        </w:tabs>
        <w:ind w:left="1080"/>
      </w:pPr>
      <w:r w:rsidRPr="00477419">
        <w:rPr>
          <w:i/>
          <w:iCs/>
        </w:rPr>
        <w:t>Risposta Sociale</w:t>
      </w:r>
      <w:r w:rsidRPr="00477419">
        <w:t xml:space="preserve">: </w:t>
      </w:r>
      <w:r w:rsidR="002D12B3">
        <w:t>l</w:t>
      </w:r>
      <w:r w:rsidRPr="00477419">
        <w:t>'adozione dell'AI potrebbe incontrare resistenza sociale o legale se percepita come una minaccia alla privacy, all'occupazione o all'autonomia decisionale.</w:t>
      </w:r>
    </w:p>
    <w:p w14:paraId="67F79F8A" w14:textId="77777777" w:rsidR="00477419" w:rsidRPr="00477419" w:rsidRDefault="00477419" w:rsidP="00AF25BD">
      <w:pPr>
        <w:pStyle w:val="ListParagraph"/>
        <w:numPr>
          <w:ilvl w:val="1"/>
          <w:numId w:val="21"/>
        </w:numPr>
        <w:tabs>
          <w:tab w:val="clear" w:pos="1440"/>
          <w:tab w:val="num" w:pos="360"/>
        </w:tabs>
        <w:ind w:left="360"/>
      </w:pPr>
      <w:r w:rsidRPr="00477419">
        <w:t>5. Rischi Legati all'Evoluzione Tecnologica</w:t>
      </w:r>
    </w:p>
    <w:p w14:paraId="21B04D12" w14:textId="62676B98" w:rsidR="00477419" w:rsidRPr="00477419" w:rsidRDefault="00477419" w:rsidP="00AF25BD">
      <w:pPr>
        <w:pStyle w:val="ListParagraph"/>
        <w:numPr>
          <w:ilvl w:val="2"/>
          <w:numId w:val="21"/>
        </w:numPr>
        <w:tabs>
          <w:tab w:val="clear" w:pos="2160"/>
          <w:tab w:val="num" w:pos="1080"/>
        </w:tabs>
        <w:ind w:left="1080"/>
      </w:pPr>
      <w:r w:rsidRPr="00477419">
        <w:rPr>
          <w:i/>
          <w:iCs/>
        </w:rPr>
        <w:t>Obsolescenza Tecnologica</w:t>
      </w:r>
      <w:r w:rsidRPr="00477419">
        <w:t xml:space="preserve">: </w:t>
      </w:r>
      <w:r w:rsidR="002D12B3">
        <w:t>i</w:t>
      </w:r>
      <w:r w:rsidRPr="00477419">
        <w:t xml:space="preserve"> rapidi avanzamenti tecnologici possono rendere obsoleti i modelli di AI attuali, richiedendo costanti aggiornamenti e investimenti.</w:t>
      </w:r>
    </w:p>
    <w:p w14:paraId="03898083" w14:textId="37629FB8" w:rsidR="00477419" w:rsidRPr="00477419" w:rsidRDefault="00477419" w:rsidP="00AF25BD">
      <w:pPr>
        <w:pStyle w:val="ListParagraph"/>
        <w:numPr>
          <w:ilvl w:val="2"/>
          <w:numId w:val="21"/>
        </w:numPr>
        <w:tabs>
          <w:tab w:val="clear" w:pos="2160"/>
          <w:tab w:val="num" w:pos="1080"/>
        </w:tabs>
        <w:ind w:left="1080"/>
      </w:pPr>
      <w:r w:rsidRPr="00477419">
        <w:rPr>
          <w:i/>
          <w:iCs/>
        </w:rPr>
        <w:t>Etica e Governance</w:t>
      </w:r>
      <w:r w:rsidRPr="00477419">
        <w:t xml:space="preserve">: </w:t>
      </w:r>
      <w:r w:rsidR="002D12B3">
        <w:t>l</w:t>
      </w:r>
      <w:r w:rsidRPr="00477419">
        <w:t>'evoluzione continua della tecnologia AI può sollevare nuove questioni etiche e di governance, richiedendo lo sviluppo di nuove normative e linee guida.</w:t>
      </w:r>
    </w:p>
    <w:p w14:paraId="5E906205" w14:textId="77777777" w:rsidR="00477419" w:rsidRPr="00477419" w:rsidRDefault="00477419" w:rsidP="00AF25BD">
      <w:pPr>
        <w:tabs>
          <w:tab w:val="clear" w:pos="1021"/>
        </w:tabs>
        <w:spacing w:before="100" w:beforeAutospacing="1" w:after="100" w:afterAutospacing="1"/>
      </w:pPr>
    </w:p>
    <w:p w14:paraId="0C514C4F" w14:textId="77777777" w:rsidR="009A18FD" w:rsidRDefault="009A18FD" w:rsidP="00AF25BD">
      <w:pPr>
        <w:tabs>
          <w:tab w:val="clear" w:pos="1021"/>
        </w:tabs>
        <w:spacing w:before="100" w:beforeAutospacing="1" w:after="100" w:afterAutospacing="1"/>
      </w:pPr>
      <w:r>
        <w:rPr>
          <w:rStyle w:val="Strong"/>
        </w:rPr>
        <w:t>2.2 Revisione delle Normative</w:t>
      </w:r>
    </w:p>
    <w:p w14:paraId="25E927D3" w14:textId="77777777" w:rsidR="009A18FD" w:rsidRDefault="009A18FD" w:rsidP="00AF25BD">
      <w:pPr>
        <w:tabs>
          <w:tab w:val="clear" w:pos="1021"/>
        </w:tabs>
        <w:spacing w:before="100" w:beforeAutospacing="1" w:after="100" w:afterAutospacing="1"/>
      </w:pPr>
      <w:r>
        <w:t>Assicurarsi che lo sviluppo del sistema sia conforme a tutte le normative applicabili, inclusi regolamenti sulla privacy (es. GDPR), normative di settore (es. MDR per dispositivi medici), e linee guida etiche.</w:t>
      </w:r>
    </w:p>
    <w:p w14:paraId="0C2CC608" w14:textId="77777777" w:rsidR="00D048D8" w:rsidRDefault="00D048D8" w:rsidP="00AF25BD">
      <w:pPr>
        <w:tabs>
          <w:tab w:val="clear" w:pos="1021"/>
        </w:tabs>
        <w:spacing w:before="100" w:beforeAutospacing="1" w:after="100" w:afterAutospacing="1"/>
      </w:pPr>
    </w:p>
    <w:p w14:paraId="7CA99B2C" w14:textId="77777777" w:rsidR="009A18FD" w:rsidRDefault="009A18FD" w:rsidP="00AF25BD">
      <w:pPr>
        <w:tabs>
          <w:tab w:val="clear" w:pos="1021"/>
        </w:tabs>
        <w:spacing w:before="100" w:beforeAutospacing="1" w:after="100" w:afterAutospacing="1"/>
      </w:pPr>
      <w:r>
        <w:rPr>
          <w:rStyle w:val="Strong"/>
        </w:rPr>
        <w:t>2.3 Valutazione Etica</w:t>
      </w:r>
    </w:p>
    <w:p w14:paraId="11B2D8CE" w14:textId="77777777" w:rsidR="009A18FD" w:rsidRDefault="009A18FD" w:rsidP="00AF25BD">
      <w:pPr>
        <w:tabs>
          <w:tab w:val="clear" w:pos="1021"/>
        </w:tabs>
        <w:spacing w:before="100" w:beforeAutospacing="1" w:after="100" w:afterAutospacing="1"/>
      </w:pPr>
      <w:r>
        <w:t>Condurre una valutazione etica per garantire che il sistema AI non introduca bias, discriminazioni o altre ingiustizie sociali. Questo include una revisione dei dati di addestramento per identificare e mitigare potenziali bias.</w:t>
      </w:r>
    </w:p>
    <w:p w14:paraId="284356F4" w14:textId="77777777" w:rsidR="009603AE" w:rsidRDefault="009603AE" w:rsidP="00AF25BD">
      <w:pPr>
        <w:tabs>
          <w:tab w:val="clear" w:pos="1021"/>
        </w:tabs>
        <w:spacing w:before="100" w:beforeAutospacing="1" w:after="100" w:afterAutospacing="1"/>
      </w:pPr>
      <w:r>
        <w:t>La valutazione etica deve tenere conto:</w:t>
      </w:r>
    </w:p>
    <w:p w14:paraId="56CD9AC9" w14:textId="34734797" w:rsidR="009603AE" w:rsidRDefault="009603AE" w:rsidP="00AF25BD">
      <w:pPr>
        <w:pStyle w:val="ListParagraph"/>
        <w:numPr>
          <w:ilvl w:val="0"/>
          <w:numId w:val="28"/>
        </w:numPr>
        <w:tabs>
          <w:tab w:val="clear" w:pos="1021"/>
        </w:tabs>
        <w:spacing w:before="100" w:beforeAutospacing="1" w:after="100" w:afterAutospacing="1"/>
      </w:pPr>
      <w:r>
        <w:t>della posizione sociale e delle opportunità degli interessati;</w:t>
      </w:r>
    </w:p>
    <w:p w14:paraId="7A96978E" w14:textId="10EF16DA" w:rsidR="009603AE" w:rsidRDefault="009603AE" w:rsidP="00AF25BD">
      <w:pPr>
        <w:pStyle w:val="ListParagraph"/>
        <w:numPr>
          <w:ilvl w:val="0"/>
          <w:numId w:val="28"/>
        </w:numPr>
        <w:tabs>
          <w:tab w:val="clear" w:pos="1021"/>
        </w:tabs>
        <w:spacing w:before="100" w:beforeAutospacing="1" w:after="100" w:afterAutospacing="1"/>
      </w:pPr>
      <w:r>
        <w:t>del benessere e della salute psico-fisica degli interessati;</w:t>
      </w:r>
    </w:p>
    <w:p w14:paraId="72A84055" w14:textId="29A6DF01" w:rsidR="009603AE" w:rsidRDefault="009603AE" w:rsidP="00AF25BD">
      <w:pPr>
        <w:pStyle w:val="ListParagraph"/>
        <w:numPr>
          <w:ilvl w:val="0"/>
          <w:numId w:val="28"/>
        </w:numPr>
        <w:tabs>
          <w:tab w:val="clear" w:pos="1021"/>
        </w:tabs>
        <w:spacing w:before="100" w:beforeAutospacing="1" w:after="100" w:afterAutospacing="1"/>
      </w:pPr>
      <w:r>
        <w:t>dei diritti umani universali;</w:t>
      </w:r>
    </w:p>
    <w:p w14:paraId="2405989C" w14:textId="77777777" w:rsidR="009603AE" w:rsidRDefault="009603AE" w:rsidP="00AF25BD">
      <w:pPr>
        <w:pStyle w:val="ListParagraph"/>
        <w:tabs>
          <w:tab w:val="clear" w:pos="1021"/>
        </w:tabs>
        <w:spacing w:before="100" w:beforeAutospacing="1" w:after="100" w:afterAutospacing="1"/>
      </w:pPr>
    </w:p>
    <w:p w14:paraId="6AC55D9E" w14:textId="77777777" w:rsidR="009603AE" w:rsidRDefault="009603AE" w:rsidP="00AF25BD">
      <w:pPr>
        <w:tabs>
          <w:tab w:val="clear" w:pos="1021"/>
        </w:tabs>
        <w:spacing w:before="100" w:beforeAutospacing="1" w:after="100" w:afterAutospacing="1"/>
      </w:pPr>
    </w:p>
    <w:p w14:paraId="15340705" w14:textId="2CB5D189" w:rsidR="009A18FD" w:rsidRDefault="009A18FD" w:rsidP="00AF25BD">
      <w:pPr>
        <w:tabs>
          <w:tab w:val="clear" w:pos="1021"/>
        </w:tabs>
        <w:spacing w:before="100" w:beforeAutospacing="1" w:after="100" w:afterAutospacing="1"/>
      </w:pPr>
      <w:r>
        <w:rPr>
          <w:rStyle w:val="Strong"/>
        </w:rPr>
        <w:t>2.4 Validazione Tecnica</w:t>
      </w:r>
    </w:p>
    <w:p w14:paraId="07FDF66E" w14:textId="77777777" w:rsidR="009A18FD" w:rsidRDefault="009A18FD" w:rsidP="00AF25BD">
      <w:pPr>
        <w:tabs>
          <w:tab w:val="clear" w:pos="1021"/>
        </w:tabs>
        <w:spacing w:before="100" w:beforeAutospacing="1" w:after="100" w:afterAutospacing="1"/>
      </w:pPr>
      <w:r>
        <w:t>Effettuare test tecnici per validare che il modello funzioni correttamente con i dati previsti e che le prestazioni siano conformi agli standard di qualità.</w:t>
      </w:r>
    </w:p>
    <w:p w14:paraId="62977287" w14:textId="77777777" w:rsidR="008D7CE5" w:rsidRDefault="008D7CE5" w:rsidP="00AF25BD">
      <w:pPr>
        <w:tabs>
          <w:tab w:val="clear" w:pos="1021"/>
        </w:tabs>
        <w:spacing w:before="100" w:beforeAutospacing="1" w:after="100" w:afterAutospacing="1"/>
      </w:pPr>
    </w:p>
    <w:p w14:paraId="34E38280" w14:textId="77777777" w:rsidR="009A18FD" w:rsidRDefault="009A18FD" w:rsidP="00AF25BD">
      <w:pPr>
        <w:pStyle w:val="Heading3"/>
        <w:numPr>
          <w:ilvl w:val="0"/>
          <w:numId w:val="0"/>
        </w:numPr>
        <w:ind w:left="720" w:hanging="720"/>
        <w:jc w:val="both"/>
      </w:pPr>
      <w:bookmarkStart w:id="8" w:name="_Toc174642801"/>
      <w:r>
        <w:rPr>
          <w:rStyle w:val="Strong"/>
          <w:b/>
          <w:bCs w:val="0"/>
        </w:rPr>
        <w:t>3. Valutazione d'Impatto nella Messa in Esercizio</w:t>
      </w:r>
      <w:bookmarkEnd w:id="8"/>
    </w:p>
    <w:p w14:paraId="1712263E" w14:textId="77777777" w:rsidR="009A18FD" w:rsidRDefault="009A18FD" w:rsidP="00AF25BD">
      <w:pPr>
        <w:tabs>
          <w:tab w:val="clear" w:pos="1021"/>
        </w:tabs>
        <w:spacing w:before="100" w:beforeAutospacing="1" w:after="100" w:afterAutospacing="1"/>
      </w:pPr>
      <w:r>
        <w:rPr>
          <w:rStyle w:val="Strong"/>
        </w:rPr>
        <w:t>3.1 Test di Sicurezza e Resilienza</w:t>
      </w:r>
    </w:p>
    <w:p w14:paraId="2E51E5C7" w14:textId="77777777" w:rsidR="009A18FD" w:rsidRDefault="009A18FD" w:rsidP="00AF25BD">
      <w:pPr>
        <w:tabs>
          <w:tab w:val="clear" w:pos="1021"/>
        </w:tabs>
        <w:spacing w:before="100" w:beforeAutospacing="1" w:after="100" w:afterAutospacing="1"/>
      </w:pPr>
      <w:r>
        <w:t>Condurre test di sicurezza per valutare la vulnerabilità del sistema AI a cyber-attacchi, manipolazioni, e altri rischi di sicurezza.</w:t>
      </w:r>
    </w:p>
    <w:p w14:paraId="16E8C130" w14:textId="77777777" w:rsidR="009A18FD" w:rsidRDefault="009A18FD" w:rsidP="00AF25BD">
      <w:pPr>
        <w:tabs>
          <w:tab w:val="clear" w:pos="1021"/>
        </w:tabs>
        <w:spacing w:before="100" w:beforeAutospacing="1" w:after="100" w:afterAutospacing="1"/>
      </w:pPr>
      <w:r>
        <w:rPr>
          <w:rStyle w:val="Strong"/>
        </w:rPr>
        <w:t>3.2 Valutazione della Conformità</w:t>
      </w:r>
    </w:p>
    <w:p w14:paraId="4604CF1B" w14:textId="297DA813" w:rsidR="00E203F7" w:rsidRDefault="009A18FD" w:rsidP="00AF25BD">
      <w:pPr>
        <w:tabs>
          <w:tab w:val="clear" w:pos="1021"/>
        </w:tabs>
        <w:spacing w:before="100" w:beforeAutospacing="1" w:after="100" w:afterAutospacing="1"/>
      </w:pPr>
      <w:r>
        <w:t>Verificare che il sistema AI sia conforme a tutte le normative e certificazioni necessarie per la messa in esercizio, inclusa la conformità con le normative sulla sicurezza dei dati e la privacy.</w:t>
      </w:r>
      <w:r w:rsidR="00E203F7">
        <w:t xml:space="preserve"> Ad esempio, un sistema AI utilizzato in ambito medico deve rispettare le normative sui dispositivi medici e la protezione dei dati dei pazienti.</w:t>
      </w:r>
    </w:p>
    <w:p w14:paraId="37B1FD5A" w14:textId="7ECE4667" w:rsidR="009A18FD" w:rsidRDefault="009A18FD" w:rsidP="00AF25BD">
      <w:pPr>
        <w:tabs>
          <w:tab w:val="clear" w:pos="1021"/>
        </w:tabs>
        <w:spacing w:before="100" w:beforeAutospacing="1" w:after="100" w:afterAutospacing="1"/>
      </w:pPr>
      <w:r>
        <w:rPr>
          <w:rStyle w:val="Strong"/>
        </w:rPr>
        <w:t>3.3 Prova su Piccola Scala</w:t>
      </w:r>
      <w:r w:rsidR="003C2CE5">
        <w:rPr>
          <w:rStyle w:val="Strong"/>
        </w:rPr>
        <w:t xml:space="preserve"> </w:t>
      </w:r>
    </w:p>
    <w:p w14:paraId="425141A2" w14:textId="4FBABD45" w:rsidR="009A18FD" w:rsidRDefault="009A18FD" w:rsidP="00AF25BD">
      <w:pPr>
        <w:tabs>
          <w:tab w:val="clear" w:pos="1021"/>
        </w:tabs>
        <w:spacing w:before="100" w:beforeAutospacing="1" w:after="100" w:afterAutospacing="1"/>
      </w:pPr>
      <w:r>
        <w:t>Implementare il sistema AI in un ambiente controllato o su una scala ridotta per osservare il suo comportamento e identificare eventuali problemi non emersi durante lo sviluppo.</w:t>
      </w:r>
      <w:r w:rsidR="00554F41">
        <w:t xml:space="preserve"> Prima della piena implementazione questa modalità consente di osservare le sue prestazioni in condizioni reali e raccogliere feedback dai primi utenti.</w:t>
      </w:r>
    </w:p>
    <w:p w14:paraId="424FB8D2" w14:textId="77777777" w:rsidR="009A18FD" w:rsidRDefault="009A18FD" w:rsidP="00AF25BD">
      <w:pPr>
        <w:tabs>
          <w:tab w:val="clear" w:pos="1021"/>
        </w:tabs>
        <w:spacing w:before="100" w:beforeAutospacing="1" w:after="100" w:afterAutospacing="1"/>
      </w:pPr>
      <w:r>
        <w:rPr>
          <w:rStyle w:val="Strong"/>
        </w:rPr>
        <w:t>3.4 Coinvolgimento degli Utenti</w:t>
      </w:r>
    </w:p>
    <w:p w14:paraId="07722962" w14:textId="77777777" w:rsidR="009A18FD" w:rsidRDefault="009A18FD" w:rsidP="00AF25BD">
      <w:pPr>
        <w:tabs>
          <w:tab w:val="clear" w:pos="1021"/>
        </w:tabs>
        <w:spacing w:before="100" w:beforeAutospacing="1" w:after="100" w:afterAutospacing="1"/>
      </w:pPr>
      <w:r>
        <w:t>Raccogliere feedback dagli utenti finali (es. medici, pazienti, personale tecnico) per valutare l'usabilità, l'accettazione e l'efficacia del sistema nel contesto operativo reale.</w:t>
      </w:r>
    </w:p>
    <w:p w14:paraId="41AA46F4" w14:textId="77777777" w:rsidR="009A18FD" w:rsidRDefault="009A18FD" w:rsidP="00AF25BD">
      <w:pPr>
        <w:tabs>
          <w:tab w:val="clear" w:pos="1021"/>
        </w:tabs>
        <w:spacing w:before="100" w:beforeAutospacing="1" w:after="100" w:afterAutospacing="1"/>
      </w:pPr>
      <w:r>
        <w:rPr>
          <w:rStyle w:val="Strong"/>
        </w:rPr>
        <w:t>3.5 Revisione e Aggiornamento del Modello</w:t>
      </w:r>
    </w:p>
    <w:p w14:paraId="3C70DAE1" w14:textId="77777777" w:rsidR="009A18FD" w:rsidRDefault="009A18FD" w:rsidP="00AF25BD">
      <w:pPr>
        <w:tabs>
          <w:tab w:val="clear" w:pos="1021"/>
        </w:tabs>
        <w:spacing w:before="100" w:beforeAutospacing="1" w:after="100" w:afterAutospacing="1"/>
      </w:pPr>
      <w:r>
        <w:t>Basandosi sui risultati della prova su piccola scala e sui feedback degli utenti, apportare le modifiche necessarie al modello e ai processi associati.</w:t>
      </w:r>
    </w:p>
    <w:p w14:paraId="21F7A87D" w14:textId="77777777" w:rsidR="008D7CE5" w:rsidRDefault="008D7CE5" w:rsidP="00AF25BD">
      <w:pPr>
        <w:tabs>
          <w:tab w:val="clear" w:pos="1021"/>
        </w:tabs>
        <w:spacing w:before="100" w:beforeAutospacing="1" w:after="100" w:afterAutospacing="1"/>
      </w:pPr>
    </w:p>
    <w:p w14:paraId="5089B437" w14:textId="77777777" w:rsidR="009A18FD" w:rsidRDefault="009A18FD" w:rsidP="00AF25BD">
      <w:pPr>
        <w:pStyle w:val="Heading3"/>
        <w:numPr>
          <w:ilvl w:val="0"/>
          <w:numId w:val="0"/>
        </w:numPr>
        <w:ind w:left="720" w:hanging="720"/>
        <w:jc w:val="both"/>
      </w:pPr>
      <w:bookmarkStart w:id="9" w:name="_Toc174642802"/>
      <w:r>
        <w:rPr>
          <w:rStyle w:val="Strong"/>
          <w:b/>
          <w:bCs w:val="0"/>
        </w:rPr>
        <w:t>4. Valutazione d'Impatto nell'Utilizzo Continuo</w:t>
      </w:r>
      <w:bookmarkEnd w:id="9"/>
    </w:p>
    <w:p w14:paraId="4DD390F3" w14:textId="77777777" w:rsidR="009A18FD" w:rsidRDefault="009A18FD" w:rsidP="00AF25BD">
      <w:pPr>
        <w:tabs>
          <w:tab w:val="clear" w:pos="1021"/>
        </w:tabs>
        <w:spacing w:before="100" w:beforeAutospacing="1" w:after="100" w:afterAutospacing="1"/>
      </w:pPr>
      <w:r>
        <w:rPr>
          <w:rStyle w:val="Strong"/>
        </w:rPr>
        <w:t>4.1 Monitoraggio Continuo</w:t>
      </w:r>
    </w:p>
    <w:p w14:paraId="486C947E" w14:textId="21324B2E" w:rsidR="009A18FD" w:rsidRDefault="009A18FD" w:rsidP="00AF25BD">
      <w:pPr>
        <w:tabs>
          <w:tab w:val="clear" w:pos="1021"/>
        </w:tabs>
        <w:spacing w:before="100" w:beforeAutospacing="1" w:after="100" w:afterAutospacing="1"/>
      </w:pPr>
      <w:r>
        <w:t>Implementare un sistema di monitoraggio continuo per rilevare e segnalare anomalie, errori, o potenziali rischi associati all'uso del sistema AI in tempo reale.</w:t>
      </w:r>
      <w:r w:rsidR="00231D6C">
        <w:t xml:space="preserve"> Questo permette di intervenire tempestivamente in caso di problemi.</w:t>
      </w:r>
    </w:p>
    <w:p w14:paraId="088973ED" w14:textId="4A6FD348" w:rsidR="009A18FD" w:rsidRDefault="009A18FD" w:rsidP="00AF25BD">
      <w:pPr>
        <w:tabs>
          <w:tab w:val="clear" w:pos="1021"/>
        </w:tabs>
        <w:spacing w:before="100" w:beforeAutospacing="1" w:after="100" w:afterAutospacing="1"/>
      </w:pPr>
      <w:r>
        <w:rPr>
          <w:rStyle w:val="Strong"/>
        </w:rPr>
        <w:t>4.2 Aggiornamento e Manutenzione</w:t>
      </w:r>
    </w:p>
    <w:p w14:paraId="1C310FE2" w14:textId="3F5E7781" w:rsidR="009A18FD" w:rsidRDefault="009A18FD" w:rsidP="00AF25BD">
      <w:pPr>
        <w:tabs>
          <w:tab w:val="clear" w:pos="1021"/>
        </w:tabs>
        <w:spacing w:before="100" w:beforeAutospacing="1" w:after="100" w:afterAutospacing="1"/>
      </w:pPr>
      <w:r>
        <w:t>Stabilire procedure regolari per l'aggiornamento e la manutenzione del modello AI, assicurando che resti aggiornato con nuovi dati e risponda ai cambiamenti normativi o di mercato.</w:t>
      </w:r>
      <w:r w:rsidR="00230C25">
        <w:t xml:space="preserve"> Importante la valutazione di come nuovi dati o cambiamenti nel contesto operativo possano influenzare le prestazioni dell'AI. Ad esempio, un modello AI potrebbe richiedere ricalibrazione o riaddestramento per mantenere la sua efficacia.</w:t>
      </w:r>
    </w:p>
    <w:p w14:paraId="213B2134" w14:textId="77777777" w:rsidR="009A18FD" w:rsidRDefault="009A18FD" w:rsidP="00AF25BD">
      <w:pPr>
        <w:tabs>
          <w:tab w:val="clear" w:pos="1021"/>
        </w:tabs>
        <w:spacing w:before="100" w:beforeAutospacing="1" w:after="100" w:afterAutospacing="1"/>
      </w:pPr>
      <w:r>
        <w:rPr>
          <w:rStyle w:val="Strong"/>
        </w:rPr>
        <w:t>4.3 Valutazione dell'Impatto Sociale ed Economico</w:t>
      </w:r>
    </w:p>
    <w:p w14:paraId="74758208" w14:textId="7FBDFD24" w:rsidR="009A18FD" w:rsidRDefault="009A18FD" w:rsidP="00AF25BD">
      <w:pPr>
        <w:tabs>
          <w:tab w:val="clear" w:pos="1021"/>
        </w:tabs>
        <w:spacing w:before="100" w:beforeAutospacing="1" w:after="100" w:afterAutospacing="1"/>
      </w:pPr>
      <w:r>
        <w:t>Condurre valutazioni periodiche dell'impatto sociale ed economico del sistema AI, analizzando come l'AI influisce sulla forza lavoro, sulle pratiche cliniche (</w:t>
      </w:r>
      <w:r w:rsidR="000C3C51">
        <w:t>quando</w:t>
      </w:r>
      <w:r>
        <w:t xml:space="preserve"> pertinente), e su altri aspetti sociali.</w:t>
      </w:r>
    </w:p>
    <w:p w14:paraId="5B0A6B4F" w14:textId="77777777" w:rsidR="009A18FD" w:rsidRDefault="009A18FD" w:rsidP="00AF25BD">
      <w:pPr>
        <w:tabs>
          <w:tab w:val="clear" w:pos="1021"/>
        </w:tabs>
        <w:spacing w:before="100" w:beforeAutospacing="1" w:after="100" w:afterAutospacing="1"/>
      </w:pPr>
      <w:r>
        <w:rPr>
          <w:rStyle w:val="Strong"/>
        </w:rPr>
        <w:t>4.4 Revisione della Conformità</w:t>
      </w:r>
    </w:p>
    <w:p w14:paraId="39C3A006" w14:textId="77777777" w:rsidR="009A18FD" w:rsidRDefault="009A18FD" w:rsidP="00AF25BD">
      <w:pPr>
        <w:tabs>
          <w:tab w:val="clear" w:pos="1021"/>
        </w:tabs>
        <w:spacing w:before="100" w:beforeAutospacing="1" w:after="100" w:afterAutospacing="1"/>
      </w:pPr>
      <w:r>
        <w:t>Effettuare revisioni periodiche della conformità per garantire che il sistema continui a rispettare tutte le normative pertinenti e per adattarsi a eventuali cambiamenti nelle leggi o nei regolamenti.</w:t>
      </w:r>
    </w:p>
    <w:p w14:paraId="20DED65B" w14:textId="77777777" w:rsidR="009A18FD" w:rsidRDefault="009A18FD" w:rsidP="00AF25BD">
      <w:pPr>
        <w:tabs>
          <w:tab w:val="clear" w:pos="1021"/>
        </w:tabs>
        <w:spacing w:before="100" w:beforeAutospacing="1" w:after="100" w:afterAutospacing="1"/>
      </w:pPr>
      <w:r>
        <w:rPr>
          <w:rStyle w:val="Strong"/>
        </w:rPr>
        <w:t>4.5 Feedback degli Stakeholder</w:t>
      </w:r>
    </w:p>
    <w:p w14:paraId="1FD2222C" w14:textId="77777777" w:rsidR="009A18FD" w:rsidRDefault="009A18FD" w:rsidP="00AF25BD">
      <w:pPr>
        <w:tabs>
          <w:tab w:val="clear" w:pos="1021"/>
        </w:tabs>
        <w:spacing w:before="100" w:beforeAutospacing="1" w:after="100" w:afterAutospacing="1"/>
      </w:pPr>
      <w:r>
        <w:t>Continuare a raccogliere feedback da tutti gli stakeholder e utilizzarlo per informare miglioramenti futuri del sistema AI.</w:t>
      </w:r>
    </w:p>
    <w:p w14:paraId="74B0F59D" w14:textId="77777777" w:rsidR="003C2CE5" w:rsidRDefault="003C2CE5" w:rsidP="00AF25BD">
      <w:pPr>
        <w:tabs>
          <w:tab w:val="clear" w:pos="1021"/>
        </w:tabs>
        <w:spacing w:before="100" w:beforeAutospacing="1" w:after="100" w:afterAutospacing="1"/>
      </w:pPr>
    </w:p>
    <w:p w14:paraId="6CBEED13" w14:textId="1202D9E9" w:rsidR="00060555" w:rsidRDefault="00060555" w:rsidP="00060555">
      <w:pPr>
        <w:pStyle w:val="Heading3"/>
        <w:numPr>
          <w:ilvl w:val="0"/>
          <w:numId w:val="0"/>
        </w:numPr>
        <w:ind w:left="720" w:hanging="720"/>
        <w:jc w:val="both"/>
      </w:pPr>
      <w:bookmarkStart w:id="10" w:name="_Toc174642803"/>
      <w:r>
        <w:rPr>
          <w:rStyle w:val="Strong"/>
          <w:b/>
          <w:bCs w:val="0"/>
        </w:rPr>
        <w:t>5. Valutazione d'Impatto nella dismissione</w:t>
      </w:r>
      <w:bookmarkEnd w:id="10"/>
    </w:p>
    <w:p w14:paraId="509FE707" w14:textId="5E9981D1" w:rsidR="00060555" w:rsidRDefault="00060555" w:rsidP="00AF25BD">
      <w:pPr>
        <w:tabs>
          <w:tab w:val="clear" w:pos="1021"/>
        </w:tabs>
        <w:spacing w:before="100" w:beforeAutospacing="1" w:after="100" w:afterAutospacing="1"/>
      </w:pPr>
      <w:r>
        <w:t>Valutare se e come la dismissione del sistema AI impatta nell’ecosistema nel quale è inserito, quale ad esempio supporto a processi di automazione e controllo.</w:t>
      </w:r>
    </w:p>
    <w:p w14:paraId="14DF1D7A" w14:textId="77777777" w:rsidR="00060555" w:rsidRDefault="00060555" w:rsidP="00AF25BD">
      <w:pPr>
        <w:tabs>
          <w:tab w:val="clear" w:pos="1021"/>
        </w:tabs>
        <w:spacing w:before="100" w:beforeAutospacing="1" w:after="100" w:afterAutospacing="1"/>
      </w:pPr>
    </w:p>
    <w:p w14:paraId="18BF4D80" w14:textId="3193E5D3" w:rsidR="007B57CD" w:rsidRDefault="00060555" w:rsidP="00AF25BD">
      <w:pPr>
        <w:pStyle w:val="Heading3"/>
        <w:numPr>
          <w:ilvl w:val="0"/>
          <w:numId w:val="0"/>
        </w:numPr>
        <w:ind w:left="720" w:hanging="720"/>
        <w:jc w:val="both"/>
        <w:rPr>
          <w:rFonts w:ascii="Times New Roman" w:hAnsi="Times New Roman"/>
          <w:sz w:val="27"/>
        </w:rPr>
      </w:pPr>
      <w:bookmarkStart w:id="11" w:name="_Toc174642804"/>
      <w:r>
        <w:rPr>
          <w:rStyle w:val="Strong"/>
          <w:b/>
          <w:bCs w:val="0"/>
        </w:rPr>
        <w:t>6</w:t>
      </w:r>
      <w:r w:rsidR="007B57CD">
        <w:rPr>
          <w:rStyle w:val="Strong"/>
          <w:b/>
          <w:bCs w:val="0"/>
        </w:rPr>
        <w:t>. Impatti Sociali ed Economici</w:t>
      </w:r>
      <w:bookmarkEnd w:id="11"/>
    </w:p>
    <w:p w14:paraId="7E0CE683" w14:textId="77777777" w:rsidR="007B57CD" w:rsidRPr="007B57CD" w:rsidRDefault="007B57CD" w:rsidP="00AF25BD">
      <w:pPr>
        <w:pStyle w:val="NormalWeb"/>
        <w:jc w:val="both"/>
        <w:rPr>
          <w:rFonts w:ascii="Cambria" w:hAnsi="Cambria"/>
        </w:rPr>
      </w:pPr>
      <w:r w:rsidRPr="007B57CD">
        <w:rPr>
          <w:rFonts w:ascii="Cambria" w:hAnsi="Cambria"/>
          <w:lang w:val="it-IT"/>
        </w:rPr>
        <w:t xml:space="preserve">Un elemento chiave della valutazione d'impatto è l'analisi degli effetti sociali ed economici dell'AI. </w:t>
      </w:r>
      <w:r w:rsidRPr="007B57CD">
        <w:rPr>
          <w:rFonts w:ascii="Cambria" w:hAnsi="Cambria"/>
        </w:rPr>
        <w:t>Questo comprende:</w:t>
      </w:r>
    </w:p>
    <w:p w14:paraId="4FF42693" w14:textId="77777777" w:rsidR="007B57CD" w:rsidRPr="007B57CD" w:rsidRDefault="007B57CD" w:rsidP="00AF25BD">
      <w:pPr>
        <w:numPr>
          <w:ilvl w:val="0"/>
          <w:numId w:val="27"/>
        </w:numPr>
        <w:tabs>
          <w:tab w:val="clear" w:pos="1021"/>
        </w:tabs>
        <w:spacing w:before="100" w:beforeAutospacing="1" w:after="100" w:afterAutospacing="1"/>
      </w:pPr>
      <w:r w:rsidRPr="007B57CD">
        <w:rPr>
          <w:rStyle w:val="Strong"/>
        </w:rPr>
        <w:t>Impatto sulla Forza Lavoro</w:t>
      </w:r>
      <w:r w:rsidRPr="007B57CD">
        <w:t>: Valutazione di come l'AI potrebbe influire sui posti di lavoro, ad esempio automatizzando compiti che erano precedentemente svolti da esseri umani, il che potrebbe portare a cambiamenti significativi nella struttura del lavoro.</w:t>
      </w:r>
    </w:p>
    <w:p w14:paraId="6478C053" w14:textId="77777777" w:rsidR="007B57CD" w:rsidRPr="007B57CD" w:rsidRDefault="007B57CD" w:rsidP="00AF25BD">
      <w:pPr>
        <w:numPr>
          <w:ilvl w:val="0"/>
          <w:numId w:val="27"/>
        </w:numPr>
        <w:tabs>
          <w:tab w:val="clear" w:pos="1021"/>
        </w:tabs>
        <w:spacing w:before="100" w:beforeAutospacing="1" w:after="100" w:afterAutospacing="1"/>
      </w:pPr>
      <w:r w:rsidRPr="007B57CD">
        <w:rPr>
          <w:rStyle w:val="Strong"/>
        </w:rPr>
        <w:t>Equità e Inclusività</w:t>
      </w:r>
      <w:r w:rsidRPr="007B57CD">
        <w:t>: Analisi di come l'AI influisce su diversi gruppi sociali, assicurando che non crei nuove disuguaglianze o amplifichi quelle esistenti.</w:t>
      </w:r>
    </w:p>
    <w:p w14:paraId="077711B6" w14:textId="77777777" w:rsidR="007B57CD" w:rsidRPr="007B57CD" w:rsidRDefault="007B57CD" w:rsidP="00AF25BD">
      <w:pPr>
        <w:numPr>
          <w:ilvl w:val="0"/>
          <w:numId w:val="27"/>
        </w:numPr>
        <w:tabs>
          <w:tab w:val="clear" w:pos="1021"/>
        </w:tabs>
        <w:spacing w:before="100" w:beforeAutospacing="1" w:after="100" w:afterAutospacing="1"/>
      </w:pPr>
      <w:r w:rsidRPr="007B57CD">
        <w:rPr>
          <w:rStyle w:val="Strong"/>
        </w:rPr>
        <w:t>Accettazione Sociale</w:t>
      </w:r>
      <w:r w:rsidRPr="007B57CD">
        <w:t>: Misurare come la società percepisce e accetta l'uso dell'AI, considerando fattori come la fiducia nella tecnologia, la trasparenza del suo utilizzo, e la protezione dei diritti individuali.</w:t>
      </w:r>
    </w:p>
    <w:p w14:paraId="2C24F5D7" w14:textId="77777777" w:rsidR="007B57CD" w:rsidRDefault="007B57CD" w:rsidP="00AF25BD">
      <w:pPr>
        <w:tabs>
          <w:tab w:val="clear" w:pos="1021"/>
        </w:tabs>
        <w:spacing w:before="100" w:beforeAutospacing="1" w:after="100" w:afterAutospacing="1"/>
      </w:pPr>
    </w:p>
    <w:p w14:paraId="5B75C5E7" w14:textId="09A396D7" w:rsidR="009A18FD" w:rsidRDefault="00060555" w:rsidP="00AF25BD">
      <w:pPr>
        <w:pStyle w:val="Heading3"/>
        <w:numPr>
          <w:ilvl w:val="0"/>
          <w:numId w:val="0"/>
        </w:numPr>
        <w:ind w:left="720" w:hanging="720"/>
        <w:jc w:val="both"/>
      </w:pPr>
      <w:bookmarkStart w:id="12" w:name="_Toc174642805"/>
      <w:r>
        <w:rPr>
          <w:rStyle w:val="Strong"/>
          <w:b/>
          <w:bCs w:val="0"/>
        </w:rPr>
        <w:t>7</w:t>
      </w:r>
      <w:r w:rsidR="009A18FD">
        <w:rPr>
          <w:rStyle w:val="Strong"/>
          <w:b/>
          <w:bCs w:val="0"/>
        </w:rPr>
        <w:t>. Documentazione e Reporting</w:t>
      </w:r>
      <w:bookmarkEnd w:id="12"/>
    </w:p>
    <w:p w14:paraId="5036198A" w14:textId="67DB5B69" w:rsidR="009A18FD" w:rsidRDefault="00060555" w:rsidP="00AF25BD">
      <w:pPr>
        <w:tabs>
          <w:tab w:val="clear" w:pos="1021"/>
        </w:tabs>
        <w:spacing w:before="100" w:beforeAutospacing="1" w:after="100" w:afterAutospacing="1"/>
      </w:pPr>
      <w:r>
        <w:rPr>
          <w:rStyle w:val="Strong"/>
        </w:rPr>
        <w:t>7</w:t>
      </w:r>
      <w:r w:rsidR="009A18FD">
        <w:rPr>
          <w:rStyle w:val="Strong"/>
        </w:rPr>
        <w:t>.1 Documentazione Completa</w:t>
      </w:r>
    </w:p>
    <w:p w14:paraId="467EAF2E" w14:textId="77777777" w:rsidR="009A18FD" w:rsidRDefault="009A18FD" w:rsidP="00AF25BD">
      <w:pPr>
        <w:tabs>
          <w:tab w:val="clear" w:pos="1021"/>
        </w:tabs>
        <w:spacing w:before="100" w:beforeAutospacing="1" w:after="100" w:afterAutospacing="1"/>
      </w:pPr>
      <w:r>
        <w:t>Documentare dettagliatamente ogni fase della valutazione d'impatto, comprese le decisioni prese, le analisi dei rischi, i test condotti, e le revisioni normative ed etiche.</w:t>
      </w:r>
    </w:p>
    <w:p w14:paraId="05134EB5" w14:textId="1649FBA4" w:rsidR="009A18FD" w:rsidRDefault="00060555" w:rsidP="00AF25BD">
      <w:pPr>
        <w:tabs>
          <w:tab w:val="clear" w:pos="1021"/>
        </w:tabs>
        <w:spacing w:before="100" w:beforeAutospacing="1" w:after="100" w:afterAutospacing="1"/>
      </w:pPr>
      <w:r>
        <w:rPr>
          <w:rStyle w:val="Strong"/>
        </w:rPr>
        <w:t>7</w:t>
      </w:r>
      <w:r w:rsidR="009A18FD">
        <w:rPr>
          <w:rStyle w:val="Strong"/>
        </w:rPr>
        <w:t>.2 Reporting agli Stakeholder</w:t>
      </w:r>
    </w:p>
    <w:p w14:paraId="50BF24CF" w14:textId="2B740D19" w:rsidR="009A18FD" w:rsidRDefault="002B6BD9" w:rsidP="00AF25BD">
      <w:pPr>
        <w:tabs>
          <w:tab w:val="clear" w:pos="1021"/>
        </w:tabs>
        <w:spacing w:before="100" w:beforeAutospacing="1" w:after="100" w:afterAutospacing="1"/>
      </w:pPr>
      <w:r>
        <w:t>Fornire rapporti chiari e comprensibili a tutti gli stakeholder chiave, assicurando che siano informati sui rischi, le misure di mitigazione e l'impatto complessivo dell'AI.</w:t>
      </w:r>
    </w:p>
    <w:p w14:paraId="6131ADF0" w14:textId="49EAAF0C" w:rsidR="002B6BD9" w:rsidRDefault="002B6BD9" w:rsidP="00AF25BD">
      <w:pPr>
        <w:tabs>
          <w:tab w:val="clear" w:pos="1021"/>
        </w:tabs>
        <w:spacing w:before="100" w:beforeAutospacing="1" w:after="100" w:afterAutospacing="1"/>
      </w:pPr>
      <w:r>
        <w:t>Preparare rapporti periodici per gli stakeholder chiave, includendo risultati delle valutazioni, miglioramenti implementati e piani futuri per la gestione dei rischi.</w:t>
      </w:r>
    </w:p>
    <w:p w14:paraId="4FF3F5BC" w14:textId="679C39CF" w:rsidR="009A18FD" w:rsidRDefault="00060555" w:rsidP="00AF25BD">
      <w:pPr>
        <w:tabs>
          <w:tab w:val="clear" w:pos="1021"/>
        </w:tabs>
        <w:spacing w:before="100" w:beforeAutospacing="1" w:after="100" w:afterAutospacing="1"/>
      </w:pPr>
      <w:r>
        <w:rPr>
          <w:rStyle w:val="Strong"/>
        </w:rPr>
        <w:t>7</w:t>
      </w:r>
      <w:r w:rsidR="009A18FD">
        <w:rPr>
          <w:rStyle w:val="Strong"/>
        </w:rPr>
        <w:t>.3 Revisione Finale</w:t>
      </w:r>
    </w:p>
    <w:p w14:paraId="5D2713A6" w14:textId="77777777" w:rsidR="009A18FD" w:rsidRDefault="009A18FD" w:rsidP="00AF25BD">
      <w:pPr>
        <w:tabs>
          <w:tab w:val="clear" w:pos="1021"/>
        </w:tabs>
        <w:spacing w:before="100" w:beforeAutospacing="1" w:after="100" w:afterAutospacing="1"/>
      </w:pPr>
      <w:r>
        <w:t>Al termine di ogni ciclo di valutazione, eseguire una revisione finale per valutare l'efficacia della procedura di valutazione d'impatto e apportare miglioramenti al processo se necessario.</w:t>
      </w:r>
    </w:p>
    <w:p w14:paraId="3221FFDA" w14:textId="77777777" w:rsidR="007B57CD" w:rsidRDefault="007B57CD" w:rsidP="00AF25BD">
      <w:pPr>
        <w:pStyle w:val="Heading3"/>
        <w:numPr>
          <w:ilvl w:val="0"/>
          <w:numId w:val="0"/>
        </w:numPr>
        <w:ind w:left="720" w:hanging="720"/>
        <w:jc w:val="both"/>
        <w:rPr>
          <w:rStyle w:val="Strong"/>
          <w:b/>
          <w:bCs w:val="0"/>
        </w:rPr>
      </w:pPr>
    </w:p>
    <w:p w14:paraId="3F29A5CA" w14:textId="398D337A" w:rsidR="009A18FD" w:rsidRDefault="00060555" w:rsidP="00AF25BD">
      <w:pPr>
        <w:pStyle w:val="Heading3"/>
        <w:numPr>
          <w:ilvl w:val="0"/>
          <w:numId w:val="0"/>
        </w:numPr>
        <w:ind w:left="720" w:hanging="720"/>
        <w:jc w:val="both"/>
      </w:pPr>
      <w:bookmarkStart w:id="13" w:name="_Toc174642806"/>
      <w:r>
        <w:rPr>
          <w:rStyle w:val="Strong"/>
          <w:b/>
          <w:bCs w:val="0"/>
        </w:rPr>
        <w:t>8</w:t>
      </w:r>
      <w:r w:rsidR="009A18FD">
        <w:rPr>
          <w:rStyle w:val="Strong"/>
          <w:b/>
          <w:bCs w:val="0"/>
        </w:rPr>
        <w:t>. Revisione e Miglioramento Continuo</w:t>
      </w:r>
      <w:bookmarkEnd w:id="13"/>
    </w:p>
    <w:p w14:paraId="3BCA1218" w14:textId="11BE46E1" w:rsidR="009A18FD" w:rsidRDefault="00060555" w:rsidP="00AF25BD">
      <w:pPr>
        <w:tabs>
          <w:tab w:val="clear" w:pos="1021"/>
        </w:tabs>
        <w:spacing w:before="100" w:beforeAutospacing="1" w:after="100" w:afterAutospacing="1"/>
      </w:pPr>
      <w:r>
        <w:rPr>
          <w:rStyle w:val="Strong"/>
        </w:rPr>
        <w:t>8</w:t>
      </w:r>
      <w:r w:rsidR="009A18FD">
        <w:rPr>
          <w:rStyle w:val="Strong"/>
        </w:rPr>
        <w:t>.1 Valutazione del Processo</w:t>
      </w:r>
    </w:p>
    <w:p w14:paraId="52250925" w14:textId="0CC9329E" w:rsidR="009A18FD" w:rsidRDefault="009A18FD" w:rsidP="00AF25BD">
      <w:pPr>
        <w:tabs>
          <w:tab w:val="clear" w:pos="1021"/>
        </w:tabs>
        <w:spacing w:before="100" w:beforeAutospacing="1" w:after="100" w:afterAutospacing="1"/>
      </w:pPr>
      <w:r>
        <w:t>Periodicamente valutare l'efficacia dell'intero processo di valutazione d'impatto e identificare aree di miglioramento.</w:t>
      </w:r>
      <w:r w:rsidR="00013507">
        <w:t xml:space="preserve"> </w:t>
      </w:r>
    </w:p>
    <w:p w14:paraId="71DCB5E4" w14:textId="7FC77195" w:rsidR="009A18FD" w:rsidRDefault="00060555" w:rsidP="00AF25BD">
      <w:pPr>
        <w:tabs>
          <w:tab w:val="clear" w:pos="1021"/>
        </w:tabs>
        <w:spacing w:before="100" w:beforeAutospacing="1" w:after="100" w:afterAutospacing="1"/>
      </w:pPr>
      <w:r>
        <w:rPr>
          <w:rStyle w:val="Strong"/>
        </w:rPr>
        <w:t>8</w:t>
      </w:r>
      <w:r w:rsidR="009A18FD">
        <w:rPr>
          <w:rStyle w:val="Strong"/>
        </w:rPr>
        <w:t>.2 Aggiornamento delle Procedure</w:t>
      </w:r>
    </w:p>
    <w:p w14:paraId="3B3AE9C9" w14:textId="77777777" w:rsidR="009A18FD" w:rsidRDefault="009A18FD" w:rsidP="00AF25BD">
      <w:pPr>
        <w:tabs>
          <w:tab w:val="clear" w:pos="1021"/>
        </w:tabs>
        <w:spacing w:before="100" w:beforeAutospacing="1" w:after="100" w:afterAutospacing="1"/>
      </w:pPr>
      <w:r>
        <w:t>Aggiornare le procedure di valutazione d'impatto in base ai feedback ricevuti, alle lezioni apprese e alle evoluzioni normative o tecnologiche.</w:t>
      </w:r>
    </w:p>
    <w:p w14:paraId="0A5B41EA" w14:textId="77777777" w:rsidR="007B57CD" w:rsidRDefault="007B57CD" w:rsidP="00AF25BD">
      <w:pPr>
        <w:pStyle w:val="NormalWeb"/>
        <w:jc w:val="both"/>
        <w:rPr>
          <w:lang w:val="it-IT"/>
        </w:rPr>
      </w:pPr>
    </w:p>
    <w:p w14:paraId="5E278488" w14:textId="419EF64A" w:rsidR="009A18FD" w:rsidRPr="009A18FD" w:rsidRDefault="009A18FD" w:rsidP="00AF25BD">
      <w:pPr>
        <w:pStyle w:val="NormalWeb"/>
        <w:jc w:val="both"/>
        <w:rPr>
          <w:lang w:val="it-IT"/>
        </w:rPr>
      </w:pPr>
      <w:r w:rsidRPr="009A18FD">
        <w:rPr>
          <w:lang w:val="it-IT"/>
        </w:rPr>
        <w:t>Questa procedura aiuta a garantire che i rischi associati al ciclo di vita di un sistema AI siano identificati, valutati e gestiti in modo proattivo, promuovendo l'uso responsabile e sostenibile dell'intelligenza artificiale.</w:t>
      </w:r>
      <w:bookmarkEnd w:id="0"/>
      <w:bookmarkEnd w:id="3"/>
      <w:bookmarkEnd w:id="4"/>
      <w:bookmarkEnd w:id="5"/>
    </w:p>
    <w:sectPr w:rsidR="009A18FD" w:rsidRPr="009A18FD" w:rsidSect="00F10DB2">
      <w:headerReference w:type="default" r:id="rId11"/>
      <w:headerReference w:type="first" r:id="rId12"/>
      <w:footerReference w:type="first" r:id="rId13"/>
      <w:pgSz w:w="11906" w:h="16838"/>
      <w:pgMar w:top="1537" w:right="1134" w:bottom="567" w:left="1134" w:header="426"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4537" w14:textId="77777777" w:rsidR="00F03B05" w:rsidRDefault="00F03B05" w:rsidP="00FF23D7">
      <w:r>
        <w:separator/>
      </w:r>
    </w:p>
  </w:endnote>
  <w:endnote w:type="continuationSeparator" w:id="0">
    <w:p w14:paraId="31A81545" w14:textId="77777777" w:rsidR="00F03B05" w:rsidRDefault="00F03B05" w:rsidP="00FF23D7">
      <w:r>
        <w:continuationSeparator/>
      </w:r>
    </w:p>
  </w:endnote>
  <w:endnote w:type="continuationNotice" w:id="1">
    <w:p w14:paraId="1F449059" w14:textId="77777777" w:rsidR="00F03B05" w:rsidRDefault="00F03B0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20EE" w14:textId="77777777" w:rsidR="00EC2E72" w:rsidRDefault="00EC2E72" w:rsidP="00DA4595">
    <w:pPr>
      <w:pStyle w:val="Footer"/>
      <w:ind w:left="-1134"/>
    </w:pPr>
    <w:r>
      <w:rPr>
        <w:noProof/>
        <w:lang w:eastAsia="it-IT"/>
      </w:rPr>
      <w:drawing>
        <wp:inline distT="0" distB="0" distL="0" distR="0" wp14:anchorId="51DFDA3E" wp14:editId="13C46354">
          <wp:extent cx="7559675" cy="536575"/>
          <wp:effectExtent l="0" t="0" r="317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53657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BC77C" w14:textId="77777777" w:rsidR="00F03B05" w:rsidRDefault="00F03B05" w:rsidP="00FF23D7">
      <w:r>
        <w:separator/>
      </w:r>
    </w:p>
  </w:footnote>
  <w:footnote w:type="continuationSeparator" w:id="0">
    <w:p w14:paraId="246B6150" w14:textId="77777777" w:rsidR="00F03B05" w:rsidRDefault="00F03B05" w:rsidP="00FF23D7">
      <w:r>
        <w:continuationSeparator/>
      </w:r>
    </w:p>
  </w:footnote>
  <w:footnote w:type="continuationNotice" w:id="1">
    <w:p w14:paraId="5D3F209F" w14:textId="77777777" w:rsidR="00F03B05" w:rsidRDefault="00F03B0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gridCol w:w="4469"/>
      <w:gridCol w:w="975"/>
      <w:gridCol w:w="1182"/>
    </w:tblGrid>
    <w:tr w:rsidR="00EC2E72" w14:paraId="128BBF82" w14:textId="77777777" w:rsidTr="00F10DB2">
      <w:trPr>
        <w:trHeight w:val="277"/>
      </w:trPr>
      <w:tc>
        <w:tcPr>
          <w:tcW w:w="3328" w:type="dxa"/>
          <w:vMerge w:val="restart"/>
          <w:shd w:val="clear" w:color="auto" w:fill="auto"/>
        </w:tcPr>
        <w:p w14:paraId="4A23BFBC" w14:textId="77777777" w:rsidR="00EC2E72" w:rsidRDefault="00EC2E72" w:rsidP="00000695">
          <w:pPr>
            <w:pStyle w:val="Header"/>
          </w:pPr>
          <w:r w:rsidRPr="0075016E">
            <w:rPr>
              <w:noProof/>
            </w:rPr>
            <w:drawing>
              <wp:inline distT="0" distB="0" distL="0" distR="0" wp14:anchorId="0C330261" wp14:editId="1BEEF897">
                <wp:extent cx="1644650" cy="5397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4650" cy="539750"/>
                        </a:xfrm>
                        <a:prstGeom prst="rect">
                          <a:avLst/>
                        </a:prstGeom>
                        <a:noFill/>
                        <a:ln>
                          <a:noFill/>
                        </a:ln>
                      </pic:spPr>
                    </pic:pic>
                  </a:graphicData>
                </a:graphic>
              </wp:inline>
            </w:drawing>
          </w:r>
        </w:p>
      </w:tc>
      <w:tc>
        <w:tcPr>
          <w:tcW w:w="9000" w:type="dxa"/>
          <w:vMerge w:val="restart"/>
          <w:shd w:val="clear" w:color="auto" w:fill="auto"/>
          <w:vAlign w:val="center"/>
        </w:tcPr>
        <w:p w14:paraId="587F617E" w14:textId="2E0EC778" w:rsidR="00EC2E72" w:rsidRPr="005A6EE4" w:rsidRDefault="004924CA" w:rsidP="00000695">
          <w:pPr>
            <w:pStyle w:val="Header"/>
            <w:jc w:val="center"/>
            <w:rPr>
              <w:rFonts w:ascii="Calibri" w:hAnsi="Calibri" w:cs="Calibri"/>
              <w:sz w:val="36"/>
              <w:szCs w:val="36"/>
            </w:rPr>
          </w:pPr>
          <w:r w:rsidRPr="00B874F4">
            <w:rPr>
              <w:color w:val="0070C0"/>
            </w:rPr>
            <w:t>VALUTAZIONE D’IMPATTO USO SISTEMA AI</w:t>
          </w:r>
        </w:p>
      </w:tc>
      <w:tc>
        <w:tcPr>
          <w:tcW w:w="3402" w:type="dxa"/>
          <w:gridSpan w:val="2"/>
          <w:shd w:val="clear" w:color="auto" w:fill="auto"/>
        </w:tcPr>
        <w:p w14:paraId="29CC0294" w14:textId="0180609A" w:rsidR="00EC2E72" w:rsidRPr="005F595E" w:rsidRDefault="00EC2E72" w:rsidP="00000695">
          <w:pPr>
            <w:pStyle w:val="Header"/>
            <w:rPr>
              <w:rFonts w:ascii="Calibri" w:hAnsi="Calibri" w:cs="Calibri"/>
              <w:sz w:val="18"/>
              <w:szCs w:val="18"/>
            </w:rPr>
          </w:pPr>
          <w:r w:rsidRPr="005F595E">
            <w:rPr>
              <w:rFonts w:ascii="Calibri" w:hAnsi="Calibri" w:cs="Calibri"/>
              <w:sz w:val="18"/>
              <w:szCs w:val="18"/>
            </w:rPr>
            <w:t xml:space="preserve">Data: </w:t>
          </w:r>
          <w:r w:rsidR="004924CA">
            <w:rPr>
              <w:rFonts w:ascii="Calibri" w:hAnsi="Calibri" w:cs="Calibri"/>
              <w:sz w:val="18"/>
              <w:szCs w:val="18"/>
            </w:rPr>
            <w:t>13/08/2024</w:t>
          </w:r>
        </w:p>
      </w:tc>
    </w:tr>
    <w:tr w:rsidR="00EC2E72" w14:paraId="3216B41F" w14:textId="77777777" w:rsidTr="00F10DB2">
      <w:trPr>
        <w:trHeight w:val="277"/>
      </w:trPr>
      <w:tc>
        <w:tcPr>
          <w:tcW w:w="3328" w:type="dxa"/>
          <w:vMerge/>
          <w:shd w:val="clear" w:color="auto" w:fill="auto"/>
        </w:tcPr>
        <w:p w14:paraId="163EAC9B" w14:textId="77777777" w:rsidR="00EC2E72" w:rsidRPr="0075016E" w:rsidRDefault="00EC2E72" w:rsidP="00000695">
          <w:pPr>
            <w:pStyle w:val="Header"/>
            <w:rPr>
              <w:noProof/>
            </w:rPr>
          </w:pPr>
        </w:p>
      </w:tc>
      <w:tc>
        <w:tcPr>
          <w:tcW w:w="9000" w:type="dxa"/>
          <w:vMerge/>
          <w:shd w:val="clear" w:color="auto" w:fill="auto"/>
          <w:vAlign w:val="center"/>
        </w:tcPr>
        <w:p w14:paraId="7D7069A2" w14:textId="77777777" w:rsidR="00EC2E72" w:rsidRPr="005F595E" w:rsidRDefault="00EC2E72" w:rsidP="00000695">
          <w:pPr>
            <w:pStyle w:val="Header"/>
            <w:jc w:val="center"/>
            <w:rPr>
              <w:rFonts w:ascii="Calibri" w:hAnsi="Calibri" w:cs="Calibri"/>
              <w:i/>
              <w:sz w:val="18"/>
              <w:szCs w:val="18"/>
            </w:rPr>
          </w:pPr>
        </w:p>
      </w:tc>
      <w:tc>
        <w:tcPr>
          <w:tcW w:w="1134" w:type="dxa"/>
          <w:shd w:val="clear" w:color="auto" w:fill="auto"/>
        </w:tcPr>
        <w:p w14:paraId="5C9155F3" w14:textId="77777777" w:rsidR="00EC2E72" w:rsidRPr="005F595E" w:rsidRDefault="00EC2E72" w:rsidP="00000695">
          <w:pPr>
            <w:pStyle w:val="Header"/>
            <w:rPr>
              <w:rFonts w:ascii="Calibri" w:hAnsi="Calibri" w:cs="Calibri"/>
              <w:sz w:val="18"/>
              <w:szCs w:val="18"/>
            </w:rPr>
          </w:pPr>
          <w:r w:rsidRPr="005F595E">
            <w:rPr>
              <w:rFonts w:ascii="Calibri" w:hAnsi="Calibri" w:cs="Calibri"/>
              <w:sz w:val="18"/>
              <w:szCs w:val="18"/>
            </w:rPr>
            <w:t>Edizione: 1</w:t>
          </w:r>
        </w:p>
      </w:tc>
      <w:tc>
        <w:tcPr>
          <w:tcW w:w="2268" w:type="dxa"/>
          <w:shd w:val="clear" w:color="auto" w:fill="auto"/>
        </w:tcPr>
        <w:p w14:paraId="4E9B2CE9" w14:textId="77777777" w:rsidR="00EC2E72" w:rsidRPr="005F595E" w:rsidRDefault="00EC2E72" w:rsidP="00000695">
          <w:pPr>
            <w:pStyle w:val="Header"/>
            <w:rPr>
              <w:rFonts w:ascii="Calibri" w:hAnsi="Calibri" w:cs="Calibri"/>
              <w:sz w:val="18"/>
              <w:szCs w:val="18"/>
            </w:rPr>
          </w:pPr>
          <w:r w:rsidRPr="005F595E">
            <w:rPr>
              <w:rFonts w:ascii="Calibri" w:hAnsi="Calibri" w:cs="Calibri"/>
              <w:sz w:val="18"/>
              <w:szCs w:val="18"/>
            </w:rPr>
            <w:t xml:space="preserve">Rev. </w:t>
          </w:r>
          <w:r>
            <w:rPr>
              <w:rFonts w:ascii="Calibri" w:hAnsi="Calibri" w:cs="Calibri"/>
              <w:sz w:val="18"/>
              <w:szCs w:val="18"/>
            </w:rPr>
            <w:t>0</w:t>
          </w:r>
        </w:p>
      </w:tc>
    </w:tr>
    <w:tr w:rsidR="00EC2E72" w14:paraId="542E881F" w14:textId="77777777" w:rsidTr="00F10DB2">
      <w:trPr>
        <w:trHeight w:val="277"/>
      </w:trPr>
      <w:tc>
        <w:tcPr>
          <w:tcW w:w="3328" w:type="dxa"/>
          <w:vMerge/>
          <w:shd w:val="clear" w:color="auto" w:fill="auto"/>
        </w:tcPr>
        <w:p w14:paraId="2C08DC0F" w14:textId="77777777" w:rsidR="00EC2E72" w:rsidRPr="0075016E" w:rsidRDefault="00EC2E72" w:rsidP="00000695">
          <w:pPr>
            <w:pStyle w:val="Header"/>
            <w:rPr>
              <w:noProof/>
            </w:rPr>
          </w:pPr>
        </w:p>
      </w:tc>
      <w:tc>
        <w:tcPr>
          <w:tcW w:w="9000" w:type="dxa"/>
          <w:vMerge/>
          <w:shd w:val="clear" w:color="auto" w:fill="auto"/>
        </w:tcPr>
        <w:p w14:paraId="6AEEFA46" w14:textId="77777777" w:rsidR="00EC2E72" w:rsidRPr="005F595E" w:rsidRDefault="00EC2E72" w:rsidP="00000695">
          <w:pPr>
            <w:pStyle w:val="Header"/>
            <w:rPr>
              <w:rFonts w:ascii="Calibri" w:hAnsi="Calibri" w:cs="Calibri"/>
              <w:sz w:val="18"/>
              <w:szCs w:val="18"/>
            </w:rPr>
          </w:pPr>
        </w:p>
      </w:tc>
      <w:tc>
        <w:tcPr>
          <w:tcW w:w="3402" w:type="dxa"/>
          <w:gridSpan w:val="2"/>
          <w:shd w:val="clear" w:color="auto" w:fill="auto"/>
        </w:tcPr>
        <w:p w14:paraId="6D042C90" w14:textId="7B4A2B6C" w:rsidR="00EC2E72" w:rsidRPr="005F595E" w:rsidRDefault="00EC2E72" w:rsidP="00000695">
          <w:pPr>
            <w:pStyle w:val="Header"/>
            <w:rPr>
              <w:rFonts w:ascii="Calibri" w:hAnsi="Calibri" w:cs="Calibri"/>
              <w:sz w:val="18"/>
              <w:szCs w:val="18"/>
            </w:rPr>
          </w:pPr>
          <w:r w:rsidRPr="005F595E">
            <w:rPr>
              <w:rFonts w:ascii="Calibri" w:hAnsi="Calibri" w:cs="Calibri"/>
              <w:sz w:val="18"/>
              <w:szCs w:val="18"/>
            </w:rPr>
            <w:t xml:space="preserve">Codice: </w:t>
          </w:r>
          <w:r>
            <w:rPr>
              <w:rFonts w:ascii="Calibri" w:hAnsi="Calibri" w:cs="Calibri"/>
              <w:sz w:val="18"/>
              <w:szCs w:val="18"/>
            </w:rPr>
            <w:t xml:space="preserve">IA-01– Pagina </w:t>
          </w:r>
          <w:r w:rsidRPr="00815090">
            <w:rPr>
              <w:rFonts w:ascii="Calibri" w:hAnsi="Calibri" w:cs="Calibri"/>
              <w:sz w:val="18"/>
              <w:szCs w:val="18"/>
            </w:rPr>
            <w:fldChar w:fldCharType="begin"/>
          </w:r>
          <w:r w:rsidRPr="00815090">
            <w:rPr>
              <w:rFonts w:ascii="Calibri" w:hAnsi="Calibri" w:cs="Calibri"/>
              <w:sz w:val="18"/>
              <w:szCs w:val="18"/>
            </w:rPr>
            <w:instrText>PAGE   \* MERGEFORMAT</w:instrText>
          </w:r>
          <w:r w:rsidRPr="00815090">
            <w:rPr>
              <w:rFonts w:ascii="Calibri" w:hAnsi="Calibri" w:cs="Calibri"/>
              <w:sz w:val="18"/>
              <w:szCs w:val="18"/>
            </w:rPr>
            <w:fldChar w:fldCharType="separate"/>
          </w:r>
          <w:r>
            <w:rPr>
              <w:rFonts w:ascii="Calibri" w:hAnsi="Calibri" w:cs="Calibri"/>
              <w:sz w:val="18"/>
              <w:szCs w:val="18"/>
            </w:rPr>
            <w:t>1</w:t>
          </w:r>
          <w:r w:rsidRPr="00815090">
            <w:rPr>
              <w:rFonts w:ascii="Calibri" w:hAnsi="Calibri" w:cs="Calibri"/>
              <w:sz w:val="18"/>
              <w:szCs w:val="18"/>
            </w:rPr>
            <w:fldChar w:fldCharType="end"/>
          </w:r>
          <w:r>
            <w:rPr>
              <w:rFonts w:ascii="Calibri" w:hAnsi="Calibri" w:cs="Calibri"/>
              <w:sz w:val="18"/>
              <w:szCs w:val="18"/>
            </w:rPr>
            <w:t xml:space="preserve"> di 10</w:t>
          </w:r>
        </w:p>
      </w:tc>
    </w:tr>
  </w:tbl>
  <w:p w14:paraId="1828F830" w14:textId="77777777" w:rsidR="00EC2E72" w:rsidRPr="006E0696" w:rsidRDefault="00EC2E72" w:rsidP="006E0696">
    <w:pPr>
      <w:pStyle w:val="Header"/>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815C" w14:textId="77777777" w:rsidR="00EC2E72" w:rsidRDefault="00EC2E72">
    <w:pPr>
      <w:pStyle w:val="Header"/>
    </w:pPr>
    <w:r>
      <w:rPr>
        <w:noProof/>
        <w:lang w:eastAsia="it-IT"/>
      </w:rPr>
      <w:drawing>
        <wp:anchor distT="0" distB="0" distL="114300" distR="114300" simplePos="0" relativeHeight="251658240" behindDoc="1" locked="0" layoutInCell="1" allowOverlap="1" wp14:anchorId="39C378EB" wp14:editId="1B02B4D4">
          <wp:simplePos x="0" y="0"/>
          <wp:positionH relativeFrom="page">
            <wp:posOffset>-2540</wp:posOffset>
          </wp:positionH>
          <wp:positionV relativeFrom="topMargin">
            <wp:posOffset>22337</wp:posOffset>
          </wp:positionV>
          <wp:extent cx="7560000" cy="738000"/>
          <wp:effectExtent l="0" t="0" r="3175" b="5080"/>
          <wp:wrapNone/>
          <wp:docPr id="7" name="Immagine 1" descr="top2fogl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top2fogli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73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A2F3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53E89"/>
    <w:multiLevelType w:val="hybridMultilevel"/>
    <w:tmpl w:val="B456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6B7F"/>
    <w:multiLevelType w:val="multilevel"/>
    <w:tmpl w:val="6914B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6A04AB"/>
    <w:multiLevelType w:val="multilevel"/>
    <w:tmpl w:val="6200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D5365"/>
    <w:multiLevelType w:val="hybridMultilevel"/>
    <w:tmpl w:val="38D8310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20D013DE"/>
    <w:multiLevelType w:val="hybridMultilevel"/>
    <w:tmpl w:val="C00624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60C56DD"/>
    <w:multiLevelType w:val="hybridMultilevel"/>
    <w:tmpl w:val="555296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2D1DFB"/>
    <w:multiLevelType w:val="hybridMultilevel"/>
    <w:tmpl w:val="D444B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3008F7"/>
    <w:multiLevelType w:val="hybridMultilevel"/>
    <w:tmpl w:val="DF5A2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0D3B43"/>
    <w:multiLevelType w:val="multilevel"/>
    <w:tmpl w:val="92E6F9A8"/>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cs="Times New Roman" w:hint="default"/>
        <w:b/>
        <w:bCs w:val="0"/>
        <w:i w:val="0"/>
        <w:iCs w:val="0"/>
        <w:caps w:val="0"/>
        <w:smallCaps w:val="0"/>
        <w:strike w:val="0"/>
        <w:dstrike w:val="0"/>
        <w:outline w:val="0"/>
        <w:shadow w:val="0"/>
        <w:emboss w:val="0"/>
        <w:imprint w:val="0"/>
        <w:noProof w:val="0"/>
        <w:vanish w:val="0"/>
        <w:color w:val="365F9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2147"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2395364"/>
    <w:multiLevelType w:val="multilevel"/>
    <w:tmpl w:val="F4FC2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565DD"/>
    <w:multiLevelType w:val="hybridMultilevel"/>
    <w:tmpl w:val="5A78065E"/>
    <w:lvl w:ilvl="0" w:tplc="85F0D062">
      <w:start w:val="1"/>
      <w:numFmt w:val="bullet"/>
      <w:pStyle w:val="Listapuntata"/>
      <w:lvlText w:val=""/>
      <w:lvlJc w:val="left"/>
      <w:pPr>
        <w:ind w:left="720" w:hanging="360"/>
      </w:pPr>
      <w:rPr>
        <w:rFonts w:ascii="Symbol" w:hAnsi="Symbol" w:hint="default"/>
        <w:b w:val="0"/>
        <w:color w:val="365F9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64C061C"/>
    <w:multiLevelType w:val="hybridMultilevel"/>
    <w:tmpl w:val="1BCC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C333E8"/>
    <w:multiLevelType w:val="hybridMultilevel"/>
    <w:tmpl w:val="F356E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A702FE"/>
    <w:multiLevelType w:val="multilevel"/>
    <w:tmpl w:val="F322F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04AF4"/>
    <w:multiLevelType w:val="hybridMultilevel"/>
    <w:tmpl w:val="3B72F604"/>
    <w:lvl w:ilvl="0" w:tplc="8254567C">
      <w:start w:val="1"/>
      <w:numFmt w:val="lowerLetter"/>
      <w:pStyle w:val="Listaalfanumerica"/>
      <w:lvlText w:val="%1)"/>
      <w:lvlJc w:val="left"/>
      <w:pPr>
        <w:ind w:left="1287" w:hanging="360"/>
      </w:pPr>
      <w:rPr>
        <w:color w:val="365F91"/>
      </w:rPr>
    </w:lvl>
    <w:lvl w:ilvl="1" w:tplc="04100019" w:tentative="1">
      <w:start w:val="1"/>
      <w:numFmt w:val="lowerLetter"/>
      <w:lvlText w:val="%2."/>
      <w:lvlJc w:val="left"/>
      <w:pPr>
        <w:ind w:left="2007" w:hanging="360"/>
      </w:pPr>
    </w:lvl>
    <w:lvl w:ilvl="2" w:tplc="0410001B" w:tentative="1">
      <w:start w:val="1"/>
      <w:numFmt w:val="lowerRoman"/>
      <w:lvlText w:val="%3."/>
      <w:lvlJc w:val="right"/>
      <w:pPr>
        <w:ind w:left="2727" w:hanging="180"/>
      </w:pPr>
    </w:lvl>
    <w:lvl w:ilvl="3" w:tplc="0410000F" w:tentative="1">
      <w:start w:val="1"/>
      <w:numFmt w:val="decimal"/>
      <w:lvlText w:val="%4."/>
      <w:lvlJc w:val="left"/>
      <w:pPr>
        <w:ind w:left="3447" w:hanging="360"/>
      </w:pPr>
    </w:lvl>
    <w:lvl w:ilvl="4" w:tplc="04100019" w:tentative="1">
      <w:start w:val="1"/>
      <w:numFmt w:val="lowerLetter"/>
      <w:lvlText w:val="%5."/>
      <w:lvlJc w:val="left"/>
      <w:pPr>
        <w:ind w:left="4167" w:hanging="360"/>
      </w:pPr>
    </w:lvl>
    <w:lvl w:ilvl="5" w:tplc="0410001B" w:tentative="1">
      <w:start w:val="1"/>
      <w:numFmt w:val="lowerRoman"/>
      <w:lvlText w:val="%6."/>
      <w:lvlJc w:val="right"/>
      <w:pPr>
        <w:ind w:left="4887" w:hanging="180"/>
      </w:pPr>
    </w:lvl>
    <w:lvl w:ilvl="6" w:tplc="0410000F" w:tentative="1">
      <w:start w:val="1"/>
      <w:numFmt w:val="decimal"/>
      <w:lvlText w:val="%7."/>
      <w:lvlJc w:val="left"/>
      <w:pPr>
        <w:ind w:left="5607" w:hanging="360"/>
      </w:pPr>
    </w:lvl>
    <w:lvl w:ilvl="7" w:tplc="04100019" w:tentative="1">
      <w:start w:val="1"/>
      <w:numFmt w:val="lowerLetter"/>
      <w:lvlText w:val="%8."/>
      <w:lvlJc w:val="left"/>
      <w:pPr>
        <w:ind w:left="6327" w:hanging="360"/>
      </w:pPr>
    </w:lvl>
    <w:lvl w:ilvl="8" w:tplc="0410001B" w:tentative="1">
      <w:start w:val="1"/>
      <w:numFmt w:val="lowerRoman"/>
      <w:lvlText w:val="%9."/>
      <w:lvlJc w:val="right"/>
      <w:pPr>
        <w:ind w:left="7047" w:hanging="180"/>
      </w:pPr>
    </w:lvl>
  </w:abstractNum>
  <w:abstractNum w:abstractNumId="16" w15:restartNumberingAfterBreak="0">
    <w:nsid w:val="4F9F5614"/>
    <w:multiLevelType w:val="multilevel"/>
    <w:tmpl w:val="79B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12508"/>
    <w:multiLevelType w:val="multilevel"/>
    <w:tmpl w:val="CC4E8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372C9"/>
    <w:multiLevelType w:val="hybridMultilevel"/>
    <w:tmpl w:val="0CCE7F0A"/>
    <w:lvl w:ilvl="0" w:tplc="16CE1FFA">
      <w:start w:val="1"/>
      <w:numFmt w:val="decimal"/>
      <w:pStyle w:val="Listanumerata"/>
      <w:lvlText w:val="%1)"/>
      <w:lvlJc w:val="left"/>
      <w:pPr>
        <w:ind w:left="720" w:hanging="360"/>
      </w:pPr>
      <w:rPr>
        <w:b w:val="0"/>
        <w:color w:val="365F9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48667D4"/>
    <w:multiLevelType w:val="hybridMultilevel"/>
    <w:tmpl w:val="1DE09082"/>
    <w:lvl w:ilvl="0" w:tplc="04100001">
      <w:start w:val="1"/>
      <w:numFmt w:val="bullet"/>
      <w:lvlText w:val=""/>
      <w:lvlJc w:val="left"/>
      <w:pPr>
        <w:ind w:left="774" w:hanging="360"/>
      </w:pPr>
      <w:rPr>
        <w:rFonts w:ascii="Symbol" w:hAnsi="Symbol" w:hint="default"/>
      </w:rPr>
    </w:lvl>
    <w:lvl w:ilvl="1" w:tplc="04100003" w:tentative="1">
      <w:start w:val="1"/>
      <w:numFmt w:val="bullet"/>
      <w:lvlText w:val="o"/>
      <w:lvlJc w:val="left"/>
      <w:pPr>
        <w:ind w:left="1494" w:hanging="360"/>
      </w:pPr>
      <w:rPr>
        <w:rFonts w:ascii="Courier New" w:hAnsi="Courier New" w:cs="Courier New" w:hint="default"/>
      </w:rPr>
    </w:lvl>
    <w:lvl w:ilvl="2" w:tplc="04100005" w:tentative="1">
      <w:start w:val="1"/>
      <w:numFmt w:val="bullet"/>
      <w:lvlText w:val=""/>
      <w:lvlJc w:val="left"/>
      <w:pPr>
        <w:ind w:left="2214" w:hanging="360"/>
      </w:pPr>
      <w:rPr>
        <w:rFonts w:ascii="Wingdings" w:hAnsi="Wingdings" w:hint="default"/>
      </w:rPr>
    </w:lvl>
    <w:lvl w:ilvl="3" w:tplc="04100001" w:tentative="1">
      <w:start w:val="1"/>
      <w:numFmt w:val="bullet"/>
      <w:lvlText w:val=""/>
      <w:lvlJc w:val="left"/>
      <w:pPr>
        <w:ind w:left="2934" w:hanging="360"/>
      </w:pPr>
      <w:rPr>
        <w:rFonts w:ascii="Symbol" w:hAnsi="Symbol" w:hint="default"/>
      </w:rPr>
    </w:lvl>
    <w:lvl w:ilvl="4" w:tplc="04100003" w:tentative="1">
      <w:start w:val="1"/>
      <w:numFmt w:val="bullet"/>
      <w:lvlText w:val="o"/>
      <w:lvlJc w:val="left"/>
      <w:pPr>
        <w:ind w:left="3654" w:hanging="360"/>
      </w:pPr>
      <w:rPr>
        <w:rFonts w:ascii="Courier New" w:hAnsi="Courier New" w:cs="Courier New" w:hint="default"/>
      </w:rPr>
    </w:lvl>
    <w:lvl w:ilvl="5" w:tplc="04100005" w:tentative="1">
      <w:start w:val="1"/>
      <w:numFmt w:val="bullet"/>
      <w:lvlText w:val=""/>
      <w:lvlJc w:val="left"/>
      <w:pPr>
        <w:ind w:left="4374" w:hanging="360"/>
      </w:pPr>
      <w:rPr>
        <w:rFonts w:ascii="Wingdings" w:hAnsi="Wingdings" w:hint="default"/>
      </w:rPr>
    </w:lvl>
    <w:lvl w:ilvl="6" w:tplc="04100001" w:tentative="1">
      <w:start w:val="1"/>
      <w:numFmt w:val="bullet"/>
      <w:lvlText w:val=""/>
      <w:lvlJc w:val="left"/>
      <w:pPr>
        <w:ind w:left="5094" w:hanging="360"/>
      </w:pPr>
      <w:rPr>
        <w:rFonts w:ascii="Symbol" w:hAnsi="Symbol" w:hint="default"/>
      </w:rPr>
    </w:lvl>
    <w:lvl w:ilvl="7" w:tplc="04100003" w:tentative="1">
      <w:start w:val="1"/>
      <w:numFmt w:val="bullet"/>
      <w:lvlText w:val="o"/>
      <w:lvlJc w:val="left"/>
      <w:pPr>
        <w:ind w:left="5814" w:hanging="360"/>
      </w:pPr>
      <w:rPr>
        <w:rFonts w:ascii="Courier New" w:hAnsi="Courier New" w:cs="Courier New" w:hint="default"/>
      </w:rPr>
    </w:lvl>
    <w:lvl w:ilvl="8" w:tplc="04100005" w:tentative="1">
      <w:start w:val="1"/>
      <w:numFmt w:val="bullet"/>
      <w:lvlText w:val=""/>
      <w:lvlJc w:val="left"/>
      <w:pPr>
        <w:ind w:left="6534" w:hanging="360"/>
      </w:pPr>
      <w:rPr>
        <w:rFonts w:ascii="Wingdings" w:hAnsi="Wingdings" w:hint="default"/>
      </w:rPr>
    </w:lvl>
  </w:abstractNum>
  <w:abstractNum w:abstractNumId="20" w15:restartNumberingAfterBreak="0">
    <w:nsid w:val="56216D1B"/>
    <w:multiLevelType w:val="multilevel"/>
    <w:tmpl w:val="01FEA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D42CF"/>
    <w:multiLevelType w:val="hybridMultilevel"/>
    <w:tmpl w:val="8DB2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AB74D2"/>
    <w:multiLevelType w:val="hybridMultilevel"/>
    <w:tmpl w:val="DDB6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5E41ED"/>
    <w:multiLevelType w:val="hybridMultilevel"/>
    <w:tmpl w:val="ADAC3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68256F"/>
    <w:multiLevelType w:val="multilevel"/>
    <w:tmpl w:val="705CDCAE"/>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E476767"/>
    <w:multiLevelType w:val="hybridMultilevel"/>
    <w:tmpl w:val="58146EAC"/>
    <w:lvl w:ilvl="0" w:tplc="2AEA9C5A">
      <w:start w:val="1"/>
      <w:numFmt w:val="decimal"/>
      <w:pStyle w:val="ListaRiferimenti"/>
      <w:lvlText w:val="[%1]"/>
      <w:lvlJc w:val="left"/>
      <w:pPr>
        <w:tabs>
          <w:tab w:val="num" w:pos="720"/>
        </w:tabs>
        <w:ind w:left="720" w:hanging="360"/>
      </w:pPr>
      <w:rPr>
        <w:rFonts w:cs="Times New Roman" w:hint="default"/>
      </w:rPr>
    </w:lvl>
    <w:lvl w:ilvl="1" w:tplc="04100019">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0A71131"/>
    <w:multiLevelType w:val="hybridMultilevel"/>
    <w:tmpl w:val="66680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109285A"/>
    <w:multiLevelType w:val="multilevel"/>
    <w:tmpl w:val="79B8E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657CB"/>
    <w:multiLevelType w:val="hybridMultilevel"/>
    <w:tmpl w:val="1B841DE6"/>
    <w:lvl w:ilvl="0" w:tplc="0410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997720">
    <w:abstractNumId w:val="25"/>
  </w:num>
  <w:num w:numId="2" w16cid:durableId="698314930">
    <w:abstractNumId w:val="9"/>
  </w:num>
  <w:num w:numId="3" w16cid:durableId="78911662">
    <w:abstractNumId w:val="18"/>
  </w:num>
  <w:num w:numId="4" w16cid:durableId="1770932136">
    <w:abstractNumId w:val="11"/>
  </w:num>
  <w:num w:numId="5" w16cid:durableId="35206387">
    <w:abstractNumId w:val="15"/>
  </w:num>
  <w:num w:numId="6" w16cid:durableId="1748840130">
    <w:abstractNumId w:val="24"/>
  </w:num>
  <w:num w:numId="7" w16cid:durableId="1623415325">
    <w:abstractNumId w:val="6"/>
  </w:num>
  <w:num w:numId="8" w16cid:durableId="1878466980">
    <w:abstractNumId w:val="28"/>
  </w:num>
  <w:num w:numId="9" w16cid:durableId="639698464">
    <w:abstractNumId w:val="22"/>
  </w:num>
  <w:num w:numId="10" w16cid:durableId="286818170">
    <w:abstractNumId w:val="0"/>
  </w:num>
  <w:num w:numId="11" w16cid:durableId="1474179363">
    <w:abstractNumId w:val="23"/>
  </w:num>
  <w:num w:numId="12" w16cid:durableId="1482844106">
    <w:abstractNumId w:val="21"/>
  </w:num>
  <w:num w:numId="13" w16cid:durableId="1355809263">
    <w:abstractNumId w:val="7"/>
  </w:num>
  <w:num w:numId="14" w16cid:durableId="980812173">
    <w:abstractNumId w:val="13"/>
  </w:num>
  <w:num w:numId="15" w16cid:durableId="1004670028">
    <w:abstractNumId w:val="4"/>
  </w:num>
  <w:num w:numId="16" w16cid:durableId="1239362456">
    <w:abstractNumId w:val="12"/>
  </w:num>
  <w:num w:numId="17" w16cid:durableId="1459375112">
    <w:abstractNumId w:val="1"/>
  </w:num>
  <w:num w:numId="18" w16cid:durableId="636497920">
    <w:abstractNumId w:val="2"/>
  </w:num>
  <w:num w:numId="19" w16cid:durableId="1000083565">
    <w:abstractNumId w:val="26"/>
  </w:num>
  <w:num w:numId="20" w16cid:durableId="1669139382">
    <w:abstractNumId w:val="17"/>
  </w:num>
  <w:num w:numId="21" w16cid:durableId="732001889">
    <w:abstractNumId w:val="27"/>
  </w:num>
  <w:num w:numId="22" w16cid:durableId="673189206">
    <w:abstractNumId w:val="14"/>
  </w:num>
  <w:num w:numId="23" w16cid:durableId="1774935717">
    <w:abstractNumId w:val="20"/>
  </w:num>
  <w:num w:numId="24" w16cid:durableId="269241407">
    <w:abstractNumId w:val="3"/>
  </w:num>
  <w:num w:numId="25" w16cid:durableId="1473015874">
    <w:abstractNumId w:val="10"/>
  </w:num>
  <w:num w:numId="26" w16cid:durableId="183521891">
    <w:abstractNumId w:val="19"/>
  </w:num>
  <w:num w:numId="27" w16cid:durableId="31005605">
    <w:abstractNumId w:val="16"/>
  </w:num>
  <w:num w:numId="28" w16cid:durableId="233853671">
    <w:abstractNumId w:val="5"/>
  </w:num>
  <w:num w:numId="29" w16cid:durableId="1925217598">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hyphenationZone w:val="283"/>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24"/>
    <w:rsid w:val="0000027A"/>
    <w:rsid w:val="00000614"/>
    <w:rsid w:val="00000695"/>
    <w:rsid w:val="00001E27"/>
    <w:rsid w:val="00002A90"/>
    <w:rsid w:val="00003060"/>
    <w:rsid w:val="00003559"/>
    <w:rsid w:val="00003A10"/>
    <w:rsid w:val="00004402"/>
    <w:rsid w:val="00004D8C"/>
    <w:rsid w:val="00005183"/>
    <w:rsid w:val="00007425"/>
    <w:rsid w:val="000074A2"/>
    <w:rsid w:val="0000794E"/>
    <w:rsid w:val="00007A79"/>
    <w:rsid w:val="00012B53"/>
    <w:rsid w:val="00012C20"/>
    <w:rsid w:val="00013507"/>
    <w:rsid w:val="000145A0"/>
    <w:rsid w:val="00015D52"/>
    <w:rsid w:val="000160D5"/>
    <w:rsid w:val="00016848"/>
    <w:rsid w:val="00017487"/>
    <w:rsid w:val="00017615"/>
    <w:rsid w:val="00017E11"/>
    <w:rsid w:val="00021A1C"/>
    <w:rsid w:val="00026E91"/>
    <w:rsid w:val="000272A9"/>
    <w:rsid w:val="0002796E"/>
    <w:rsid w:val="00030C0B"/>
    <w:rsid w:val="00035733"/>
    <w:rsid w:val="00036422"/>
    <w:rsid w:val="00040951"/>
    <w:rsid w:val="00041346"/>
    <w:rsid w:val="000423AA"/>
    <w:rsid w:val="000438B3"/>
    <w:rsid w:val="00045EDE"/>
    <w:rsid w:val="00051DCF"/>
    <w:rsid w:val="0005291F"/>
    <w:rsid w:val="0005364D"/>
    <w:rsid w:val="00057B94"/>
    <w:rsid w:val="00060555"/>
    <w:rsid w:val="00061635"/>
    <w:rsid w:val="000623BE"/>
    <w:rsid w:val="00062955"/>
    <w:rsid w:val="0006524E"/>
    <w:rsid w:val="00065BBD"/>
    <w:rsid w:val="00066614"/>
    <w:rsid w:val="00066AFD"/>
    <w:rsid w:val="00066CDB"/>
    <w:rsid w:val="00067CBF"/>
    <w:rsid w:val="00071A99"/>
    <w:rsid w:val="000724E5"/>
    <w:rsid w:val="000741A6"/>
    <w:rsid w:val="0007426D"/>
    <w:rsid w:val="0007427D"/>
    <w:rsid w:val="00074AC0"/>
    <w:rsid w:val="00074DAB"/>
    <w:rsid w:val="0007508F"/>
    <w:rsid w:val="000750F8"/>
    <w:rsid w:val="0007574F"/>
    <w:rsid w:val="000764B3"/>
    <w:rsid w:val="00080C52"/>
    <w:rsid w:val="000810BB"/>
    <w:rsid w:val="00082697"/>
    <w:rsid w:val="00083C7B"/>
    <w:rsid w:val="00085338"/>
    <w:rsid w:val="000855CF"/>
    <w:rsid w:val="000859D5"/>
    <w:rsid w:val="00085E73"/>
    <w:rsid w:val="00086953"/>
    <w:rsid w:val="000871C6"/>
    <w:rsid w:val="00090E66"/>
    <w:rsid w:val="00091AB7"/>
    <w:rsid w:val="00091AE1"/>
    <w:rsid w:val="00094121"/>
    <w:rsid w:val="00094C87"/>
    <w:rsid w:val="000952FB"/>
    <w:rsid w:val="000A0687"/>
    <w:rsid w:val="000A0732"/>
    <w:rsid w:val="000A29C5"/>
    <w:rsid w:val="000A2E42"/>
    <w:rsid w:val="000A3E8A"/>
    <w:rsid w:val="000A70F3"/>
    <w:rsid w:val="000B0B02"/>
    <w:rsid w:val="000B42CF"/>
    <w:rsid w:val="000B4B2A"/>
    <w:rsid w:val="000B4BF6"/>
    <w:rsid w:val="000B5391"/>
    <w:rsid w:val="000B6064"/>
    <w:rsid w:val="000B71D1"/>
    <w:rsid w:val="000B75B7"/>
    <w:rsid w:val="000B7F19"/>
    <w:rsid w:val="000C0A29"/>
    <w:rsid w:val="000C1075"/>
    <w:rsid w:val="000C2E35"/>
    <w:rsid w:val="000C3C51"/>
    <w:rsid w:val="000C4519"/>
    <w:rsid w:val="000C5321"/>
    <w:rsid w:val="000C5CCB"/>
    <w:rsid w:val="000C65CC"/>
    <w:rsid w:val="000C7FF7"/>
    <w:rsid w:val="000D0C24"/>
    <w:rsid w:val="000D0D2C"/>
    <w:rsid w:val="000D0DD8"/>
    <w:rsid w:val="000D2256"/>
    <w:rsid w:val="000D2A24"/>
    <w:rsid w:val="000D3150"/>
    <w:rsid w:val="000D4D7C"/>
    <w:rsid w:val="000E0D46"/>
    <w:rsid w:val="000E0D57"/>
    <w:rsid w:val="000E10AE"/>
    <w:rsid w:val="000E119E"/>
    <w:rsid w:val="000E4226"/>
    <w:rsid w:val="000E4379"/>
    <w:rsid w:val="000E529A"/>
    <w:rsid w:val="000E6B94"/>
    <w:rsid w:val="000E7222"/>
    <w:rsid w:val="000E72A1"/>
    <w:rsid w:val="000E7E6B"/>
    <w:rsid w:val="000F2BEE"/>
    <w:rsid w:val="000F2E93"/>
    <w:rsid w:val="000F3DAE"/>
    <w:rsid w:val="000F3F0E"/>
    <w:rsid w:val="000F48EE"/>
    <w:rsid w:val="000F5721"/>
    <w:rsid w:val="000F5DD4"/>
    <w:rsid w:val="000F6BEA"/>
    <w:rsid w:val="000F7DD2"/>
    <w:rsid w:val="000F7E83"/>
    <w:rsid w:val="001010EE"/>
    <w:rsid w:val="001015C4"/>
    <w:rsid w:val="00101BF3"/>
    <w:rsid w:val="00102F93"/>
    <w:rsid w:val="00103CC1"/>
    <w:rsid w:val="00104EEC"/>
    <w:rsid w:val="0010638F"/>
    <w:rsid w:val="00107431"/>
    <w:rsid w:val="00107D50"/>
    <w:rsid w:val="00110EEA"/>
    <w:rsid w:val="00111236"/>
    <w:rsid w:val="0011212D"/>
    <w:rsid w:val="001127DA"/>
    <w:rsid w:val="00112A4F"/>
    <w:rsid w:val="0011386E"/>
    <w:rsid w:val="0011578F"/>
    <w:rsid w:val="00117BB2"/>
    <w:rsid w:val="00120EA9"/>
    <w:rsid w:val="00122A5F"/>
    <w:rsid w:val="00122C06"/>
    <w:rsid w:val="001260BE"/>
    <w:rsid w:val="001272A9"/>
    <w:rsid w:val="0012748B"/>
    <w:rsid w:val="00127FA6"/>
    <w:rsid w:val="00131228"/>
    <w:rsid w:val="00132828"/>
    <w:rsid w:val="00134120"/>
    <w:rsid w:val="001370FC"/>
    <w:rsid w:val="00140046"/>
    <w:rsid w:val="00141ED1"/>
    <w:rsid w:val="00142C25"/>
    <w:rsid w:val="00142C6C"/>
    <w:rsid w:val="00142E44"/>
    <w:rsid w:val="001453C5"/>
    <w:rsid w:val="00146714"/>
    <w:rsid w:val="001478C8"/>
    <w:rsid w:val="00147DC1"/>
    <w:rsid w:val="00150277"/>
    <w:rsid w:val="001507E4"/>
    <w:rsid w:val="001521FD"/>
    <w:rsid w:val="001528FA"/>
    <w:rsid w:val="00152F8E"/>
    <w:rsid w:val="0015324D"/>
    <w:rsid w:val="00154DDE"/>
    <w:rsid w:val="0015644D"/>
    <w:rsid w:val="00156522"/>
    <w:rsid w:val="00160077"/>
    <w:rsid w:val="0016131D"/>
    <w:rsid w:val="00161B98"/>
    <w:rsid w:val="00162C70"/>
    <w:rsid w:val="00163DF1"/>
    <w:rsid w:val="001703D1"/>
    <w:rsid w:val="00170511"/>
    <w:rsid w:val="001707D6"/>
    <w:rsid w:val="00170F9B"/>
    <w:rsid w:val="00172C4F"/>
    <w:rsid w:val="00172E9F"/>
    <w:rsid w:val="0017593F"/>
    <w:rsid w:val="0017738C"/>
    <w:rsid w:val="00177E47"/>
    <w:rsid w:val="00180405"/>
    <w:rsid w:val="00183371"/>
    <w:rsid w:val="00183588"/>
    <w:rsid w:val="00183E8A"/>
    <w:rsid w:val="00183EDA"/>
    <w:rsid w:val="001842E4"/>
    <w:rsid w:val="001847CD"/>
    <w:rsid w:val="00184F91"/>
    <w:rsid w:val="0018684F"/>
    <w:rsid w:val="00186E59"/>
    <w:rsid w:val="001871CE"/>
    <w:rsid w:val="00190B80"/>
    <w:rsid w:val="00192604"/>
    <w:rsid w:val="00192687"/>
    <w:rsid w:val="00192AB5"/>
    <w:rsid w:val="00193FB8"/>
    <w:rsid w:val="001962E3"/>
    <w:rsid w:val="001963E5"/>
    <w:rsid w:val="00196726"/>
    <w:rsid w:val="00196835"/>
    <w:rsid w:val="00196D29"/>
    <w:rsid w:val="001A0190"/>
    <w:rsid w:val="001A4125"/>
    <w:rsid w:val="001A42FD"/>
    <w:rsid w:val="001A4D59"/>
    <w:rsid w:val="001A538D"/>
    <w:rsid w:val="001A645D"/>
    <w:rsid w:val="001A7295"/>
    <w:rsid w:val="001A75BF"/>
    <w:rsid w:val="001B0BD5"/>
    <w:rsid w:val="001B11B3"/>
    <w:rsid w:val="001B24FB"/>
    <w:rsid w:val="001B31EC"/>
    <w:rsid w:val="001B4CC4"/>
    <w:rsid w:val="001B4FDA"/>
    <w:rsid w:val="001C13C2"/>
    <w:rsid w:val="001C21CD"/>
    <w:rsid w:val="001C2A6D"/>
    <w:rsid w:val="001C2DC5"/>
    <w:rsid w:val="001C3679"/>
    <w:rsid w:val="001C4887"/>
    <w:rsid w:val="001C4BA6"/>
    <w:rsid w:val="001C5396"/>
    <w:rsid w:val="001C68C0"/>
    <w:rsid w:val="001C6FEE"/>
    <w:rsid w:val="001C77D7"/>
    <w:rsid w:val="001D05B7"/>
    <w:rsid w:val="001D1A6E"/>
    <w:rsid w:val="001D3404"/>
    <w:rsid w:val="001D35E7"/>
    <w:rsid w:val="001D447D"/>
    <w:rsid w:val="001D74BE"/>
    <w:rsid w:val="001E028C"/>
    <w:rsid w:val="001E1A6D"/>
    <w:rsid w:val="001E1C82"/>
    <w:rsid w:val="001E29B2"/>
    <w:rsid w:val="001E3748"/>
    <w:rsid w:val="001E42F1"/>
    <w:rsid w:val="001E4E7C"/>
    <w:rsid w:val="001E5453"/>
    <w:rsid w:val="001E71AE"/>
    <w:rsid w:val="001E79EA"/>
    <w:rsid w:val="001F149C"/>
    <w:rsid w:val="001F2725"/>
    <w:rsid w:val="001F5A36"/>
    <w:rsid w:val="001F6333"/>
    <w:rsid w:val="001F69FA"/>
    <w:rsid w:val="001F7728"/>
    <w:rsid w:val="00201D6B"/>
    <w:rsid w:val="002028CA"/>
    <w:rsid w:val="002070E1"/>
    <w:rsid w:val="002100CF"/>
    <w:rsid w:val="002116ED"/>
    <w:rsid w:val="00211777"/>
    <w:rsid w:val="00213014"/>
    <w:rsid w:val="00213AF6"/>
    <w:rsid w:val="00213F36"/>
    <w:rsid w:val="002140D4"/>
    <w:rsid w:val="002144C0"/>
    <w:rsid w:val="0021542E"/>
    <w:rsid w:val="00216164"/>
    <w:rsid w:val="00225F6A"/>
    <w:rsid w:val="00226125"/>
    <w:rsid w:val="002266B0"/>
    <w:rsid w:val="002307B6"/>
    <w:rsid w:val="00230C25"/>
    <w:rsid w:val="0023107D"/>
    <w:rsid w:val="00231489"/>
    <w:rsid w:val="00231D6C"/>
    <w:rsid w:val="0023366C"/>
    <w:rsid w:val="00237ABE"/>
    <w:rsid w:val="00237C14"/>
    <w:rsid w:val="00237D5F"/>
    <w:rsid w:val="00240886"/>
    <w:rsid w:val="00243F15"/>
    <w:rsid w:val="002445B2"/>
    <w:rsid w:val="00245246"/>
    <w:rsid w:val="00245963"/>
    <w:rsid w:val="002459A0"/>
    <w:rsid w:val="00246D94"/>
    <w:rsid w:val="002475D8"/>
    <w:rsid w:val="00247DD2"/>
    <w:rsid w:val="00250DFB"/>
    <w:rsid w:val="00250F43"/>
    <w:rsid w:val="00251684"/>
    <w:rsid w:val="00251AD1"/>
    <w:rsid w:val="00251ED6"/>
    <w:rsid w:val="00253A5D"/>
    <w:rsid w:val="00253D32"/>
    <w:rsid w:val="00254436"/>
    <w:rsid w:val="002566A9"/>
    <w:rsid w:val="002577A9"/>
    <w:rsid w:val="0025796E"/>
    <w:rsid w:val="0026008D"/>
    <w:rsid w:val="00260697"/>
    <w:rsid w:val="00260ED2"/>
    <w:rsid w:val="002624BA"/>
    <w:rsid w:val="0026411C"/>
    <w:rsid w:val="00264A32"/>
    <w:rsid w:val="0026587C"/>
    <w:rsid w:val="00265A5B"/>
    <w:rsid w:val="00265A9C"/>
    <w:rsid w:val="00265BA1"/>
    <w:rsid w:val="00266CE1"/>
    <w:rsid w:val="002676A0"/>
    <w:rsid w:val="00271DEA"/>
    <w:rsid w:val="00273902"/>
    <w:rsid w:val="002751CB"/>
    <w:rsid w:val="002751D8"/>
    <w:rsid w:val="00277426"/>
    <w:rsid w:val="002774DB"/>
    <w:rsid w:val="002815B3"/>
    <w:rsid w:val="00282619"/>
    <w:rsid w:val="00284A5C"/>
    <w:rsid w:val="00284AEB"/>
    <w:rsid w:val="00287293"/>
    <w:rsid w:val="002876CC"/>
    <w:rsid w:val="0029208D"/>
    <w:rsid w:val="00292B25"/>
    <w:rsid w:val="00292CDE"/>
    <w:rsid w:val="0029300B"/>
    <w:rsid w:val="00293033"/>
    <w:rsid w:val="00293FD4"/>
    <w:rsid w:val="002945F1"/>
    <w:rsid w:val="0029472B"/>
    <w:rsid w:val="002947A1"/>
    <w:rsid w:val="002962DE"/>
    <w:rsid w:val="002A0530"/>
    <w:rsid w:val="002A056A"/>
    <w:rsid w:val="002A1559"/>
    <w:rsid w:val="002A1D61"/>
    <w:rsid w:val="002A1F78"/>
    <w:rsid w:val="002A2249"/>
    <w:rsid w:val="002A2EA4"/>
    <w:rsid w:val="002A446D"/>
    <w:rsid w:val="002A7AA2"/>
    <w:rsid w:val="002B351C"/>
    <w:rsid w:val="002B3A6C"/>
    <w:rsid w:val="002B411E"/>
    <w:rsid w:val="002B46E7"/>
    <w:rsid w:val="002B6BD9"/>
    <w:rsid w:val="002C109C"/>
    <w:rsid w:val="002C2EFE"/>
    <w:rsid w:val="002C33F5"/>
    <w:rsid w:val="002C515D"/>
    <w:rsid w:val="002C6C71"/>
    <w:rsid w:val="002D065E"/>
    <w:rsid w:val="002D0E35"/>
    <w:rsid w:val="002D12B3"/>
    <w:rsid w:val="002D12C3"/>
    <w:rsid w:val="002D2FD1"/>
    <w:rsid w:val="002D39CB"/>
    <w:rsid w:val="002D5FBC"/>
    <w:rsid w:val="002D652F"/>
    <w:rsid w:val="002D7167"/>
    <w:rsid w:val="002E02B3"/>
    <w:rsid w:val="002E0CB2"/>
    <w:rsid w:val="002E317A"/>
    <w:rsid w:val="002E3DE4"/>
    <w:rsid w:val="002E5950"/>
    <w:rsid w:val="002E5EC7"/>
    <w:rsid w:val="002E6289"/>
    <w:rsid w:val="002E6CD7"/>
    <w:rsid w:val="002F1379"/>
    <w:rsid w:val="002F436A"/>
    <w:rsid w:val="002F519C"/>
    <w:rsid w:val="002F5C7C"/>
    <w:rsid w:val="002F6A5E"/>
    <w:rsid w:val="002F74D5"/>
    <w:rsid w:val="002F753B"/>
    <w:rsid w:val="002F78FA"/>
    <w:rsid w:val="002F795D"/>
    <w:rsid w:val="002F7A08"/>
    <w:rsid w:val="002F7ED5"/>
    <w:rsid w:val="003002DB"/>
    <w:rsid w:val="003028A0"/>
    <w:rsid w:val="00302E81"/>
    <w:rsid w:val="0030338F"/>
    <w:rsid w:val="00303C78"/>
    <w:rsid w:val="003049AB"/>
    <w:rsid w:val="00304A81"/>
    <w:rsid w:val="00305986"/>
    <w:rsid w:val="0030642B"/>
    <w:rsid w:val="00306955"/>
    <w:rsid w:val="00310AB3"/>
    <w:rsid w:val="00310E16"/>
    <w:rsid w:val="003120A9"/>
    <w:rsid w:val="00313D3A"/>
    <w:rsid w:val="00315BD7"/>
    <w:rsid w:val="0031621F"/>
    <w:rsid w:val="00316353"/>
    <w:rsid w:val="00316D9B"/>
    <w:rsid w:val="00316DE8"/>
    <w:rsid w:val="00317B22"/>
    <w:rsid w:val="0032279D"/>
    <w:rsid w:val="00322C42"/>
    <w:rsid w:val="0032346B"/>
    <w:rsid w:val="00323891"/>
    <w:rsid w:val="00323E5D"/>
    <w:rsid w:val="00323E6A"/>
    <w:rsid w:val="00325615"/>
    <w:rsid w:val="003267C7"/>
    <w:rsid w:val="00327593"/>
    <w:rsid w:val="00331876"/>
    <w:rsid w:val="0033191D"/>
    <w:rsid w:val="00332005"/>
    <w:rsid w:val="00332A1F"/>
    <w:rsid w:val="00332D4D"/>
    <w:rsid w:val="00333369"/>
    <w:rsid w:val="00333407"/>
    <w:rsid w:val="00334D28"/>
    <w:rsid w:val="00335C72"/>
    <w:rsid w:val="00336D0B"/>
    <w:rsid w:val="0034067E"/>
    <w:rsid w:val="00342DB1"/>
    <w:rsid w:val="00345501"/>
    <w:rsid w:val="00345876"/>
    <w:rsid w:val="00346074"/>
    <w:rsid w:val="0034620B"/>
    <w:rsid w:val="0034763C"/>
    <w:rsid w:val="00352415"/>
    <w:rsid w:val="00353B58"/>
    <w:rsid w:val="003544CE"/>
    <w:rsid w:val="00354AE9"/>
    <w:rsid w:val="00355DA4"/>
    <w:rsid w:val="00356CB4"/>
    <w:rsid w:val="0036027E"/>
    <w:rsid w:val="00364202"/>
    <w:rsid w:val="003655D6"/>
    <w:rsid w:val="0037135F"/>
    <w:rsid w:val="00371FB5"/>
    <w:rsid w:val="003722FC"/>
    <w:rsid w:val="00373746"/>
    <w:rsid w:val="00374616"/>
    <w:rsid w:val="00382B6E"/>
    <w:rsid w:val="003843F6"/>
    <w:rsid w:val="00384A00"/>
    <w:rsid w:val="00385DBA"/>
    <w:rsid w:val="00387430"/>
    <w:rsid w:val="003874C0"/>
    <w:rsid w:val="00387F61"/>
    <w:rsid w:val="00390128"/>
    <w:rsid w:val="00390BE3"/>
    <w:rsid w:val="00393CD4"/>
    <w:rsid w:val="0039433C"/>
    <w:rsid w:val="00394DCF"/>
    <w:rsid w:val="00395434"/>
    <w:rsid w:val="00395979"/>
    <w:rsid w:val="00396873"/>
    <w:rsid w:val="003A04EE"/>
    <w:rsid w:val="003A0F05"/>
    <w:rsid w:val="003A1C7F"/>
    <w:rsid w:val="003A25E5"/>
    <w:rsid w:val="003A2E6F"/>
    <w:rsid w:val="003A45E7"/>
    <w:rsid w:val="003A542C"/>
    <w:rsid w:val="003A628C"/>
    <w:rsid w:val="003A6BD8"/>
    <w:rsid w:val="003B0118"/>
    <w:rsid w:val="003B09AD"/>
    <w:rsid w:val="003B0CD7"/>
    <w:rsid w:val="003B0DF0"/>
    <w:rsid w:val="003B2340"/>
    <w:rsid w:val="003B2AED"/>
    <w:rsid w:val="003B4688"/>
    <w:rsid w:val="003B7E1A"/>
    <w:rsid w:val="003C0785"/>
    <w:rsid w:val="003C0899"/>
    <w:rsid w:val="003C09A1"/>
    <w:rsid w:val="003C183E"/>
    <w:rsid w:val="003C2C01"/>
    <w:rsid w:val="003C2CE5"/>
    <w:rsid w:val="003C2DBE"/>
    <w:rsid w:val="003C374E"/>
    <w:rsid w:val="003C509F"/>
    <w:rsid w:val="003C6F11"/>
    <w:rsid w:val="003C787A"/>
    <w:rsid w:val="003C7E6B"/>
    <w:rsid w:val="003D05A6"/>
    <w:rsid w:val="003D1191"/>
    <w:rsid w:val="003D14BB"/>
    <w:rsid w:val="003D1535"/>
    <w:rsid w:val="003D37FA"/>
    <w:rsid w:val="003D5CBF"/>
    <w:rsid w:val="003D69C9"/>
    <w:rsid w:val="003E1D46"/>
    <w:rsid w:val="003E26C0"/>
    <w:rsid w:val="003E32AE"/>
    <w:rsid w:val="003E3F22"/>
    <w:rsid w:val="003E579F"/>
    <w:rsid w:val="003E583D"/>
    <w:rsid w:val="003E7509"/>
    <w:rsid w:val="003E7728"/>
    <w:rsid w:val="003F0239"/>
    <w:rsid w:val="003F0514"/>
    <w:rsid w:val="003F15A3"/>
    <w:rsid w:val="003F2CB7"/>
    <w:rsid w:val="003F3714"/>
    <w:rsid w:val="003F4654"/>
    <w:rsid w:val="003F5AD1"/>
    <w:rsid w:val="003F679F"/>
    <w:rsid w:val="003F6FFB"/>
    <w:rsid w:val="00403CFD"/>
    <w:rsid w:val="004049B1"/>
    <w:rsid w:val="00404F10"/>
    <w:rsid w:val="004050CB"/>
    <w:rsid w:val="00405630"/>
    <w:rsid w:val="00405940"/>
    <w:rsid w:val="004068AC"/>
    <w:rsid w:val="0040697A"/>
    <w:rsid w:val="00407AB7"/>
    <w:rsid w:val="004116C9"/>
    <w:rsid w:val="00411E83"/>
    <w:rsid w:val="004138F6"/>
    <w:rsid w:val="00414596"/>
    <w:rsid w:val="0041528C"/>
    <w:rsid w:val="00415647"/>
    <w:rsid w:val="00416217"/>
    <w:rsid w:val="0042097C"/>
    <w:rsid w:val="00420B30"/>
    <w:rsid w:val="004217EF"/>
    <w:rsid w:val="00422969"/>
    <w:rsid w:val="004256F4"/>
    <w:rsid w:val="004259D5"/>
    <w:rsid w:val="004269F8"/>
    <w:rsid w:val="00427E64"/>
    <w:rsid w:val="004315E8"/>
    <w:rsid w:val="0043273A"/>
    <w:rsid w:val="00433EB9"/>
    <w:rsid w:val="00433F4F"/>
    <w:rsid w:val="00436BAE"/>
    <w:rsid w:val="00436C6B"/>
    <w:rsid w:val="00436C9D"/>
    <w:rsid w:val="00440DB2"/>
    <w:rsid w:val="00442621"/>
    <w:rsid w:val="00442ADE"/>
    <w:rsid w:val="00442E03"/>
    <w:rsid w:val="00444A97"/>
    <w:rsid w:val="00444D3B"/>
    <w:rsid w:val="00446417"/>
    <w:rsid w:val="00446608"/>
    <w:rsid w:val="00447E5D"/>
    <w:rsid w:val="00447F24"/>
    <w:rsid w:val="00450D7D"/>
    <w:rsid w:val="00451039"/>
    <w:rsid w:val="00451D09"/>
    <w:rsid w:val="0045257B"/>
    <w:rsid w:val="00452B8F"/>
    <w:rsid w:val="0046165E"/>
    <w:rsid w:val="00462918"/>
    <w:rsid w:val="00463C76"/>
    <w:rsid w:val="004651F2"/>
    <w:rsid w:val="004662DF"/>
    <w:rsid w:val="00466330"/>
    <w:rsid w:val="004665CD"/>
    <w:rsid w:val="0047038C"/>
    <w:rsid w:val="0047129A"/>
    <w:rsid w:val="00471882"/>
    <w:rsid w:val="0047399E"/>
    <w:rsid w:val="00473E0C"/>
    <w:rsid w:val="00477419"/>
    <w:rsid w:val="004808D8"/>
    <w:rsid w:val="00480B07"/>
    <w:rsid w:val="004830E2"/>
    <w:rsid w:val="00484342"/>
    <w:rsid w:val="004848C5"/>
    <w:rsid w:val="00485384"/>
    <w:rsid w:val="00485CB9"/>
    <w:rsid w:val="004863E2"/>
    <w:rsid w:val="00486463"/>
    <w:rsid w:val="004864C4"/>
    <w:rsid w:val="00486717"/>
    <w:rsid w:val="004868B2"/>
    <w:rsid w:val="00486DF6"/>
    <w:rsid w:val="0048736C"/>
    <w:rsid w:val="00490FA0"/>
    <w:rsid w:val="00490FFE"/>
    <w:rsid w:val="004924CA"/>
    <w:rsid w:val="00492B54"/>
    <w:rsid w:val="00493466"/>
    <w:rsid w:val="00495347"/>
    <w:rsid w:val="00495C71"/>
    <w:rsid w:val="00496D2B"/>
    <w:rsid w:val="004A0770"/>
    <w:rsid w:val="004A2731"/>
    <w:rsid w:val="004A3DBE"/>
    <w:rsid w:val="004A527F"/>
    <w:rsid w:val="004A5440"/>
    <w:rsid w:val="004A5444"/>
    <w:rsid w:val="004A67D0"/>
    <w:rsid w:val="004A6B08"/>
    <w:rsid w:val="004B03E4"/>
    <w:rsid w:val="004B0FF6"/>
    <w:rsid w:val="004B151E"/>
    <w:rsid w:val="004B1725"/>
    <w:rsid w:val="004B24CA"/>
    <w:rsid w:val="004B25E4"/>
    <w:rsid w:val="004B2D16"/>
    <w:rsid w:val="004B31A2"/>
    <w:rsid w:val="004B3785"/>
    <w:rsid w:val="004B3897"/>
    <w:rsid w:val="004B417D"/>
    <w:rsid w:val="004B7712"/>
    <w:rsid w:val="004B7896"/>
    <w:rsid w:val="004C0600"/>
    <w:rsid w:val="004C1E65"/>
    <w:rsid w:val="004C1FEC"/>
    <w:rsid w:val="004C2EC4"/>
    <w:rsid w:val="004C3070"/>
    <w:rsid w:val="004C368E"/>
    <w:rsid w:val="004C557E"/>
    <w:rsid w:val="004C6B96"/>
    <w:rsid w:val="004D02EF"/>
    <w:rsid w:val="004D0D0D"/>
    <w:rsid w:val="004D12FD"/>
    <w:rsid w:val="004D2038"/>
    <w:rsid w:val="004D24EC"/>
    <w:rsid w:val="004D28B2"/>
    <w:rsid w:val="004D3366"/>
    <w:rsid w:val="004D37BC"/>
    <w:rsid w:val="004D3EA5"/>
    <w:rsid w:val="004D4B27"/>
    <w:rsid w:val="004D644F"/>
    <w:rsid w:val="004D7BA1"/>
    <w:rsid w:val="004E009A"/>
    <w:rsid w:val="004E20AA"/>
    <w:rsid w:val="004E2377"/>
    <w:rsid w:val="004E25BC"/>
    <w:rsid w:val="004E2758"/>
    <w:rsid w:val="004E27B0"/>
    <w:rsid w:val="004E2EF4"/>
    <w:rsid w:val="004E446E"/>
    <w:rsid w:val="004E644B"/>
    <w:rsid w:val="004E6B9A"/>
    <w:rsid w:val="004E7DAD"/>
    <w:rsid w:val="004F04E4"/>
    <w:rsid w:val="004F0CC8"/>
    <w:rsid w:val="004F0EF4"/>
    <w:rsid w:val="004F2A3F"/>
    <w:rsid w:val="004F3126"/>
    <w:rsid w:val="004F3652"/>
    <w:rsid w:val="004F53C4"/>
    <w:rsid w:val="004F595E"/>
    <w:rsid w:val="004F5ED5"/>
    <w:rsid w:val="0050183F"/>
    <w:rsid w:val="005036F4"/>
    <w:rsid w:val="00503FD6"/>
    <w:rsid w:val="00506E2E"/>
    <w:rsid w:val="005111EB"/>
    <w:rsid w:val="00511FF0"/>
    <w:rsid w:val="00514503"/>
    <w:rsid w:val="00517E0A"/>
    <w:rsid w:val="005204C8"/>
    <w:rsid w:val="0052073F"/>
    <w:rsid w:val="00521B1B"/>
    <w:rsid w:val="0052285F"/>
    <w:rsid w:val="00525C90"/>
    <w:rsid w:val="00526843"/>
    <w:rsid w:val="0053140B"/>
    <w:rsid w:val="0053182E"/>
    <w:rsid w:val="00531C5F"/>
    <w:rsid w:val="005322BE"/>
    <w:rsid w:val="0053313E"/>
    <w:rsid w:val="005335FB"/>
    <w:rsid w:val="0053643C"/>
    <w:rsid w:val="00536A2E"/>
    <w:rsid w:val="00537D87"/>
    <w:rsid w:val="0054057E"/>
    <w:rsid w:val="00542743"/>
    <w:rsid w:val="00543E39"/>
    <w:rsid w:val="00544D50"/>
    <w:rsid w:val="00547C8F"/>
    <w:rsid w:val="005504E0"/>
    <w:rsid w:val="00551226"/>
    <w:rsid w:val="00551351"/>
    <w:rsid w:val="005519B4"/>
    <w:rsid w:val="00551F2E"/>
    <w:rsid w:val="005536EB"/>
    <w:rsid w:val="00553AF5"/>
    <w:rsid w:val="005549F7"/>
    <w:rsid w:val="00554F41"/>
    <w:rsid w:val="00557EBE"/>
    <w:rsid w:val="00561611"/>
    <w:rsid w:val="00563FF5"/>
    <w:rsid w:val="005659EE"/>
    <w:rsid w:val="005662CA"/>
    <w:rsid w:val="00566797"/>
    <w:rsid w:val="005712A2"/>
    <w:rsid w:val="005712CC"/>
    <w:rsid w:val="00571F50"/>
    <w:rsid w:val="0057241F"/>
    <w:rsid w:val="00574503"/>
    <w:rsid w:val="00574978"/>
    <w:rsid w:val="005763CE"/>
    <w:rsid w:val="00576DC4"/>
    <w:rsid w:val="00576FE3"/>
    <w:rsid w:val="00577311"/>
    <w:rsid w:val="005775C3"/>
    <w:rsid w:val="00577FF4"/>
    <w:rsid w:val="0058008E"/>
    <w:rsid w:val="005815EE"/>
    <w:rsid w:val="00581960"/>
    <w:rsid w:val="005852BF"/>
    <w:rsid w:val="00586CBC"/>
    <w:rsid w:val="005903C0"/>
    <w:rsid w:val="0059101F"/>
    <w:rsid w:val="00592EC6"/>
    <w:rsid w:val="00592F1A"/>
    <w:rsid w:val="00593C6C"/>
    <w:rsid w:val="005953BB"/>
    <w:rsid w:val="0059571C"/>
    <w:rsid w:val="005A1404"/>
    <w:rsid w:val="005A1CC8"/>
    <w:rsid w:val="005A23C4"/>
    <w:rsid w:val="005A459B"/>
    <w:rsid w:val="005A465A"/>
    <w:rsid w:val="005A468E"/>
    <w:rsid w:val="005A595B"/>
    <w:rsid w:val="005A6EE4"/>
    <w:rsid w:val="005A7F6E"/>
    <w:rsid w:val="005B0015"/>
    <w:rsid w:val="005B1CF2"/>
    <w:rsid w:val="005B1E2A"/>
    <w:rsid w:val="005B228B"/>
    <w:rsid w:val="005B2344"/>
    <w:rsid w:val="005B261A"/>
    <w:rsid w:val="005B472E"/>
    <w:rsid w:val="005B482E"/>
    <w:rsid w:val="005B4849"/>
    <w:rsid w:val="005B4FA8"/>
    <w:rsid w:val="005B5B81"/>
    <w:rsid w:val="005B66F2"/>
    <w:rsid w:val="005C106F"/>
    <w:rsid w:val="005C11F0"/>
    <w:rsid w:val="005C125C"/>
    <w:rsid w:val="005C171C"/>
    <w:rsid w:val="005C2959"/>
    <w:rsid w:val="005C3340"/>
    <w:rsid w:val="005C37C3"/>
    <w:rsid w:val="005C3DD5"/>
    <w:rsid w:val="005C4697"/>
    <w:rsid w:val="005C46D7"/>
    <w:rsid w:val="005C4834"/>
    <w:rsid w:val="005C50EB"/>
    <w:rsid w:val="005C5871"/>
    <w:rsid w:val="005C7471"/>
    <w:rsid w:val="005D05D0"/>
    <w:rsid w:val="005D0784"/>
    <w:rsid w:val="005D11D7"/>
    <w:rsid w:val="005D17F9"/>
    <w:rsid w:val="005D1E93"/>
    <w:rsid w:val="005D3B3D"/>
    <w:rsid w:val="005D4530"/>
    <w:rsid w:val="005D50B2"/>
    <w:rsid w:val="005D5782"/>
    <w:rsid w:val="005D7C79"/>
    <w:rsid w:val="005E00F9"/>
    <w:rsid w:val="005E1208"/>
    <w:rsid w:val="005E1EF2"/>
    <w:rsid w:val="005E26E9"/>
    <w:rsid w:val="005E391B"/>
    <w:rsid w:val="005E4148"/>
    <w:rsid w:val="005E4B3D"/>
    <w:rsid w:val="005E52BB"/>
    <w:rsid w:val="005E5E5F"/>
    <w:rsid w:val="005E5F4D"/>
    <w:rsid w:val="005E6E98"/>
    <w:rsid w:val="005E7524"/>
    <w:rsid w:val="005F0814"/>
    <w:rsid w:val="005F1CEF"/>
    <w:rsid w:val="005F26BB"/>
    <w:rsid w:val="005F3E7E"/>
    <w:rsid w:val="005F4ED5"/>
    <w:rsid w:val="005F54D1"/>
    <w:rsid w:val="005F611B"/>
    <w:rsid w:val="0060036E"/>
    <w:rsid w:val="00601386"/>
    <w:rsid w:val="006047E6"/>
    <w:rsid w:val="00605C69"/>
    <w:rsid w:val="00607F6C"/>
    <w:rsid w:val="00610304"/>
    <w:rsid w:val="00611317"/>
    <w:rsid w:val="00613A86"/>
    <w:rsid w:val="006149C6"/>
    <w:rsid w:val="0061608E"/>
    <w:rsid w:val="006168D0"/>
    <w:rsid w:val="00617778"/>
    <w:rsid w:val="0061798B"/>
    <w:rsid w:val="00617D17"/>
    <w:rsid w:val="006204C2"/>
    <w:rsid w:val="0062108C"/>
    <w:rsid w:val="006230C0"/>
    <w:rsid w:val="0062365A"/>
    <w:rsid w:val="0062369D"/>
    <w:rsid w:val="00623DB8"/>
    <w:rsid w:val="00623EB4"/>
    <w:rsid w:val="006243D4"/>
    <w:rsid w:val="0062502E"/>
    <w:rsid w:val="00625A9F"/>
    <w:rsid w:val="00627A22"/>
    <w:rsid w:val="0063254E"/>
    <w:rsid w:val="006329D8"/>
    <w:rsid w:val="00632FDE"/>
    <w:rsid w:val="00633968"/>
    <w:rsid w:val="00636C32"/>
    <w:rsid w:val="00636ECE"/>
    <w:rsid w:val="00637D0C"/>
    <w:rsid w:val="00637E0D"/>
    <w:rsid w:val="0064037F"/>
    <w:rsid w:val="00643A53"/>
    <w:rsid w:val="006443DA"/>
    <w:rsid w:val="00647285"/>
    <w:rsid w:val="00647AB6"/>
    <w:rsid w:val="00647EB4"/>
    <w:rsid w:val="00650650"/>
    <w:rsid w:val="006511E9"/>
    <w:rsid w:val="0065190E"/>
    <w:rsid w:val="00652C96"/>
    <w:rsid w:val="0065427F"/>
    <w:rsid w:val="00654337"/>
    <w:rsid w:val="00655901"/>
    <w:rsid w:val="00656341"/>
    <w:rsid w:val="00656420"/>
    <w:rsid w:val="00657645"/>
    <w:rsid w:val="00660DF7"/>
    <w:rsid w:val="006612CA"/>
    <w:rsid w:val="00661442"/>
    <w:rsid w:val="00661A1C"/>
    <w:rsid w:val="0066208C"/>
    <w:rsid w:val="006635FF"/>
    <w:rsid w:val="00663F7E"/>
    <w:rsid w:val="00664C76"/>
    <w:rsid w:val="00664DED"/>
    <w:rsid w:val="006662F2"/>
    <w:rsid w:val="00666BDB"/>
    <w:rsid w:val="006672BF"/>
    <w:rsid w:val="00667DA4"/>
    <w:rsid w:val="00670791"/>
    <w:rsid w:val="0067091D"/>
    <w:rsid w:val="00670B91"/>
    <w:rsid w:val="00673006"/>
    <w:rsid w:val="0067304C"/>
    <w:rsid w:val="006730CF"/>
    <w:rsid w:val="00675E8F"/>
    <w:rsid w:val="00681DB9"/>
    <w:rsid w:val="00682046"/>
    <w:rsid w:val="00684B47"/>
    <w:rsid w:val="006862CE"/>
    <w:rsid w:val="00686E6B"/>
    <w:rsid w:val="00686F42"/>
    <w:rsid w:val="006921E4"/>
    <w:rsid w:val="00694CF3"/>
    <w:rsid w:val="006956D9"/>
    <w:rsid w:val="00697891"/>
    <w:rsid w:val="006A19D8"/>
    <w:rsid w:val="006A21BA"/>
    <w:rsid w:val="006A2894"/>
    <w:rsid w:val="006A31A2"/>
    <w:rsid w:val="006A4508"/>
    <w:rsid w:val="006A4BBF"/>
    <w:rsid w:val="006A5832"/>
    <w:rsid w:val="006A7836"/>
    <w:rsid w:val="006A7F42"/>
    <w:rsid w:val="006B1F6A"/>
    <w:rsid w:val="006B2DE1"/>
    <w:rsid w:val="006B347C"/>
    <w:rsid w:val="006B37FA"/>
    <w:rsid w:val="006B4633"/>
    <w:rsid w:val="006B4C30"/>
    <w:rsid w:val="006B5585"/>
    <w:rsid w:val="006B6581"/>
    <w:rsid w:val="006C0534"/>
    <w:rsid w:val="006C0CFA"/>
    <w:rsid w:val="006C0E69"/>
    <w:rsid w:val="006C1085"/>
    <w:rsid w:val="006C14C0"/>
    <w:rsid w:val="006C1D9B"/>
    <w:rsid w:val="006C2782"/>
    <w:rsid w:val="006C2D14"/>
    <w:rsid w:val="006C3249"/>
    <w:rsid w:val="006C47C8"/>
    <w:rsid w:val="006C4D21"/>
    <w:rsid w:val="006C5F0A"/>
    <w:rsid w:val="006C6BA2"/>
    <w:rsid w:val="006D10B5"/>
    <w:rsid w:val="006D1814"/>
    <w:rsid w:val="006D18B5"/>
    <w:rsid w:val="006D31FE"/>
    <w:rsid w:val="006D4C5B"/>
    <w:rsid w:val="006D5DE9"/>
    <w:rsid w:val="006D6528"/>
    <w:rsid w:val="006E0696"/>
    <w:rsid w:val="006E0D0C"/>
    <w:rsid w:val="006E1970"/>
    <w:rsid w:val="006E3F9A"/>
    <w:rsid w:val="006E405E"/>
    <w:rsid w:val="006E4CB7"/>
    <w:rsid w:val="006E6646"/>
    <w:rsid w:val="006E6954"/>
    <w:rsid w:val="006F0731"/>
    <w:rsid w:val="006F25FA"/>
    <w:rsid w:val="006F69FA"/>
    <w:rsid w:val="00701192"/>
    <w:rsid w:val="00703630"/>
    <w:rsid w:val="00704784"/>
    <w:rsid w:val="00705D2F"/>
    <w:rsid w:val="00710032"/>
    <w:rsid w:val="00711A8F"/>
    <w:rsid w:val="00711B87"/>
    <w:rsid w:val="0071735E"/>
    <w:rsid w:val="00717641"/>
    <w:rsid w:val="0072048F"/>
    <w:rsid w:val="0072072C"/>
    <w:rsid w:val="00721333"/>
    <w:rsid w:val="00721952"/>
    <w:rsid w:val="007231B7"/>
    <w:rsid w:val="007234F7"/>
    <w:rsid w:val="0072394E"/>
    <w:rsid w:val="00724D10"/>
    <w:rsid w:val="007252F5"/>
    <w:rsid w:val="00726E25"/>
    <w:rsid w:val="00726EC5"/>
    <w:rsid w:val="00730162"/>
    <w:rsid w:val="007301E9"/>
    <w:rsid w:val="00730999"/>
    <w:rsid w:val="00735747"/>
    <w:rsid w:val="00735A91"/>
    <w:rsid w:val="007360E7"/>
    <w:rsid w:val="00737472"/>
    <w:rsid w:val="00740EE1"/>
    <w:rsid w:val="007412C1"/>
    <w:rsid w:val="00742387"/>
    <w:rsid w:val="00742CEF"/>
    <w:rsid w:val="00742D20"/>
    <w:rsid w:val="0074561D"/>
    <w:rsid w:val="0074610B"/>
    <w:rsid w:val="00746422"/>
    <w:rsid w:val="00746A65"/>
    <w:rsid w:val="00747BAF"/>
    <w:rsid w:val="00750911"/>
    <w:rsid w:val="0075092F"/>
    <w:rsid w:val="0075167F"/>
    <w:rsid w:val="00754E7D"/>
    <w:rsid w:val="00755A9A"/>
    <w:rsid w:val="00756BE3"/>
    <w:rsid w:val="00757304"/>
    <w:rsid w:val="00757A97"/>
    <w:rsid w:val="00761752"/>
    <w:rsid w:val="007623FF"/>
    <w:rsid w:val="00762C6F"/>
    <w:rsid w:val="0076313C"/>
    <w:rsid w:val="00763F7A"/>
    <w:rsid w:val="00764470"/>
    <w:rsid w:val="00764C8D"/>
    <w:rsid w:val="007656C0"/>
    <w:rsid w:val="007660BE"/>
    <w:rsid w:val="0076705A"/>
    <w:rsid w:val="00771EB6"/>
    <w:rsid w:val="00774696"/>
    <w:rsid w:val="0077569F"/>
    <w:rsid w:val="00776C80"/>
    <w:rsid w:val="007778C3"/>
    <w:rsid w:val="00781C35"/>
    <w:rsid w:val="00782D3F"/>
    <w:rsid w:val="00784F69"/>
    <w:rsid w:val="00786E20"/>
    <w:rsid w:val="007901FE"/>
    <w:rsid w:val="007911D4"/>
    <w:rsid w:val="00791531"/>
    <w:rsid w:val="00792AB7"/>
    <w:rsid w:val="0079419C"/>
    <w:rsid w:val="00795C51"/>
    <w:rsid w:val="007962BC"/>
    <w:rsid w:val="007A10A1"/>
    <w:rsid w:val="007A1822"/>
    <w:rsid w:val="007A19C6"/>
    <w:rsid w:val="007A1E89"/>
    <w:rsid w:val="007A224E"/>
    <w:rsid w:val="007A329E"/>
    <w:rsid w:val="007B0C74"/>
    <w:rsid w:val="007B0F37"/>
    <w:rsid w:val="007B1759"/>
    <w:rsid w:val="007B2569"/>
    <w:rsid w:val="007B2A23"/>
    <w:rsid w:val="007B35F9"/>
    <w:rsid w:val="007B4B0E"/>
    <w:rsid w:val="007B4E35"/>
    <w:rsid w:val="007B5552"/>
    <w:rsid w:val="007B57CD"/>
    <w:rsid w:val="007B5932"/>
    <w:rsid w:val="007B5FB0"/>
    <w:rsid w:val="007B6032"/>
    <w:rsid w:val="007B6432"/>
    <w:rsid w:val="007B6A32"/>
    <w:rsid w:val="007C03AA"/>
    <w:rsid w:val="007C0D2F"/>
    <w:rsid w:val="007C12C5"/>
    <w:rsid w:val="007C1E8D"/>
    <w:rsid w:val="007C343E"/>
    <w:rsid w:val="007C39BD"/>
    <w:rsid w:val="007C3D4F"/>
    <w:rsid w:val="007C5DE5"/>
    <w:rsid w:val="007C63DF"/>
    <w:rsid w:val="007C77FE"/>
    <w:rsid w:val="007D0087"/>
    <w:rsid w:val="007D1E98"/>
    <w:rsid w:val="007D262E"/>
    <w:rsid w:val="007D2C60"/>
    <w:rsid w:val="007D3BBB"/>
    <w:rsid w:val="007D4561"/>
    <w:rsid w:val="007D6E6D"/>
    <w:rsid w:val="007D78AF"/>
    <w:rsid w:val="007E0064"/>
    <w:rsid w:val="007E2B77"/>
    <w:rsid w:val="007E3054"/>
    <w:rsid w:val="007E39F1"/>
    <w:rsid w:val="007E3CE3"/>
    <w:rsid w:val="007E701A"/>
    <w:rsid w:val="007E70EC"/>
    <w:rsid w:val="007E7C5C"/>
    <w:rsid w:val="007E7CBC"/>
    <w:rsid w:val="007E7E5E"/>
    <w:rsid w:val="007E7E5F"/>
    <w:rsid w:val="007F0C9E"/>
    <w:rsid w:val="007F200B"/>
    <w:rsid w:val="007F2248"/>
    <w:rsid w:val="007F2502"/>
    <w:rsid w:val="007F2F5E"/>
    <w:rsid w:val="007F303D"/>
    <w:rsid w:val="007F3D72"/>
    <w:rsid w:val="007F412B"/>
    <w:rsid w:val="007F4379"/>
    <w:rsid w:val="007F43EE"/>
    <w:rsid w:val="007F4F08"/>
    <w:rsid w:val="007F613C"/>
    <w:rsid w:val="007F73A1"/>
    <w:rsid w:val="007F7423"/>
    <w:rsid w:val="007F78BD"/>
    <w:rsid w:val="00801E8C"/>
    <w:rsid w:val="00802389"/>
    <w:rsid w:val="00802D7E"/>
    <w:rsid w:val="00803C0E"/>
    <w:rsid w:val="00806225"/>
    <w:rsid w:val="00806351"/>
    <w:rsid w:val="00806722"/>
    <w:rsid w:val="00811AB9"/>
    <w:rsid w:val="0081327A"/>
    <w:rsid w:val="008151A1"/>
    <w:rsid w:val="00815670"/>
    <w:rsid w:val="0081598B"/>
    <w:rsid w:val="00817C3E"/>
    <w:rsid w:val="008207F5"/>
    <w:rsid w:val="00821554"/>
    <w:rsid w:val="0082322D"/>
    <w:rsid w:val="0082523E"/>
    <w:rsid w:val="00825781"/>
    <w:rsid w:val="00825AF3"/>
    <w:rsid w:val="008269A9"/>
    <w:rsid w:val="00830106"/>
    <w:rsid w:val="00830621"/>
    <w:rsid w:val="00832681"/>
    <w:rsid w:val="008335BD"/>
    <w:rsid w:val="0083369E"/>
    <w:rsid w:val="0083487B"/>
    <w:rsid w:val="00836C92"/>
    <w:rsid w:val="00836D68"/>
    <w:rsid w:val="00837BD9"/>
    <w:rsid w:val="00837E75"/>
    <w:rsid w:val="00837F17"/>
    <w:rsid w:val="008408B8"/>
    <w:rsid w:val="00840B5A"/>
    <w:rsid w:val="00840FC0"/>
    <w:rsid w:val="008415F5"/>
    <w:rsid w:val="008418E5"/>
    <w:rsid w:val="00841CBA"/>
    <w:rsid w:val="00842A2B"/>
    <w:rsid w:val="00842C5C"/>
    <w:rsid w:val="00843A13"/>
    <w:rsid w:val="00844FDA"/>
    <w:rsid w:val="00844FF8"/>
    <w:rsid w:val="00845171"/>
    <w:rsid w:val="008507B1"/>
    <w:rsid w:val="008507D8"/>
    <w:rsid w:val="00850DBE"/>
    <w:rsid w:val="008511B4"/>
    <w:rsid w:val="00852606"/>
    <w:rsid w:val="00852831"/>
    <w:rsid w:val="00853CE5"/>
    <w:rsid w:val="00854462"/>
    <w:rsid w:val="00855670"/>
    <w:rsid w:val="0085776C"/>
    <w:rsid w:val="00857BD3"/>
    <w:rsid w:val="00860F28"/>
    <w:rsid w:val="008616BD"/>
    <w:rsid w:val="008626DA"/>
    <w:rsid w:val="0086376C"/>
    <w:rsid w:val="008645A6"/>
    <w:rsid w:val="00864846"/>
    <w:rsid w:val="008670FE"/>
    <w:rsid w:val="00867403"/>
    <w:rsid w:val="0086773C"/>
    <w:rsid w:val="00871E40"/>
    <w:rsid w:val="00872B74"/>
    <w:rsid w:val="00876634"/>
    <w:rsid w:val="00876678"/>
    <w:rsid w:val="00884356"/>
    <w:rsid w:val="008868D9"/>
    <w:rsid w:val="00887EAE"/>
    <w:rsid w:val="00890492"/>
    <w:rsid w:val="00893390"/>
    <w:rsid w:val="00893E78"/>
    <w:rsid w:val="00895203"/>
    <w:rsid w:val="00895A60"/>
    <w:rsid w:val="00896149"/>
    <w:rsid w:val="00896C9A"/>
    <w:rsid w:val="0089724A"/>
    <w:rsid w:val="008A11A1"/>
    <w:rsid w:val="008A1AE3"/>
    <w:rsid w:val="008A219C"/>
    <w:rsid w:val="008A2766"/>
    <w:rsid w:val="008A2D1D"/>
    <w:rsid w:val="008A4ABA"/>
    <w:rsid w:val="008A4AF6"/>
    <w:rsid w:val="008A50F6"/>
    <w:rsid w:val="008A7864"/>
    <w:rsid w:val="008A7C7B"/>
    <w:rsid w:val="008B07A6"/>
    <w:rsid w:val="008B0FE7"/>
    <w:rsid w:val="008B1D39"/>
    <w:rsid w:val="008B24E1"/>
    <w:rsid w:val="008B3432"/>
    <w:rsid w:val="008B4752"/>
    <w:rsid w:val="008B5267"/>
    <w:rsid w:val="008B5D14"/>
    <w:rsid w:val="008B5E86"/>
    <w:rsid w:val="008B5ECA"/>
    <w:rsid w:val="008B641E"/>
    <w:rsid w:val="008B6E7E"/>
    <w:rsid w:val="008C0E9E"/>
    <w:rsid w:val="008C1F8A"/>
    <w:rsid w:val="008C2D90"/>
    <w:rsid w:val="008C3CFB"/>
    <w:rsid w:val="008C7388"/>
    <w:rsid w:val="008C7DED"/>
    <w:rsid w:val="008D054E"/>
    <w:rsid w:val="008D0ED2"/>
    <w:rsid w:val="008D2E47"/>
    <w:rsid w:val="008D71A1"/>
    <w:rsid w:val="008D78EE"/>
    <w:rsid w:val="008D7CE5"/>
    <w:rsid w:val="008E0941"/>
    <w:rsid w:val="008E414C"/>
    <w:rsid w:val="008E4F33"/>
    <w:rsid w:val="008E64E9"/>
    <w:rsid w:val="008E6968"/>
    <w:rsid w:val="008E6E1B"/>
    <w:rsid w:val="008F03DF"/>
    <w:rsid w:val="008F0A5E"/>
    <w:rsid w:val="008F1460"/>
    <w:rsid w:val="008F296B"/>
    <w:rsid w:val="008F3C43"/>
    <w:rsid w:val="008F453C"/>
    <w:rsid w:val="008F594C"/>
    <w:rsid w:val="008F7A21"/>
    <w:rsid w:val="00900183"/>
    <w:rsid w:val="0090036C"/>
    <w:rsid w:val="00902E51"/>
    <w:rsid w:val="00902FBD"/>
    <w:rsid w:val="00904D8A"/>
    <w:rsid w:val="00905412"/>
    <w:rsid w:val="00906A34"/>
    <w:rsid w:val="0090777B"/>
    <w:rsid w:val="00911D82"/>
    <w:rsid w:val="00911FA3"/>
    <w:rsid w:val="00912C27"/>
    <w:rsid w:val="00913DFB"/>
    <w:rsid w:val="009144E6"/>
    <w:rsid w:val="00915117"/>
    <w:rsid w:val="00916352"/>
    <w:rsid w:val="00920219"/>
    <w:rsid w:val="0092269E"/>
    <w:rsid w:val="009237D8"/>
    <w:rsid w:val="00924C5C"/>
    <w:rsid w:val="0092779E"/>
    <w:rsid w:val="00930D3B"/>
    <w:rsid w:val="00930D4C"/>
    <w:rsid w:val="0093134C"/>
    <w:rsid w:val="00933474"/>
    <w:rsid w:val="009336E2"/>
    <w:rsid w:val="00933D3B"/>
    <w:rsid w:val="009345B7"/>
    <w:rsid w:val="009357BE"/>
    <w:rsid w:val="00935C55"/>
    <w:rsid w:val="00936B6B"/>
    <w:rsid w:val="00936FD7"/>
    <w:rsid w:val="00937128"/>
    <w:rsid w:val="00937423"/>
    <w:rsid w:val="00940D12"/>
    <w:rsid w:val="00944050"/>
    <w:rsid w:val="00944914"/>
    <w:rsid w:val="00944D6F"/>
    <w:rsid w:val="009455F7"/>
    <w:rsid w:val="0094566D"/>
    <w:rsid w:val="009468CA"/>
    <w:rsid w:val="00946F00"/>
    <w:rsid w:val="00951933"/>
    <w:rsid w:val="00951DDC"/>
    <w:rsid w:val="00952719"/>
    <w:rsid w:val="00952FF3"/>
    <w:rsid w:val="009539F9"/>
    <w:rsid w:val="00955B50"/>
    <w:rsid w:val="00957908"/>
    <w:rsid w:val="009603AE"/>
    <w:rsid w:val="00961525"/>
    <w:rsid w:val="00961B28"/>
    <w:rsid w:val="00962115"/>
    <w:rsid w:val="00962F92"/>
    <w:rsid w:val="00963021"/>
    <w:rsid w:val="00963282"/>
    <w:rsid w:val="009638BD"/>
    <w:rsid w:val="00963B50"/>
    <w:rsid w:val="009647EE"/>
    <w:rsid w:val="00967E1F"/>
    <w:rsid w:val="00972069"/>
    <w:rsid w:val="0097286F"/>
    <w:rsid w:val="00973B3D"/>
    <w:rsid w:val="00974603"/>
    <w:rsid w:val="009801CF"/>
    <w:rsid w:val="00980941"/>
    <w:rsid w:val="00981320"/>
    <w:rsid w:val="00981FD5"/>
    <w:rsid w:val="00982423"/>
    <w:rsid w:val="0098378B"/>
    <w:rsid w:val="00984655"/>
    <w:rsid w:val="00986EE6"/>
    <w:rsid w:val="00990D89"/>
    <w:rsid w:val="00993D9C"/>
    <w:rsid w:val="0099422D"/>
    <w:rsid w:val="009967D7"/>
    <w:rsid w:val="009A18FD"/>
    <w:rsid w:val="009A1AD6"/>
    <w:rsid w:val="009A3E68"/>
    <w:rsid w:val="009A4D36"/>
    <w:rsid w:val="009A53A0"/>
    <w:rsid w:val="009A6361"/>
    <w:rsid w:val="009B0904"/>
    <w:rsid w:val="009B1167"/>
    <w:rsid w:val="009B130B"/>
    <w:rsid w:val="009B282F"/>
    <w:rsid w:val="009B4C1E"/>
    <w:rsid w:val="009B4E63"/>
    <w:rsid w:val="009B6504"/>
    <w:rsid w:val="009B6F9B"/>
    <w:rsid w:val="009C1504"/>
    <w:rsid w:val="009C1B47"/>
    <w:rsid w:val="009C38DF"/>
    <w:rsid w:val="009C5127"/>
    <w:rsid w:val="009C56C5"/>
    <w:rsid w:val="009C5B48"/>
    <w:rsid w:val="009D19F4"/>
    <w:rsid w:val="009D1B26"/>
    <w:rsid w:val="009D2B96"/>
    <w:rsid w:val="009D2CFC"/>
    <w:rsid w:val="009D5819"/>
    <w:rsid w:val="009D71B5"/>
    <w:rsid w:val="009E05D3"/>
    <w:rsid w:val="009E0A88"/>
    <w:rsid w:val="009E0B99"/>
    <w:rsid w:val="009E2344"/>
    <w:rsid w:val="009E33B9"/>
    <w:rsid w:val="009E7219"/>
    <w:rsid w:val="009E75FC"/>
    <w:rsid w:val="009F1702"/>
    <w:rsid w:val="009F3C79"/>
    <w:rsid w:val="009F674A"/>
    <w:rsid w:val="00A0379B"/>
    <w:rsid w:val="00A05114"/>
    <w:rsid w:val="00A0552C"/>
    <w:rsid w:val="00A056D7"/>
    <w:rsid w:val="00A057CD"/>
    <w:rsid w:val="00A0599C"/>
    <w:rsid w:val="00A06327"/>
    <w:rsid w:val="00A0643A"/>
    <w:rsid w:val="00A06646"/>
    <w:rsid w:val="00A06C56"/>
    <w:rsid w:val="00A07E82"/>
    <w:rsid w:val="00A108F3"/>
    <w:rsid w:val="00A118E7"/>
    <w:rsid w:val="00A11E2F"/>
    <w:rsid w:val="00A120C9"/>
    <w:rsid w:val="00A12221"/>
    <w:rsid w:val="00A12C24"/>
    <w:rsid w:val="00A12FE3"/>
    <w:rsid w:val="00A136DA"/>
    <w:rsid w:val="00A1412D"/>
    <w:rsid w:val="00A14A0C"/>
    <w:rsid w:val="00A174A2"/>
    <w:rsid w:val="00A17C79"/>
    <w:rsid w:val="00A20963"/>
    <w:rsid w:val="00A22B77"/>
    <w:rsid w:val="00A24ECB"/>
    <w:rsid w:val="00A26B2F"/>
    <w:rsid w:val="00A308E0"/>
    <w:rsid w:val="00A3278E"/>
    <w:rsid w:val="00A32F4E"/>
    <w:rsid w:val="00A346BA"/>
    <w:rsid w:val="00A34738"/>
    <w:rsid w:val="00A35438"/>
    <w:rsid w:val="00A40A50"/>
    <w:rsid w:val="00A410B1"/>
    <w:rsid w:val="00A42F87"/>
    <w:rsid w:val="00A43618"/>
    <w:rsid w:val="00A4437D"/>
    <w:rsid w:val="00A459AF"/>
    <w:rsid w:val="00A45DF8"/>
    <w:rsid w:val="00A46039"/>
    <w:rsid w:val="00A46AA4"/>
    <w:rsid w:val="00A511E1"/>
    <w:rsid w:val="00A5175A"/>
    <w:rsid w:val="00A517D6"/>
    <w:rsid w:val="00A527DD"/>
    <w:rsid w:val="00A5340E"/>
    <w:rsid w:val="00A56124"/>
    <w:rsid w:val="00A564AD"/>
    <w:rsid w:val="00A564F5"/>
    <w:rsid w:val="00A5749C"/>
    <w:rsid w:val="00A579D4"/>
    <w:rsid w:val="00A579F5"/>
    <w:rsid w:val="00A62970"/>
    <w:rsid w:val="00A630B3"/>
    <w:rsid w:val="00A6350D"/>
    <w:rsid w:val="00A64DC8"/>
    <w:rsid w:val="00A66E80"/>
    <w:rsid w:val="00A719C2"/>
    <w:rsid w:val="00A71ED3"/>
    <w:rsid w:val="00A721C0"/>
    <w:rsid w:val="00A72DB4"/>
    <w:rsid w:val="00A73DE7"/>
    <w:rsid w:val="00A7486E"/>
    <w:rsid w:val="00A76674"/>
    <w:rsid w:val="00A80FD7"/>
    <w:rsid w:val="00A812D2"/>
    <w:rsid w:val="00A83561"/>
    <w:rsid w:val="00A85AF7"/>
    <w:rsid w:val="00A8606F"/>
    <w:rsid w:val="00A8681E"/>
    <w:rsid w:val="00A869A9"/>
    <w:rsid w:val="00A86D22"/>
    <w:rsid w:val="00A91CE5"/>
    <w:rsid w:val="00A920A2"/>
    <w:rsid w:val="00A937AA"/>
    <w:rsid w:val="00A974A5"/>
    <w:rsid w:val="00A97D72"/>
    <w:rsid w:val="00AA06E0"/>
    <w:rsid w:val="00AA1942"/>
    <w:rsid w:val="00AA292B"/>
    <w:rsid w:val="00AA336B"/>
    <w:rsid w:val="00AA4D64"/>
    <w:rsid w:val="00AA4FE7"/>
    <w:rsid w:val="00AA6A22"/>
    <w:rsid w:val="00AA6A41"/>
    <w:rsid w:val="00AA6CC7"/>
    <w:rsid w:val="00AB0BA9"/>
    <w:rsid w:val="00AB0D8D"/>
    <w:rsid w:val="00AB1AB1"/>
    <w:rsid w:val="00AB2BE6"/>
    <w:rsid w:val="00AB3359"/>
    <w:rsid w:val="00AC246B"/>
    <w:rsid w:val="00AC3E9F"/>
    <w:rsid w:val="00AC5804"/>
    <w:rsid w:val="00AC586B"/>
    <w:rsid w:val="00AC602F"/>
    <w:rsid w:val="00AC66B2"/>
    <w:rsid w:val="00AC68BA"/>
    <w:rsid w:val="00AC7C9A"/>
    <w:rsid w:val="00AD02C2"/>
    <w:rsid w:val="00AD20E6"/>
    <w:rsid w:val="00AD250B"/>
    <w:rsid w:val="00AD307F"/>
    <w:rsid w:val="00AD3BA3"/>
    <w:rsid w:val="00AD4366"/>
    <w:rsid w:val="00AD4EB4"/>
    <w:rsid w:val="00AD66B6"/>
    <w:rsid w:val="00AD68EF"/>
    <w:rsid w:val="00AD7F13"/>
    <w:rsid w:val="00AE2649"/>
    <w:rsid w:val="00AE2806"/>
    <w:rsid w:val="00AE29F4"/>
    <w:rsid w:val="00AE66C8"/>
    <w:rsid w:val="00AE6799"/>
    <w:rsid w:val="00AE6FE7"/>
    <w:rsid w:val="00AE79AF"/>
    <w:rsid w:val="00AF02FA"/>
    <w:rsid w:val="00AF0344"/>
    <w:rsid w:val="00AF0A86"/>
    <w:rsid w:val="00AF16B6"/>
    <w:rsid w:val="00AF25BD"/>
    <w:rsid w:val="00AF3598"/>
    <w:rsid w:val="00AF447A"/>
    <w:rsid w:val="00AF5B1C"/>
    <w:rsid w:val="00AF629D"/>
    <w:rsid w:val="00AF6FA0"/>
    <w:rsid w:val="00B01949"/>
    <w:rsid w:val="00B02E17"/>
    <w:rsid w:val="00B03CA5"/>
    <w:rsid w:val="00B054FA"/>
    <w:rsid w:val="00B06A75"/>
    <w:rsid w:val="00B07D44"/>
    <w:rsid w:val="00B11899"/>
    <w:rsid w:val="00B12931"/>
    <w:rsid w:val="00B17179"/>
    <w:rsid w:val="00B171A3"/>
    <w:rsid w:val="00B1799A"/>
    <w:rsid w:val="00B17D4E"/>
    <w:rsid w:val="00B22DB4"/>
    <w:rsid w:val="00B22FEA"/>
    <w:rsid w:val="00B24852"/>
    <w:rsid w:val="00B269AA"/>
    <w:rsid w:val="00B304AA"/>
    <w:rsid w:val="00B30EBB"/>
    <w:rsid w:val="00B3100E"/>
    <w:rsid w:val="00B328D5"/>
    <w:rsid w:val="00B32B04"/>
    <w:rsid w:val="00B33603"/>
    <w:rsid w:val="00B35541"/>
    <w:rsid w:val="00B357FB"/>
    <w:rsid w:val="00B35CAA"/>
    <w:rsid w:val="00B35DA9"/>
    <w:rsid w:val="00B401F1"/>
    <w:rsid w:val="00B40BF6"/>
    <w:rsid w:val="00B421C7"/>
    <w:rsid w:val="00B42FBE"/>
    <w:rsid w:val="00B43276"/>
    <w:rsid w:val="00B4491F"/>
    <w:rsid w:val="00B4547E"/>
    <w:rsid w:val="00B456A8"/>
    <w:rsid w:val="00B50C70"/>
    <w:rsid w:val="00B5111C"/>
    <w:rsid w:val="00B52B6A"/>
    <w:rsid w:val="00B558FA"/>
    <w:rsid w:val="00B55DDF"/>
    <w:rsid w:val="00B56687"/>
    <w:rsid w:val="00B567A1"/>
    <w:rsid w:val="00B57156"/>
    <w:rsid w:val="00B609F8"/>
    <w:rsid w:val="00B62953"/>
    <w:rsid w:val="00B632B0"/>
    <w:rsid w:val="00B658BF"/>
    <w:rsid w:val="00B65C84"/>
    <w:rsid w:val="00B66910"/>
    <w:rsid w:val="00B66EFA"/>
    <w:rsid w:val="00B671BA"/>
    <w:rsid w:val="00B70A76"/>
    <w:rsid w:val="00B712FF"/>
    <w:rsid w:val="00B7146D"/>
    <w:rsid w:val="00B72719"/>
    <w:rsid w:val="00B73553"/>
    <w:rsid w:val="00B744F7"/>
    <w:rsid w:val="00B803FC"/>
    <w:rsid w:val="00B810D5"/>
    <w:rsid w:val="00B814F5"/>
    <w:rsid w:val="00B8240E"/>
    <w:rsid w:val="00B82DB9"/>
    <w:rsid w:val="00B82EE1"/>
    <w:rsid w:val="00B839B3"/>
    <w:rsid w:val="00B859EC"/>
    <w:rsid w:val="00B872BC"/>
    <w:rsid w:val="00B91E4F"/>
    <w:rsid w:val="00B9316C"/>
    <w:rsid w:val="00B96113"/>
    <w:rsid w:val="00B964D0"/>
    <w:rsid w:val="00B97688"/>
    <w:rsid w:val="00BA0D84"/>
    <w:rsid w:val="00BA18FA"/>
    <w:rsid w:val="00BA1FE4"/>
    <w:rsid w:val="00BA4188"/>
    <w:rsid w:val="00BA4885"/>
    <w:rsid w:val="00BA69B1"/>
    <w:rsid w:val="00BA6FD1"/>
    <w:rsid w:val="00BB05A4"/>
    <w:rsid w:val="00BB0698"/>
    <w:rsid w:val="00BB0A14"/>
    <w:rsid w:val="00BB1016"/>
    <w:rsid w:val="00BB1806"/>
    <w:rsid w:val="00BB23C8"/>
    <w:rsid w:val="00BB3935"/>
    <w:rsid w:val="00BB397E"/>
    <w:rsid w:val="00BB3CE1"/>
    <w:rsid w:val="00BB52A9"/>
    <w:rsid w:val="00BB5738"/>
    <w:rsid w:val="00BB5D6E"/>
    <w:rsid w:val="00BB6BCE"/>
    <w:rsid w:val="00BB6D0A"/>
    <w:rsid w:val="00BB75E3"/>
    <w:rsid w:val="00BB7A30"/>
    <w:rsid w:val="00BC1442"/>
    <w:rsid w:val="00BC23D3"/>
    <w:rsid w:val="00BC2CA8"/>
    <w:rsid w:val="00BC2F37"/>
    <w:rsid w:val="00BC33CB"/>
    <w:rsid w:val="00BC59DF"/>
    <w:rsid w:val="00BD0419"/>
    <w:rsid w:val="00BD0984"/>
    <w:rsid w:val="00BD538B"/>
    <w:rsid w:val="00BD5589"/>
    <w:rsid w:val="00BD57D8"/>
    <w:rsid w:val="00BD5855"/>
    <w:rsid w:val="00BD668D"/>
    <w:rsid w:val="00BD6EDB"/>
    <w:rsid w:val="00BD7B87"/>
    <w:rsid w:val="00BD7C2F"/>
    <w:rsid w:val="00BE1915"/>
    <w:rsid w:val="00BE2D91"/>
    <w:rsid w:val="00BE4CEF"/>
    <w:rsid w:val="00BE667D"/>
    <w:rsid w:val="00BE6C11"/>
    <w:rsid w:val="00BF0227"/>
    <w:rsid w:val="00BF1E9A"/>
    <w:rsid w:val="00BF3639"/>
    <w:rsid w:val="00BF5AAD"/>
    <w:rsid w:val="00BF6AD9"/>
    <w:rsid w:val="00C00567"/>
    <w:rsid w:val="00C02C7A"/>
    <w:rsid w:val="00C03060"/>
    <w:rsid w:val="00C03304"/>
    <w:rsid w:val="00C034F8"/>
    <w:rsid w:val="00C03796"/>
    <w:rsid w:val="00C048BE"/>
    <w:rsid w:val="00C10252"/>
    <w:rsid w:val="00C10D50"/>
    <w:rsid w:val="00C11487"/>
    <w:rsid w:val="00C12994"/>
    <w:rsid w:val="00C13225"/>
    <w:rsid w:val="00C13F4E"/>
    <w:rsid w:val="00C157DF"/>
    <w:rsid w:val="00C17AC9"/>
    <w:rsid w:val="00C17D42"/>
    <w:rsid w:val="00C213D4"/>
    <w:rsid w:val="00C23C3C"/>
    <w:rsid w:val="00C31917"/>
    <w:rsid w:val="00C31ADE"/>
    <w:rsid w:val="00C33DCA"/>
    <w:rsid w:val="00C33FC4"/>
    <w:rsid w:val="00C3508A"/>
    <w:rsid w:val="00C37444"/>
    <w:rsid w:val="00C40419"/>
    <w:rsid w:val="00C405F8"/>
    <w:rsid w:val="00C4075E"/>
    <w:rsid w:val="00C41292"/>
    <w:rsid w:val="00C417D6"/>
    <w:rsid w:val="00C41E4B"/>
    <w:rsid w:val="00C42226"/>
    <w:rsid w:val="00C44159"/>
    <w:rsid w:val="00C45851"/>
    <w:rsid w:val="00C465C1"/>
    <w:rsid w:val="00C46779"/>
    <w:rsid w:val="00C47526"/>
    <w:rsid w:val="00C4763E"/>
    <w:rsid w:val="00C47CC1"/>
    <w:rsid w:val="00C50093"/>
    <w:rsid w:val="00C5042C"/>
    <w:rsid w:val="00C50D75"/>
    <w:rsid w:val="00C557F2"/>
    <w:rsid w:val="00C602CB"/>
    <w:rsid w:val="00C60850"/>
    <w:rsid w:val="00C60ACC"/>
    <w:rsid w:val="00C60C3E"/>
    <w:rsid w:val="00C61BC1"/>
    <w:rsid w:val="00C62B1E"/>
    <w:rsid w:val="00C6405D"/>
    <w:rsid w:val="00C6572F"/>
    <w:rsid w:val="00C65AD3"/>
    <w:rsid w:val="00C65B5E"/>
    <w:rsid w:val="00C663BD"/>
    <w:rsid w:val="00C67159"/>
    <w:rsid w:val="00C7124C"/>
    <w:rsid w:val="00C71D15"/>
    <w:rsid w:val="00C723F4"/>
    <w:rsid w:val="00C724DA"/>
    <w:rsid w:val="00C736F2"/>
    <w:rsid w:val="00C74326"/>
    <w:rsid w:val="00C74754"/>
    <w:rsid w:val="00C80620"/>
    <w:rsid w:val="00C82BEC"/>
    <w:rsid w:val="00C831A5"/>
    <w:rsid w:val="00C83A35"/>
    <w:rsid w:val="00C84ACD"/>
    <w:rsid w:val="00C851BE"/>
    <w:rsid w:val="00C854CD"/>
    <w:rsid w:val="00C9006A"/>
    <w:rsid w:val="00C907B7"/>
    <w:rsid w:val="00C91E86"/>
    <w:rsid w:val="00C92406"/>
    <w:rsid w:val="00C935D6"/>
    <w:rsid w:val="00C95157"/>
    <w:rsid w:val="00C9545F"/>
    <w:rsid w:val="00C96F73"/>
    <w:rsid w:val="00CA0A54"/>
    <w:rsid w:val="00CA3B65"/>
    <w:rsid w:val="00CA3C69"/>
    <w:rsid w:val="00CA4B5A"/>
    <w:rsid w:val="00CA4E2C"/>
    <w:rsid w:val="00CA6F7E"/>
    <w:rsid w:val="00CB037F"/>
    <w:rsid w:val="00CB0BC7"/>
    <w:rsid w:val="00CB1A69"/>
    <w:rsid w:val="00CB320B"/>
    <w:rsid w:val="00CB3B6F"/>
    <w:rsid w:val="00CB4503"/>
    <w:rsid w:val="00CB6267"/>
    <w:rsid w:val="00CB6891"/>
    <w:rsid w:val="00CB6B1C"/>
    <w:rsid w:val="00CB7A0A"/>
    <w:rsid w:val="00CC0CC9"/>
    <w:rsid w:val="00CC1D29"/>
    <w:rsid w:val="00CC2297"/>
    <w:rsid w:val="00CC39E6"/>
    <w:rsid w:val="00CC49B4"/>
    <w:rsid w:val="00CC4EAB"/>
    <w:rsid w:val="00CC6B1B"/>
    <w:rsid w:val="00CC6C31"/>
    <w:rsid w:val="00CC6E30"/>
    <w:rsid w:val="00CC6EAE"/>
    <w:rsid w:val="00CC7A94"/>
    <w:rsid w:val="00CD08ED"/>
    <w:rsid w:val="00CD0A8F"/>
    <w:rsid w:val="00CD1288"/>
    <w:rsid w:val="00CD1773"/>
    <w:rsid w:val="00CD1A12"/>
    <w:rsid w:val="00CD2F21"/>
    <w:rsid w:val="00CD338E"/>
    <w:rsid w:val="00CD3901"/>
    <w:rsid w:val="00CD47C1"/>
    <w:rsid w:val="00CD4956"/>
    <w:rsid w:val="00CD5F81"/>
    <w:rsid w:val="00CD63D3"/>
    <w:rsid w:val="00CD64BE"/>
    <w:rsid w:val="00CD7423"/>
    <w:rsid w:val="00CD76E4"/>
    <w:rsid w:val="00CD7913"/>
    <w:rsid w:val="00CE0266"/>
    <w:rsid w:val="00CE042A"/>
    <w:rsid w:val="00CE06C3"/>
    <w:rsid w:val="00CE13B5"/>
    <w:rsid w:val="00CE2D56"/>
    <w:rsid w:val="00CE30C4"/>
    <w:rsid w:val="00CE4271"/>
    <w:rsid w:val="00CE49A6"/>
    <w:rsid w:val="00CE4B4F"/>
    <w:rsid w:val="00CE7457"/>
    <w:rsid w:val="00CF20FB"/>
    <w:rsid w:val="00CF28D0"/>
    <w:rsid w:val="00CF3575"/>
    <w:rsid w:val="00CF4350"/>
    <w:rsid w:val="00CF4AC1"/>
    <w:rsid w:val="00CF5E8C"/>
    <w:rsid w:val="00D00571"/>
    <w:rsid w:val="00D01599"/>
    <w:rsid w:val="00D018AC"/>
    <w:rsid w:val="00D024CC"/>
    <w:rsid w:val="00D02C6F"/>
    <w:rsid w:val="00D042AA"/>
    <w:rsid w:val="00D04687"/>
    <w:rsid w:val="00D048D8"/>
    <w:rsid w:val="00D0541C"/>
    <w:rsid w:val="00D0712F"/>
    <w:rsid w:val="00D078A2"/>
    <w:rsid w:val="00D10DF7"/>
    <w:rsid w:val="00D10FE3"/>
    <w:rsid w:val="00D11248"/>
    <w:rsid w:val="00D12218"/>
    <w:rsid w:val="00D126A2"/>
    <w:rsid w:val="00D12B3D"/>
    <w:rsid w:val="00D1371E"/>
    <w:rsid w:val="00D141DF"/>
    <w:rsid w:val="00D1484F"/>
    <w:rsid w:val="00D14C03"/>
    <w:rsid w:val="00D15F22"/>
    <w:rsid w:val="00D172EC"/>
    <w:rsid w:val="00D17460"/>
    <w:rsid w:val="00D2096E"/>
    <w:rsid w:val="00D225E3"/>
    <w:rsid w:val="00D22D87"/>
    <w:rsid w:val="00D257E8"/>
    <w:rsid w:val="00D26B6F"/>
    <w:rsid w:val="00D26EC8"/>
    <w:rsid w:val="00D30822"/>
    <w:rsid w:val="00D3335F"/>
    <w:rsid w:val="00D336EE"/>
    <w:rsid w:val="00D3436E"/>
    <w:rsid w:val="00D34666"/>
    <w:rsid w:val="00D3549A"/>
    <w:rsid w:val="00D356E5"/>
    <w:rsid w:val="00D37400"/>
    <w:rsid w:val="00D37A6E"/>
    <w:rsid w:val="00D424BE"/>
    <w:rsid w:val="00D434B3"/>
    <w:rsid w:val="00D44208"/>
    <w:rsid w:val="00D4576C"/>
    <w:rsid w:val="00D5027A"/>
    <w:rsid w:val="00D517D1"/>
    <w:rsid w:val="00D51818"/>
    <w:rsid w:val="00D524BF"/>
    <w:rsid w:val="00D52AE8"/>
    <w:rsid w:val="00D53C2E"/>
    <w:rsid w:val="00D542C7"/>
    <w:rsid w:val="00D55291"/>
    <w:rsid w:val="00D55F34"/>
    <w:rsid w:val="00D56D97"/>
    <w:rsid w:val="00D6022A"/>
    <w:rsid w:val="00D60D50"/>
    <w:rsid w:val="00D60F7A"/>
    <w:rsid w:val="00D61C51"/>
    <w:rsid w:val="00D61E39"/>
    <w:rsid w:val="00D62F29"/>
    <w:rsid w:val="00D6435F"/>
    <w:rsid w:val="00D65689"/>
    <w:rsid w:val="00D66568"/>
    <w:rsid w:val="00D70ED4"/>
    <w:rsid w:val="00D7287B"/>
    <w:rsid w:val="00D74ECF"/>
    <w:rsid w:val="00D76A3E"/>
    <w:rsid w:val="00D7725C"/>
    <w:rsid w:val="00D806A9"/>
    <w:rsid w:val="00D83844"/>
    <w:rsid w:val="00D83A24"/>
    <w:rsid w:val="00D84258"/>
    <w:rsid w:val="00D843D7"/>
    <w:rsid w:val="00D84D94"/>
    <w:rsid w:val="00D8500F"/>
    <w:rsid w:val="00D85B1A"/>
    <w:rsid w:val="00D86821"/>
    <w:rsid w:val="00D86B13"/>
    <w:rsid w:val="00D90734"/>
    <w:rsid w:val="00D90A2E"/>
    <w:rsid w:val="00D91E55"/>
    <w:rsid w:val="00D933DE"/>
    <w:rsid w:val="00D9484E"/>
    <w:rsid w:val="00D965EC"/>
    <w:rsid w:val="00D972E8"/>
    <w:rsid w:val="00DA0E06"/>
    <w:rsid w:val="00DA1A4F"/>
    <w:rsid w:val="00DA4595"/>
    <w:rsid w:val="00DA51F1"/>
    <w:rsid w:val="00DA5B33"/>
    <w:rsid w:val="00DA608B"/>
    <w:rsid w:val="00DA65FB"/>
    <w:rsid w:val="00DA6925"/>
    <w:rsid w:val="00DB0060"/>
    <w:rsid w:val="00DB031F"/>
    <w:rsid w:val="00DB0720"/>
    <w:rsid w:val="00DB250E"/>
    <w:rsid w:val="00DB256A"/>
    <w:rsid w:val="00DB3B8A"/>
    <w:rsid w:val="00DB6510"/>
    <w:rsid w:val="00DB780E"/>
    <w:rsid w:val="00DC0DE8"/>
    <w:rsid w:val="00DC0F7A"/>
    <w:rsid w:val="00DC2AA7"/>
    <w:rsid w:val="00DC31A4"/>
    <w:rsid w:val="00DC3F8B"/>
    <w:rsid w:val="00DD0292"/>
    <w:rsid w:val="00DD39E8"/>
    <w:rsid w:val="00DD4A0B"/>
    <w:rsid w:val="00DD4B53"/>
    <w:rsid w:val="00DD5B5A"/>
    <w:rsid w:val="00DD672D"/>
    <w:rsid w:val="00DE3097"/>
    <w:rsid w:val="00DE33EA"/>
    <w:rsid w:val="00DE33F4"/>
    <w:rsid w:val="00DE6104"/>
    <w:rsid w:val="00DE6D02"/>
    <w:rsid w:val="00DE77F0"/>
    <w:rsid w:val="00DE7EFD"/>
    <w:rsid w:val="00DF0C9D"/>
    <w:rsid w:val="00DF10F6"/>
    <w:rsid w:val="00DF182E"/>
    <w:rsid w:val="00DF1EF3"/>
    <w:rsid w:val="00DF2838"/>
    <w:rsid w:val="00DF2C97"/>
    <w:rsid w:val="00DF3336"/>
    <w:rsid w:val="00DF354E"/>
    <w:rsid w:val="00E00697"/>
    <w:rsid w:val="00E00E47"/>
    <w:rsid w:val="00E019C2"/>
    <w:rsid w:val="00E0534B"/>
    <w:rsid w:val="00E0583B"/>
    <w:rsid w:val="00E1028A"/>
    <w:rsid w:val="00E126CF"/>
    <w:rsid w:val="00E126E1"/>
    <w:rsid w:val="00E1559F"/>
    <w:rsid w:val="00E15EEB"/>
    <w:rsid w:val="00E160FF"/>
    <w:rsid w:val="00E161D7"/>
    <w:rsid w:val="00E168B5"/>
    <w:rsid w:val="00E17A5D"/>
    <w:rsid w:val="00E17F38"/>
    <w:rsid w:val="00E203F7"/>
    <w:rsid w:val="00E212AA"/>
    <w:rsid w:val="00E22154"/>
    <w:rsid w:val="00E236C7"/>
    <w:rsid w:val="00E2568F"/>
    <w:rsid w:val="00E259A3"/>
    <w:rsid w:val="00E25B02"/>
    <w:rsid w:val="00E27897"/>
    <w:rsid w:val="00E30B31"/>
    <w:rsid w:val="00E31C1D"/>
    <w:rsid w:val="00E3510F"/>
    <w:rsid w:val="00E35192"/>
    <w:rsid w:val="00E356B0"/>
    <w:rsid w:val="00E35796"/>
    <w:rsid w:val="00E359A4"/>
    <w:rsid w:val="00E36E27"/>
    <w:rsid w:val="00E4103B"/>
    <w:rsid w:val="00E41F3F"/>
    <w:rsid w:val="00E4498E"/>
    <w:rsid w:val="00E50163"/>
    <w:rsid w:val="00E5089A"/>
    <w:rsid w:val="00E52840"/>
    <w:rsid w:val="00E53B2C"/>
    <w:rsid w:val="00E541DE"/>
    <w:rsid w:val="00E55078"/>
    <w:rsid w:val="00E56359"/>
    <w:rsid w:val="00E56A61"/>
    <w:rsid w:val="00E56F4F"/>
    <w:rsid w:val="00E57AE3"/>
    <w:rsid w:val="00E61694"/>
    <w:rsid w:val="00E61F41"/>
    <w:rsid w:val="00E632A3"/>
    <w:rsid w:val="00E63546"/>
    <w:rsid w:val="00E6421F"/>
    <w:rsid w:val="00E64405"/>
    <w:rsid w:val="00E64983"/>
    <w:rsid w:val="00E668CB"/>
    <w:rsid w:val="00E66B6A"/>
    <w:rsid w:val="00E75557"/>
    <w:rsid w:val="00E75A4B"/>
    <w:rsid w:val="00E76E2B"/>
    <w:rsid w:val="00E81354"/>
    <w:rsid w:val="00E829E1"/>
    <w:rsid w:val="00E840A6"/>
    <w:rsid w:val="00E8472C"/>
    <w:rsid w:val="00E84873"/>
    <w:rsid w:val="00E87494"/>
    <w:rsid w:val="00E87658"/>
    <w:rsid w:val="00E8767B"/>
    <w:rsid w:val="00E90E93"/>
    <w:rsid w:val="00E927CC"/>
    <w:rsid w:val="00E92E2F"/>
    <w:rsid w:val="00E94617"/>
    <w:rsid w:val="00E962B6"/>
    <w:rsid w:val="00EA0299"/>
    <w:rsid w:val="00EA088B"/>
    <w:rsid w:val="00EA2FCE"/>
    <w:rsid w:val="00EA39F1"/>
    <w:rsid w:val="00EA46BC"/>
    <w:rsid w:val="00EA70D7"/>
    <w:rsid w:val="00EB3473"/>
    <w:rsid w:val="00EB3E70"/>
    <w:rsid w:val="00EB4001"/>
    <w:rsid w:val="00EB4CA0"/>
    <w:rsid w:val="00EB5DFA"/>
    <w:rsid w:val="00EB7697"/>
    <w:rsid w:val="00EC0488"/>
    <w:rsid w:val="00EC0491"/>
    <w:rsid w:val="00EC17E0"/>
    <w:rsid w:val="00EC1B17"/>
    <w:rsid w:val="00EC23A6"/>
    <w:rsid w:val="00EC26A5"/>
    <w:rsid w:val="00EC2E72"/>
    <w:rsid w:val="00EC3878"/>
    <w:rsid w:val="00EC3D52"/>
    <w:rsid w:val="00EC45C8"/>
    <w:rsid w:val="00EC4D82"/>
    <w:rsid w:val="00EC6506"/>
    <w:rsid w:val="00EC710F"/>
    <w:rsid w:val="00ED0A16"/>
    <w:rsid w:val="00ED2366"/>
    <w:rsid w:val="00ED26FC"/>
    <w:rsid w:val="00ED4C7A"/>
    <w:rsid w:val="00ED7E90"/>
    <w:rsid w:val="00EE0F01"/>
    <w:rsid w:val="00EE101D"/>
    <w:rsid w:val="00EE1B69"/>
    <w:rsid w:val="00EE292D"/>
    <w:rsid w:val="00EE2C1D"/>
    <w:rsid w:val="00EE3AF6"/>
    <w:rsid w:val="00EE428D"/>
    <w:rsid w:val="00EE7594"/>
    <w:rsid w:val="00EE7A4C"/>
    <w:rsid w:val="00EF22B9"/>
    <w:rsid w:val="00EF24AC"/>
    <w:rsid w:val="00EF306D"/>
    <w:rsid w:val="00EF521C"/>
    <w:rsid w:val="00EF53B8"/>
    <w:rsid w:val="00F016B2"/>
    <w:rsid w:val="00F01EEC"/>
    <w:rsid w:val="00F02917"/>
    <w:rsid w:val="00F030F7"/>
    <w:rsid w:val="00F0395F"/>
    <w:rsid w:val="00F03B05"/>
    <w:rsid w:val="00F04AA1"/>
    <w:rsid w:val="00F05012"/>
    <w:rsid w:val="00F055BE"/>
    <w:rsid w:val="00F06AA2"/>
    <w:rsid w:val="00F06D98"/>
    <w:rsid w:val="00F10DB2"/>
    <w:rsid w:val="00F124C2"/>
    <w:rsid w:val="00F12656"/>
    <w:rsid w:val="00F13206"/>
    <w:rsid w:val="00F13B45"/>
    <w:rsid w:val="00F13BA0"/>
    <w:rsid w:val="00F16681"/>
    <w:rsid w:val="00F22DB3"/>
    <w:rsid w:val="00F23268"/>
    <w:rsid w:val="00F23A7F"/>
    <w:rsid w:val="00F241A7"/>
    <w:rsid w:val="00F25F45"/>
    <w:rsid w:val="00F26367"/>
    <w:rsid w:val="00F2779C"/>
    <w:rsid w:val="00F3386F"/>
    <w:rsid w:val="00F349D7"/>
    <w:rsid w:val="00F35481"/>
    <w:rsid w:val="00F355D5"/>
    <w:rsid w:val="00F35BB2"/>
    <w:rsid w:val="00F40C1B"/>
    <w:rsid w:val="00F418D5"/>
    <w:rsid w:val="00F43BC0"/>
    <w:rsid w:val="00F43EF5"/>
    <w:rsid w:val="00F44270"/>
    <w:rsid w:val="00F444AC"/>
    <w:rsid w:val="00F4500D"/>
    <w:rsid w:val="00F45FBF"/>
    <w:rsid w:val="00F469BA"/>
    <w:rsid w:val="00F475D4"/>
    <w:rsid w:val="00F500AC"/>
    <w:rsid w:val="00F53C45"/>
    <w:rsid w:val="00F554F7"/>
    <w:rsid w:val="00F569D8"/>
    <w:rsid w:val="00F56B1B"/>
    <w:rsid w:val="00F57175"/>
    <w:rsid w:val="00F6047B"/>
    <w:rsid w:val="00F61532"/>
    <w:rsid w:val="00F63651"/>
    <w:rsid w:val="00F719DF"/>
    <w:rsid w:val="00F721FD"/>
    <w:rsid w:val="00F73800"/>
    <w:rsid w:val="00F7628B"/>
    <w:rsid w:val="00F769E3"/>
    <w:rsid w:val="00F81379"/>
    <w:rsid w:val="00F81D38"/>
    <w:rsid w:val="00F82003"/>
    <w:rsid w:val="00F8232D"/>
    <w:rsid w:val="00F8559D"/>
    <w:rsid w:val="00F90E31"/>
    <w:rsid w:val="00F91E9D"/>
    <w:rsid w:val="00F92BE7"/>
    <w:rsid w:val="00F93693"/>
    <w:rsid w:val="00F9529A"/>
    <w:rsid w:val="00F96371"/>
    <w:rsid w:val="00FA188A"/>
    <w:rsid w:val="00FA2543"/>
    <w:rsid w:val="00FA2700"/>
    <w:rsid w:val="00FA303E"/>
    <w:rsid w:val="00FA5652"/>
    <w:rsid w:val="00FA67FA"/>
    <w:rsid w:val="00FA6BCC"/>
    <w:rsid w:val="00FA7966"/>
    <w:rsid w:val="00FB07DF"/>
    <w:rsid w:val="00FB167C"/>
    <w:rsid w:val="00FB25F0"/>
    <w:rsid w:val="00FB28BF"/>
    <w:rsid w:val="00FB4C5B"/>
    <w:rsid w:val="00FB4DB4"/>
    <w:rsid w:val="00FC23E0"/>
    <w:rsid w:val="00FC2DBB"/>
    <w:rsid w:val="00FC51B9"/>
    <w:rsid w:val="00FC5397"/>
    <w:rsid w:val="00FC578A"/>
    <w:rsid w:val="00FC5A34"/>
    <w:rsid w:val="00FC5DDB"/>
    <w:rsid w:val="00FC7413"/>
    <w:rsid w:val="00FD1214"/>
    <w:rsid w:val="00FD16B7"/>
    <w:rsid w:val="00FD1942"/>
    <w:rsid w:val="00FD1C88"/>
    <w:rsid w:val="00FD37F0"/>
    <w:rsid w:val="00FD3C15"/>
    <w:rsid w:val="00FE1511"/>
    <w:rsid w:val="00FE1FB0"/>
    <w:rsid w:val="00FE2570"/>
    <w:rsid w:val="00FE2D60"/>
    <w:rsid w:val="00FE5977"/>
    <w:rsid w:val="00FE688A"/>
    <w:rsid w:val="00FE76EA"/>
    <w:rsid w:val="00FF23D7"/>
    <w:rsid w:val="00FF3713"/>
    <w:rsid w:val="00FF39F3"/>
    <w:rsid w:val="00FF3BFF"/>
    <w:rsid w:val="00FF4348"/>
    <w:rsid w:val="00FF4F1E"/>
    <w:rsid w:val="00FF6CAF"/>
    <w:rsid w:val="00FF76C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793FB"/>
  <w15:chartTrackingRefBased/>
  <w15:docId w15:val="{4150D4D1-8740-4672-A6E1-AD3599BD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before="24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3D7"/>
    <w:pPr>
      <w:tabs>
        <w:tab w:val="left" w:pos="1021"/>
      </w:tabs>
    </w:pPr>
    <w:rPr>
      <w:rFonts w:ascii="Cambria" w:hAnsi="Cambria"/>
      <w:sz w:val="24"/>
    </w:rPr>
  </w:style>
  <w:style w:type="paragraph" w:styleId="Heading1">
    <w:name w:val="heading 1"/>
    <w:basedOn w:val="Normal"/>
    <w:next w:val="Normal"/>
    <w:link w:val="Heading1Char"/>
    <w:autoRedefine/>
    <w:qFormat/>
    <w:rsid w:val="004B1725"/>
    <w:pPr>
      <w:keepNext/>
      <w:keepLines/>
      <w:numPr>
        <w:numId w:val="2"/>
      </w:numPr>
      <w:tabs>
        <w:tab w:val="clear" w:pos="1021"/>
      </w:tabs>
      <w:spacing w:before="480" w:line="276" w:lineRule="auto"/>
      <w:jc w:val="left"/>
      <w:outlineLvl w:val="0"/>
    </w:pPr>
    <w:rPr>
      <w:rFonts w:eastAsia="Times New Roman" w:cstheme="majorBidi"/>
      <w:b/>
      <w:caps/>
      <w:color w:val="365F91"/>
      <w:sz w:val="28"/>
      <w:szCs w:val="28"/>
    </w:rPr>
  </w:style>
  <w:style w:type="paragraph" w:styleId="Heading2">
    <w:name w:val="heading 2"/>
    <w:basedOn w:val="Normal"/>
    <w:next w:val="Normal"/>
    <w:link w:val="Heading2Char"/>
    <w:autoRedefine/>
    <w:unhideWhenUsed/>
    <w:qFormat/>
    <w:rsid w:val="004B1725"/>
    <w:pPr>
      <w:keepNext/>
      <w:keepLines/>
      <w:numPr>
        <w:ilvl w:val="1"/>
        <w:numId w:val="2"/>
      </w:numPr>
      <w:tabs>
        <w:tab w:val="clear" w:pos="1021"/>
      </w:tabs>
      <w:spacing w:after="60"/>
      <w:jc w:val="left"/>
      <w:outlineLvl w:val="1"/>
    </w:pPr>
    <w:rPr>
      <w:rFonts w:eastAsiaTheme="majorEastAsia" w:cstheme="majorBidi"/>
      <w:b/>
      <w:color w:val="365F91"/>
      <w:sz w:val="28"/>
      <w:szCs w:val="28"/>
    </w:rPr>
  </w:style>
  <w:style w:type="paragraph" w:styleId="Heading3">
    <w:name w:val="heading 3"/>
    <w:basedOn w:val="Normal"/>
    <w:next w:val="Normal"/>
    <w:link w:val="Heading3Char"/>
    <w:autoRedefine/>
    <w:uiPriority w:val="9"/>
    <w:unhideWhenUsed/>
    <w:qFormat/>
    <w:rsid w:val="00904D8A"/>
    <w:pPr>
      <w:keepNext/>
      <w:keepLines/>
      <w:numPr>
        <w:ilvl w:val="2"/>
        <w:numId w:val="2"/>
      </w:numPr>
      <w:tabs>
        <w:tab w:val="clear" w:pos="1021"/>
      </w:tabs>
      <w:spacing w:after="60"/>
      <w:jc w:val="left"/>
      <w:outlineLvl w:val="2"/>
    </w:pPr>
    <w:rPr>
      <w:rFonts w:eastAsiaTheme="majorEastAsia" w:cstheme="majorBidi"/>
      <w:b/>
      <w:color w:val="365F91"/>
      <w:sz w:val="26"/>
      <w:szCs w:val="26"/>
    </w:rPr>
  </w:style>
  <w:style w:type="paragraph" w:styleId="Heading4">
    <w:name w:val="heading 4"/>
    <w:basedOn w:val="Normal"/>
    <w:next w:val="Normal"/>
    <w:link w:val="Heading4Char"/>
    <w:autoRedefine/>
    <w:uiPriority w:val="9"/>
    <w:unhideWhenUsed/>
    <w:qFormat/>
    <w:rsid w:val="002B411E"/>
    <w:pPr>
      <w:keepNext/>
      <w:keepLines/>
      <w:numPr>
        <w:ilvl w:val="3"/>
        <w:numId w:val="2"/>
      </w:numPr>
      <w:tabs>
        <w:tab w:val="clear" w:pos="1021"/>
      </w:tabs>
      <w:spacing w:after="60"/>
      <w:jc w:val="left"/>
      <w:outlineLvl w:val="3"/>
    </w:pPr>
    <w:rPr>
      <w:rFonts w:eastAsiaTheme="majorEastAsia" w:cstheme="majorBidi"/>
      <w:b/>
      <w:iCs/>
      <w:smallCaps/>
      <w:color w:val="365F91"/>
    </w:rPr>
  </w:style>
  <w:style w:type="paragraph" w:styleId="Heading5">
    <w:name w:val="heading 5"/>
    <w:basedOn w:val="Normal"/>
    <w:next w:val="Normal"/>
    <w:link w:val="Heading5Char"/>
    <w:autoRedefine/>
    <w:uiPriority w:val="9"/>
    <w:unhideWhenUsed/>
    <w:qFormat/>
    <w:rsid w:val="002B411E"/>
    <w:pPr>
      <w:keepNext/>
      <w:keepLines/>
      <w:numPr>
        <w:ilvl w:val="4"/>
        <w:numId w:val="2"/>
      </w:numPr>
      <w:tabs>
        <w:tab w:val="clear" w:pos="1021"/>
      </w:tabs>
      <w:spacing w:after="60"/>
      <w:outlineLvl w:val="4"/>
    </w:pPr>
    <w:rPr>
      <w:rFonts w:eastAsiaTheme="majorEastAsia" w:cstheme="majorBidi"/>
      <w:b/>
      <w:i/>
      <w:color w:val="365F91"/>
    </w:rPr>
  </w:style>
  <w:style w:type="paragraph" w:styleId="Heading6">
    <w:name w:val="heading 6"/>
    <w:basedOn w:val="Normal"/>
    <w:next w:val="Normal"/>
    <w:link w:val="Heading6Char"/>
    <w:uiPriority w:val="9"/>
    <w:semiHidden/>
    <w:unhideWhenUsed/>
    <w:qFormat/>
    <w:rsid w:val="00E632A3"/>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632A3"/>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632A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32A3"/>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BF3639"/>
    <w:pPr>
      <w:spacing w:before="0"/>
    </w:pPr>
    <w:rPr>
      <w:sz w:val="20"/>
      <w:szCs w:val="20"/>
    </w:rPr>
  </w:style>
  <w:style w:type="character" w:customStyle="1" w:styleId="FootnoteTextChar">
    <w:name w:val="Footnote Text Char"/>
    <w:basedOn w:val="DefaultParagraphFont"/>
    <w:link w:val="FootnoteText"/>
    <w:uiPriority w:val="99"/>
    <w:semiHidden/>
    <w:rsid w:val="00BF3639"/>
    <w:rPr>
      <w:rFonts w:ascii="Cambria" w:hAnsi="Cambria"/>
      <w:sz w:val="20"/>
      <w:szCs w:val="20"/>
    </w:rPr>
  </w:style>
  <w:style w:type="character" w:styleId="FootnoteReference">
    <w:name w:val="footnote reference"/>
    <w:basedOn w:val="DefaultParagraphFont"/>
    <w:uiPriority w:val="99"/>
    <w:semiHidden/>
    <w:unhideWhenUsed/>
    <w:rsid w:val="00BF3639"/>
    <w:rPr>
      <w:vertAlign w:val="superscript"/>
    </w:rPr>
  </w:style>
  <w:style w:type="paragraph" w:styleId="Title">
    <w:name w:val="Title"/>
    <w:basedOn w:val="Normal"/>
    <w:next w:val="Normal"/>
    <w:link w:val="TitleChar"/>
    <w:uiPriority w:val="10"/>
    <w:qFormat/>
    <w:rsid w:val="00EC0488"/>
    <w:pPr>
      <w:jc w:val="center"/>
    </w:pPr>
    <w:rPr>
      <w:rFonts w:eastAsia="Times New Roman" w:cs="Cambria"/>
      <w:b/>
      <w:bCs/>
      <w:color w:val="003366"/>
      <w:sz w:val="48"/>
      <w:szCs w:val="48"/>
      <w:lang w:eastAsia="it-IT"/>
    </w:rPr>
  </w:style>
  <w:style w:type="character" w:customStyle="1" w:styleId="TitleChar">
    <w:name w:val="Title Char"/>
    <w:basedOn w:val="DefaultParagraphFont"/>
    <w:link w:val="Title"/>
    <w:uiPriority w:val="10"/>
    <w:rsid w:val="00EC0488"/>
    <w:rPr>
      <w:rFonts w:ascii="Cambria" w:eastAsia="Times New Roman" w:hAnsi="Cambria" w:cs="Cambria"/>
      <w:b/>
      <w:bCs/>
      <w:color w:val="003366"/>
      <w:sz w:val="48"/>
      <w:szCs w:val="48"/>
      <w:lang w:eastAsia="it-IT"/>
    </w:rPr>
  </w:style>
  <w:style w:type="paragraph" w:styleId="Header">
    <w:name w:val="header"/>
    <w:basedOn w:val="Normal"/>
    <w:link w:val="HeaderChar"/>
    <w:unhideWhenUsed/>
    <w:rsid w:val="00EC0488"/>
    <w:pPr>
      <w:tabs>
        <w:tab w:val="center" w:pos="4819"/>
        <w:tab w:val="right" w:pos="9638"/>
      </w:tabs>
      <w:spacing w:before="0"/>
    </w:pPr>
  </w:style>
  <w:style w:type="character" w:customStyle="1" w:styleId="HeaderChar">
    <w:name w:val="Header Char"/>
    <w:basedOn w:val="DefaultParagraphFont"/>
    <w:link w:val="Header"/>
    <w:rsid w:val="00EC0488"/>
    <w:rPr>
      <w:rFonts w:ascii="Cambria" w:hAnsi="Cambria"/>
      <w:sz w:val="24"/>
    </w:rPr>
  </w:style>
  <w:style w:type="paragraph" w:styleId="Footer">
    <w:name w:val="footer"/>
    <w:basedOn w:val="Normal"/>
    <w:link w:val="FooterChar"/>
    <w:unhideWhenUsed/>
    <w:rsid w:val="00EC0488"/>
    <w:pPr>
      <w:tabs>
        <w:tab w:val="center" w:pos="4819"/>
        <w:tab w:val="right" w:pos="9638"/>
      </w:tabs>
      <w:spacing w:before="0"/>
    </w:pPr>
  </w:style>
  <w:style w:type="character" w:customStyle="1" w:styleId="FooterChar">
    <w:name w:val="Footer Char"/>
    <w:basedOn w:val="DefaultParagraphFont"/>
    <w:link w:val="Footer"/>
    <w:uiPriority w:val="99"/>
    <w:rsid w:val="00EC0488"/>
    <w:rPr>
      <w:rFonts w:ascii="Cambria" w:hAnsi="Cambria"/>
      <w:sz w:val="24"/>
    </w:rPr>
  </w:style>
  <w:style w:type="character" w:customStyle="1" w:styleId="Heading1Char">
    <w:name w:val="Heading 1 Char"/>
    <w:basedOn w:val="DefaultParagraphFont"/>
    <w:link w:val="Heading1"/>
    <w:rsid w:val="004B1725"/>
    <w:rPr>
      <w:rFonts w:ascii="Cambria" w:eastAsia="Times New Roman" w:hAnsi="Cambria" w:cstheme="majorBidi"/>
      <w:b/>
      <w:caps/>
      <w:color w:val="365F91"/>
      <w:sz w:val="28"/>
      <w:szCs w:val="28"/>
    </w:rPr>
  </w:style>
  <w:style w:type="paragraph" w:styleId="TOCHeading">
    <w:name w:val="TOC Heading"/>
    <w:basedOn w:val="Normal"/>
    <w:next w:val="Normal"/>
    <w:uiPriority w:val="39"/>
    <w:unhideWhenUsed/>
    <w:qFormat/>
    <w:rsid w:val="00237ABE"/>
    <w:rPr>
      <w:b/>
      <w:color w:val="365F91"/>
      <w:sz w:val="28"/>
      <w:szCs w:val="28"/>
    </w:rPr>
  </w:style>
  <w:style w:type="paragraph" w:styleId="TOC1">
    <w:name w:val="toc 1"/>
    <w:basedOn w:val="Normal"/>
    <w:next w:val="Normal"/>
    <w:autoRedefine/>
    <w:uiPriority w:val="39"/>
    <w:unhideWhenUsed/>
    <w:rsid w:val="006204C2"/>
    <w:pPr>
      <w:tabs>
        <w:tab w:val="clear" w:pos="1021"/>
        <w:tab w:val="right" w:leader="dot" w:pos="9356"/>
      </w:tabs>
      <w:ind w:left="567" w:right="2268" w:hanging="567"/>
      <w:jc w:val="left"/>
    </w:pPr>
    <w:rPr>
      <w:caps/>
      <w:noProof/>
      <w14:scene3d>
        <w14:camera w14:prst="orthographicFront"/>
        <w14:lightRig w14:rig="threePt" w14:dir="t">
          <w14:rot w14:lat="0" w14:lon="0" w14:rev="0"/>
        </w14:lightRig>
      </w14:scene3d>
    </w:rPr>
  </w:style>
  <w:style w:type="paragraph" w:styleId="NoSpacing">
    <w:name w:val="No Spacing"/>
    <w:uiPriority w:val="1"/>
    <w:qFormat/>
    <w:rsid w:val="00237ABE"/>
    <w:pPr>
      <w:tabs>
        <w:tab w:val="left" w:pos="1021"/>
      </w:tabs>
      <w:spacing w:before="0"/>
    </w:pPr>
    <w:rPr>
      <w:rFonts w:ascii="Cambria" w:hAnsi="Cambria"/>
      <w:sz w:val="24"/>
    </w:rPr>
  </w:style>
  <w:style w:type="character" w:styleId="CommentReference">
    <w:name w:val="annotation reference"/>
    <w:basedOn w:val="DefaultParagraphFont"/>
    <w:uiPriority w:val="99"/>
    <w:semiHidden/>
    <w:unhideWhenUsed/>
    <w:rsid w:val="00E632A3"/>
    <w:rPr>
      <w:sz w:val="16"/>
      <w:szCs w:val="16"/>
    </w:rPr>
  </w:style>
  <w:style w:type="paragraph" w:styleId="CommentText">
    <w:name w:val="annotation text"/>
    <w:basedOn w:val="Normal"/>
    <w:link w:val="CommentTextChar"/>
    <w:semiHidden/>
    <w:unhideWhenUsed/>
    <w:rsid w:val="00E632A3"/>
    <w:rPr>
      <w:sz w:val="20"/>
      <w:szCs w:val="20"/>
    </w:rPr>
  </w:style>
  <w:style w:type="character" w:customStyle="1" w:styleId="CommentTextChar">
    <w:name w:val="Comment Text Char"/>
    <w:basedOn w:val="DefaultParagraphFont"/>
    <w:link w:val="CommentText"/>
    <w:uiPriority w:val="99"/>
    <w:semiHidden/>
    <w:rsid w:val="00E632A3"/>
    <w:rPr>
      <w:rFonts w:ascii="Cambria" w:hAnsi="Cambria"/>
      <w:sz w:val="20"/>
      <w:szCs w:val="20"/>
    </w:rPr>
  </w:style>
  <w:style w:type="paragraph" w:styleId="CommentSubject">
    <w:name w:val="annotation subject"/>
    <w:basedOn w:val="CommentText"/>
    <w:next w:val="CommentText"/>
    <w:link w:val="CommentSubjectChar"/>
    <w:uiPriority w:val="99"/>
    <w:semiHidden/>
    <w:unhideWhenUsed/>
    <w:rsid w:val="00E632A3"/>
    <w:rPr>
      <w:b/>
      <w:bCs/>
    </w:rPr>
  </w:style>
  <w:style w:type="character" w:customStyle="1" w:styleId="CommentSubjectChar">
    <w:name w:val="Comment Subject Char"/>
    <w:basedOn w:val="CommentTextChar"/>
    <w:link w:val="CommentSubject"/>
    <w:uiPriority w:val="99"/>
    <w:semiHidden/>
    <w:rsid w:val="00E632A3"/>
    <w:rPr>
      <w:rFonts w:ascii="Cambria" w:hAnsi="Cambria"/>
      <w:b/>
      <w:bCs/>
      <w:sz w:val="20"/>
      <w:szCs w:val="20"/>
    </w:rPr>
  </w:style>
  <w:style w:type="paragraph" w:styleId="BalloonText">
    <w:name w:val="Balloon Text"/>
    <w:basedOn w:val="Normal"/>
    <w:link w:val="BalloonTextChar"/>
    <w:uiPriority w:val="99"/>
    <w:semiHidden/>
    <w:unhideWhenUsed/>
    <w:rsid w:val="00E632A3"/>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2A3"/>
    <w:rPr>
      <w:rFonts w:ascii="Segoe UI" w:hAnsi="Segoe UI" w:cs="Segoe UI"/>
      <w:sz w:val="18"/>
      <w:szCs w:val="18"/>
    </w:rPr>
  </w:style>
  <w:style w:type="character" w:customStyle="1" w:styleId="Heading2Char">
    <w:name w:val="Heading 2 Char"/>
    <w:basedOn w:val="DefaultParagraphFont"/>
    <w:link w:val="Heading2"/>
    <w:rsid w:val="004B1725"/>
    <w:rPr>
      <w:rFonts w:ascii="Cambria" w:eastAsiaTheme="majorEastAsia" w:hAnsi="Cambria" w:cstheme="majorBidi"/>
      <w:b/>
      <w:color w:val="365F91"/>
      <w:sz w:val="28"/>
      <w:szCs w:val="28"/>
    </w:rPr>
  </w:style>
  <w:style w:type="character" w:customStyle="1" w:styleId="Heading3Char">
    <w:name w:val="Heading 3 Char"/>
    <w:basedOn w:val="DefaultParagraphFont"/>
    <w:link w:val="Heading3"/>
    <w:uiPriority w:val="9"/>
    <w:rsid w:val="00904D8A"/>
    <w:rPr>
      <w:rFonts w:ascii="Cambria" w:eastAsiaTheme="majorEastAsia" w:hAnsi="Cambria" w:cstheme="majorBidi"/>
      <w:b/>
      <w:color w:val="365F91"/>
      <w:sz w:val="26"/>
      <w:szCs w:val="26"/>
    </w:rPr>
  </w:style>
  <w:style w:type="character" w:customStyle="1" w:styleId="Heading4Char">
    <w:name w:val="Heading 4 Char"/>
    <w:basedOn w:val="DefaultParagraphFont"/>
    <w:link w:val="Heading4"/>
    <w:uiPriority w:val="9"/>
    <w:rsid w:val="002B411E"/>
    <w:rPr>
      <w:rFonts w:ascii="Cambria" w:eastAsiaTheme="majorEastAsia" w:hAnsi="Cambria" w:cstheme="majorBidi"/>
      <w:b/>
      <w:iCs/>
      <w:smallCaps/>
      <w:color w:val="365F91"/>
      <w:sz w:val="24"/>
    </w:rPr>
  </w:style>
  <w:style w:type="character" w:customStyle="1" w:styleId="Heading5Char">
    <w:name w:val="Heading 5 Char"/>
    <w:basedOn w:val="DefaultParagraphFont"/>
    <w:link w:val="Heading5"/>
    <w:uiPriority w:val="9"/>
    <w:rsid w:val="002B411E"/>
    <w:rPr>
      <w:rFonts w:ascii="Cambria" w:eastAsiaTheme="majorEastAsia" w:hAnsi="Cambria" w:cstheme="majorBidi"/>
      <w:b/>
      <w:i/>
      <w:color w:val="365F91"/>
      <w:sz w:val="24"/>
    </w:rPr>
  </w:style>
  <w:style w:type="character" w:customStyle="1" w:styleId="Heading6Char">
    <w:name w:val="Heading 6 Char"/>
    <w:basedOn w:val="DefaultParagraphFont"/>
    <w:link w:val="Heading6"/>
    <w:uiPriority w:val="9"/>
    <w:semiHidden/>
    <w:rsid w:val="00E632A3"/>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E632A3"/>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E632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32A3"/>
    <w:rPr>
      <w:rFonts w:asciiTheme="majorHAnsi" w:eastAsiaTheme="majorEastAsia" w:hAnsiTheme="majorHAnsi" w:cstheme="majorBidi"/>
      <w:i/>
      <w:iCs/>
      <w:color w:val="272727" w:themeColor="text1" w:themeTint="D8"/>
      <w:sz w:val="21"/>
      <w:szCs w:val="21"/>
    </w:rPr>
  </w:style>
  <w:style w:type="paragraph" w:customStyle="1" w:styleId="CorpodelTesto">
    <w:name w:val="Corpo del Testo"/>
    <w:basedOn w:val="Normal"/>
    <w:rsid w:val="00E632A3"/>
    <w:pPr>
      <w:tabs>
        <w:tab w:val="clear" w:pos="1021"/>
      </w:tabs>
    </w:pPr>
    <w:rPr>
      <w:rFonts w:ascii="Garamond" w:eastAsia="Times New Roman" w:hAnsi="Garamond" w:cs="Times New Roman"/>
      <w:szCs w:val="24"/>
      <w:lang w:val="en-GB" w:eastAsia="it-IT"/>
    </w:rPr>
  </w:style>
  <w:style w:type="paragraph" w:customStyle="1" w:styleId="ListaRiferimenti">
    <w:name w:val="Lista Riferimenti"/>
    <w:basedOn w:val="Normal"/>
    <w:link w:val="ListaRiferimentiCarattere"/>
    <w:qFormat/>
    <w:rsid w:val="00920219"/>
    <w:pPr>
      <w:numPr>
        <w:numId w:val="1"/>
      </w:numPr>
      <w:tabs>
        <w:tab w:val="clear" w:pos="720"/>
        <w:tab w:val="clear" w:pos="1021"/>
      </w:tabs>
      <w:ind w:left="567" w:hanging="567"/>
      <w:jc w:val="left"/>
    </w:pPr>
  </w:style>
  <w:style w:type="paragraph" w:styleId="ListParagraph">
    <w:name w:val="List Paragraph"/>
    <w:aliases w:val="intestazione dx"/>
    <w:basedOn w:val="Normal"/>
    <w:link w:val="ListParagraphChar"/>
    <w:uiPriority w:val="34"/>
    <w:qFormat/>
    <w:rsid w:val="0062108C"/>
    <w:pPr>
      <w:ind w:left="720"/>
      <w:contextualSpacing/>
    </w:pPr>
  </w:style>
  <w:style w:type="character" w:customStyle="1" w:styleId="ListaRiferimentiCarattere">
    <w:name w:val="Lista Riferimenti Carattere"/>
    <w:basedOn w:val="DefaultParagraphFont"/>
    <w:link w:val="ListaRiferimenti"/>
    <w:rsid w:val="00920219"/>
    <w:rPr>
      <w:rFonts w:ascii="Cambria" w:hAnsi="Cambria"/>
      <w:sz w:val="24"/>
    </w:rPr>
  </w:style>
  <w:style w:type="paragraph" w:customStyle="1" w:styleId="Listanumerata">
    <w:name w:val="Lista numerata"/>
    <w:basedOn w:val="ListParagraph"/>
    <w:link w:val="ListanumerataCarattere"/>
    <w:autoRedefine/>
    <w:qFormat/>
    <w:rsid w:val="004315E8"/>
    <w:pPr>
      <w:numPr>
        <w:numId w:val="3"/>
      </w:numPr>
      <w:tabs>
        <w:tab w:val="clear" w:pos="1021"/>
      </w:tabs>
      <w:ind w:left="1134" w:hanging="567"/>
      <w:contextualSpacing w:val="0"/>
      <w:jc w:val="left"/>
    </w:pPr>
  </w:style>
  <w:style w:type="paragraph" w:customStyle="1" w:styleId="Listapuntata">
    <w:name w:val="Lista puntata"/>
    <w:basedOn w:val="Listanumerata"/>
    <w:link w:val="ListapuntataCarattere"/>
    <w:autoRedefine/>
    <w:qFormat/>
    <w:rsid w:val="00C602CB"/>
    <w:pPr>
      <w:numPr>
        <w:numId w:val="4"/>
      </w:numPr>
      <w:ind w:left="1134" w:hanging="567"/>
    </w:pPr>
  </w:style>
  <w:style w:type="character" w:customStyle="1" w:styleId="ListParagraphChar">
    <w:name w:val="List Paragraph Char"/>
    <w:aliases w:val="intestazione dx Char"/>
    <w:basedOn w:val="DefaultParagraphFont"/>
    <w:link w:val="ListParagraph"/>
    <w:uiPriority w:val="34"/>
    <w:rsid w:val="0062108C"/>
    <w:rPr>
      <w:rFonts w:ascii="Cambria" w:hAnsi="Cambria"/>
      <w:sz w:val="24"/>
    </w:rPr>
  </w:style>
  <w:style w:type="character" w:customStyle="1" w:styleId="ListanumerataCarattere">
    <w:name w:val="Lista numerata Carattere"/>
    <w:basedOn w:val="ListParagraphChar"/>
    <w:link w:val="Listanumerata"/>
    <w:rsid w:val="004315E8"/>
    <w:rPr>
      <w:rFonts w:ascii="Cambria" w:hAnsi="Cambria"/>
      <w:sz w:val="24"/>
    </w:rPr>
  </w:style>
  <w:style w:type="paragraph" w:customStyle="1" w:styleId="Listaalfanumerica">
    <w:name w:val="Lista alfanumerica"/>
    <w:basedOn w:val="Listanumerata"/>
    <w:link w:val="ListaalfanumericaCarattere"/>
    <w:autoRedefine/>
    <w:qFormat/>
    <w:rsid w:val="004315E8"/>
    <w:pPr>
      <w:numPr>
        <w:numId w:val="5"/>
      </w:numPr>
      <w:ind w:left="1134" w:hanging="567"/>
    </w:pPr>
  </w:style>
  <w:style w:type="character" w:customStyle="1" w:styleId="ListapuntataCarattere">
    <w:name w:val="Lista puntata Carattere"/>
    <w:basedOn w:val="ListanumerataCarattere"/>
    <w:link w:val="Listapuntata"/>
    <w:rsid w:val="00C602CB"/>
    <w:rPr>
      <w:rFonts w:ascii="Cambria" w:hAnsi="Cambria"/>
      <w:sz w:val="24"/>
    </w:rPr>
  </w:style>
  <w:style w:type="paragraph" w:styleId="Caption">
    <w:name w:val="caption"/>
    <w:basedOn w:val="Normal"/>
    <w:next w:val="Normal"/>
    <w:autoRedefine/>
    <w:uiPriority w:val="35"/>
    <w:unhideWhenUsed/>
    <w:qFormat/>
    <w:rsid w:val="00A11E2F"/>
    <w:pPr>
      <w:tabs>
        <w:tab w:val="clear" w:pos="1021"/>
      </w:tabs>
      <w:spacing w:before="120"/>
      <w:jc w:val="center"/>
    </w:pPr>
    <w:rPr>
      <w:rFonts w:eastAsia="Cambria" w:cs="Times New Roman"/>
      <w:b/>
      <w:bCs/>
      <w:sz w:val="20"/>
      <w:szCs w:val="20"/>
    </w:rPr>
  </w:style>
  <w:style w:type="character" w:customStyle="1" w:styleId="ListaalfanumericaCarattere">
    <w:name w:val="Lista alfanumerica Carattere"/>
    <w:basedOn w:val="ListanumerataCarattere"/>
    <w:link w:val="Listaalfanumerica"/>
    <w:rsid w:val="004315E8"/>
    <w:rPr>
      <w:rFonts w:ascii="Cambria" w:hAnsi="Cambria"/>
      <w:sz w:val="24"/>
    </w:rPr>
  </w:style>
  <w:style w:type="paragraph" w:customStyle="1" w:styleId="Testotabella">
    <w:name w:val="Testo tabella"/>
    <w:basedOn w:val="Normal"/>
    <w:link w:val="TestotabellaCarattere"/>
    <w:qFormat/>
    <w:rsid w:val="00041346"/>
    <w:pPr>
      <w:tabs>
        <w:tab w:val="clear" w:pos="1021"/>
      </w:tabs>
      <w:autoSpaceDE w:val="0"/>
      <w:autoSpaceDN w:val="0"/>
    </w:pPr>
    <w:rPr>
      <w:rFonts w:eastAsia="Times New Roman" w:cs="Times New Roman"/>
      <w:color w:val="244061"/>
      <w:sz w:val="22"/>
      <w:szCs w:val="20"/>
      <w:lang w:val="x-none" w:eastAsia="x-none"/>
    </w:rPr>
  </w:style>
  <w:style w:type="character" w:customStyle="1" w:styleId="TestotabellaCarattere">
    <w:name w:val="Testo tabella Carattere"/>
    <w:link w:val="Testotabella"/>
    <w:rsid w:val="00041346"/>
    <w:rPr>
      <w:rFonts w:ascii="Cambria" w:eastAsia="Times New Roman" w:hAnsi="Cambria" w:cs="Times New Roman"/>
      <w:color w:val="244061"/>
      <w:szCs w:val="20"/>
      <w:lang w:val="x-none" w:eastAsia="x-none"/>
    </w:rPr>
  </w:style>
  <w:style w:type="paragraph" w:customStyle="1" w:styleId="Sottotitolotabella">
    <w:name w:val="Sottotitolo tabella"/>
    <w:basedOn w:val="Normal"/>
    <w:link w:val="SottotitolotabellaCarattere"/>
    <w:qFormat/>
    <w:rsid w:val="00041346"/>
    <w:pPr>
      <w:keepNext/>
      <w:tabs>
        <w:tab w:val="clear" w:pos="1021"/>
      </w:tabs>
      <w:autoSpaceDE w:val="0"/>
      <w:autoSpaceDN w:val="0"/>
    </w:pPr>
    <w:rPr>
      <w:rFonts w:eastAsia="Times New Roman" w:cs="Times New Roman"/>
      <w:b/>
      <w:color w:val="244061"/>
      <w:sz w:val="22"/>
      <w:szCs w:val="20"/>
      <w:lang w:val="x-none" w:eastAsia="x-none"/>
    </w:rPr>
  </w:style>
  <w:style w:type="character" w:customStyle="1" w:styleId="SottotitolotabellaCarattere">
    <w:name w:val="Sottotitolo tabella Carattere"/>
    <w:link w:val="Sottotitolotabella"/>
    <w:rsid w:val="00041346"/>
    <w:rPr>
      <w:rFonts w:ascii="Cambria" w:eastAsia="Times New Roman" w:hAnsi="Cambria" w:cs="Times New Roman"/>
      <w:b/>
      <w:color w:val="244061"/>
      <w:szCs w:val="20"/>
      <w:lang w:val="x-none" w:eastAsia="x-none"/>
    </w:rPr>
  </w:style>
  <w:style w:type="paragraph" w:customStyle="1" w:styleId="Titolotabella">
    <w:name w:val="Titolo tabella"/>
    <w:basedOn w:val="Normal"/>
    <w:link w:val="TitolotabellaCarattere"/>
    <w:qFormat/>
    <w:rsid w:val="00041346"/>
    <w:pPr>
      <w:keepNext/>
      <w:tabs>
        <w:tab w:val="clear" w:pos="1021"/>
      </w:tabs>
      <w:autoSpaceDE w:val="0"/>
      <w:autoSpaceDN w:val="0"/>
    </w:pPr>
    <w:rPr>
      <w:rFonts w:eastAsia="Times New Roman" w:cs="Times New Roman"/>
      <w:b/>
      <w:smallCaps/>
      <w:color w:val="FFFFFF"/>
      <w:sz w:val="22"/>
      <w:szCs w:val="20"/>
      <w:lang w:val="x-none" w:eastAsia="x-none"/>
    </w:rPr>
  </w:style>
  <w:style w:type="character" w:customStyle="1" w:styleId="TitolotabellaCarattere">
    <w:name w:val="Titolo tabella Carattere"/>
    <w:link w:val="Titolotabella"/>
    <w:rsid w:val="00041346"/>
    <w:rPr>
      <w:rFonts w:ascii="Cambria" w:eastAsia="Times New Roman" w:hAnsi="Cambria" w:cs="Times New Roman"/>
      <w:b/>
      <w:smallCaps/>
      <w:color w:val="FFFFFF"/>
      <w:szCs w:val="20"/>
      <w:lang w:val="x-none" w:eastAsia="x-none"/>
    </w:rPr>
  </w:style>
  <w:style w:type="paragraph" w:styleId="TOC2">
    <w:name w:val="toc 2"/>
    <w:basedOn w:val="Normal"/>
    <w:next w:val="Normal"/>
    <w:autoRedefine/>
    <w:uiPriority w:val="39"/>
    <w:unhideWhenUsed/>
    <w:rsid w:val="00895A60"/>
    <w:pPr>
      <w:tabs>
        <w:tab w:val="clear" w:pos="1021"/>
        <w:tab w:val="right" w:leader="dot" w:pos="9356"/>
      </w:tabs>
      <w:spacing w:before="180"/>
      <w:ind w:left="993" w:right="2268" w:hanging="709"/>
      <w:jc w:val="left"/>
    </w:pPr>
  </w:style>
  <w:style w:type="paragraph" w:styleId="TOC3">
    <w:name w:val="toc 3"/>
    <w:basedOn w:val="Normal"/>
    <w:next w:val="Normal"/>
    <w:autoRedefine/>
    <w:uiPriority w:val="39"/>
    <w:unhideWhenUsed/>
    <w:rsid w:val="006204C2"/>
    <w:pPr>
      <w:tabs>
        <w:tab w:val="clear" w:pos="1021"/>
        <w:tab w:val="left" w:pos="1418"/>
        <w:tab w:val="right" w:leader="dot" w:pos="9356"/>
      </w:tabs>
      <w:spacing w:before="120"/>
      <w:ind w:left="1418" w:right="2267" w:hanging="851"/>
      <w:jc w:val="left"/>
    </w:pPr>
    <w:rPr>
      <w:i/>
      <w:noProof/>
    </w:rPr>
  </w:style>
  <w:style w:type="character" w:styleId="Hyperlink">
    <w:name w:val="Hyperlink"/>
    <w:basedOn w:val="DefaultParagraphFont"/>
    <w:uiPriority w:val="99"/>
    <w:unhideWhenUsed/>
    <w:rsid w:val="00895A60"/>
    <w:rPr>
      <w:color w:val="0563C1" w:themeColor="hyperlink"/>
      <w:u w:val="single"/>
    </w:rPr>
  </w:style>
  <w:style w:type="paragraph" w:styleId="TOC4">
    <w:name w:val="toc 4"/>
    <w:basedOn w:val="Normal"/>
    <w:next w:val="Normal"/>
    <w:autoRedefine/>
    <w:uiPriority w:val="39"/>
    <w:unhideWhenUsed/>
    <w:rsid w:val="006204C2"/>
    <w:pPr>
      <w:tabs>
        <w:tab w:val="clear" w:pos="1021"/>
        <w:tab w:val="left" w:pos="1843"/>
        <w:tab w:val="right" w:leader="dot" w:pos="9356"/>
      </w:tabs>
      <w:spacing w:before="60"/>
      <w:ind w:left="1843" w:right="2268" w:hanging="992"/>
      <w:jc w:val="left"/>
    </w:pPr>
    <w:rPr>
      <w:i/>
      <w:noProof/>
      <w:sz w:val="22"/>
      <w14:scene3d>
        <w14:camera w14:prst="orthographicFront"/>
        <w14:lightRig w14:rig="threePt" w14:dir="t">
          <w14:rot w14:lat="0" w14:lon="0" w14:rev="0"/>
        </w14:lightRig>
      </w14:scene3d>
    </w:rPr>
  </w:style>
  <w:style w:type="paragraph" w:styleId="TOC5">
    <w:name w:val="toc 5"/>
    <w:basedOn w:val="Normal"/>
    <w:next w:val="Normal"/>
    <w:autoRedefine/>
    <w:uiPriority w:val="39"/>
    <w:unhideWhenUsed/>
    <w:rsid w:val="006204C2"/>
    <w:pPr>
      <w:tabs>
        <w:tab w:val="clear" w:pos="1021"/>
        <w:tab w:val="left" w:pos="2268"/>
        <w:tab w:val="right" w:leader="dot" w:pos="9356"/>
      </w:tabs>
      <w:spacing w:before="60"/>
      <w:ind w:left="2268" w:right="2268" w:hanging="1134"/>
      <w:jc w:val="left"/>
    </w:pPr>
    <w:rPr>
      <w:i/>
      <w:noProof/>
      <w:sz w:val="20"/>
      <w:szCs w:val="20"/>
    </w:rPr>
  </w:style>
  <w:style w:type="paragraph" w:styleId="TableofFigures">
    <w:name w:val="table of figures"/>
    <w:basedOn w:val="Normal"/>
    <w:next w:val="Normal"/>
    <w:autoRedefine/>
    <w:uiPriority w:val="99"/>
    <w:unhideWhenUsed/>
    <w:rsid w:val="006204C2"/>
    <w:pPr>
      <w:tabs>
        <w:tab w:val="clear" w:pos="1021"/>
        <w:tab w:val="right" w:leader="dot" w:pos="9356"/>
      </w:tabs>
      <w:ind w:left="1134" w:right="2267" w:hanging="1134"/>
    </w:pPr>
    <w:rPr>
      <w:i/>
      <w:noProof/>
    </w:rPr>
  </w:style>
  <w:style w:type="paragraph" w:styleId="BodyText">
    <w:name w:val="Body Text"/>
    <w:basedOn w:val="Normal"/>
    <w:link w:val="BodyTextChar"/>
    <w:uiPriority w:val="99"/>
    <w:unhideWhenUsed/>
    <w:rsid w:val="00EB5DFA"/>
    <w:pPr>
      <w:tabs>
        <w:tab w:val="clear" w:pos="1021"/>
      </w:tabs>
      <w:spacing w:before="0" w:after="120"/>
      <w:jc w:val="left"/>
    </w:pPr>
    <w:rPr>
      <w:rFonts w:eastAsia="Cambria" w:cs="Times New Roman"/>
      <w:szCs w:val="24"/>
      <w:lang w:val="x-none"/>
    </w:rPr>
  </w:style>
  <w:style w:type="character" w:customStyle="1" w:styleId="BodyTextChar">
    <w:name w:val="Body Text Char"/>
    <w:basedOn w:val="DefaultParagraphFont"/>
    <w:link w:val="BodyText"/>
    <w:uiPriority w:val="99"/>
    <w:rsid w:val="00EB5DFA"/>
    <w:rPr>
      <w:rFonts w:ascii="Cambria" w:eastAsia="Cambria" w:hAnsi="Cambria" w:cs="Times New Roman"/>
      <w:sz w:val="24"/>
      <w:szCs w:val="24"/>
      <w:lang w:val="x-none"/>
    </w:rPr>
  </w:style>
  <w:style w:type="character" w:styleId="PageNumber">
    <w:name w:val="page number"/>
    <w:basedOn w:val="DefaultParagraphFont"/>
    <w:rsid w:val="001D05B7"/>
  </w:style>
  <w:style w:type="paragraph" w:customStyle="1" w:styleId="BodyText21">
    <w:name w:val="Body Text 21"/>
    <w:basedOn w:val="Normal"/>
    <w:rsid w:val="001D05B7"/>
    <w:pPr>
      <w:tabs>
        <w:tab w:val="clear" w:pos="1021"/>
      </w:tabs>
      <w:spacing w:before="0" w:after="120" w:line="480" w:lineRule="auto"/>
    </w:pPr>
    <w:rPr>
      <w:rFonts w:ascii="Times New Roman" w:eastAsia="Times New Roman" w:hAnsi="Times New Roman" w:cs="Times New Roman"/>
      <w:snapToGrid w:val="0"/>
      <w:sz w:val="22"/>
      <w:szCs w:val="20"/>
      <w:lang w:eastAsia="it-IT"/>
    </w:rPr>
  </w:style>
  <w:style w:type="paragraph" w:customStyle="1" w:styleId="tabella">
    <w:name w:val="tabella"/>
    <w:basedOn w:val="BodyText"/>
    <w:next w:val="BodyText"/>
    <w:rsid w:val="001D05B7"/>
    <w:pPr>
      <w:spacing w:before="40" w:after="40" w:line="280" w:lineRule="atLeast"/>
      <w:jc w:val="both"/>
    </w:pPr>
    <w:rPr>
      <w:rFonts w:ascii="Times New Roman" w:eastAsia="Times New Roman" w:hAnsi="Times New Roman"/>
      <w:snapToGrid w:val="0"/>
      <w:sz w:val="20"/>
      <w:szCs w:val="20"/>
      <w:lang w:val="it-IT" w:eastAsia="it-IT"/>
    </w:rPr>
  </w:style>
  <w:style w:type="paragraph" w:customStyle="1" w:styleId="StileTitolo2">
    <w:name w:val="Stile Titolo 2"/>
    <w:aliases w:val="Procedura + Giustificato prima 18 pt Dopo:  12 pt"/>
    <w:basedOn w:val="Heading1"/>
    <w:rsid w:val="001D05B7"/>
    <w:pPr>
      <w:keepLines w:val="0"/>
      <w:numPr>
        <w:numId w:val="0"/>
      </w:numPr>
      <w:tabs>
        <w:tab w:val="num" w:pos="360"/>
      </w:tabs>
      <w:spacing w:before="360" w:after="240" w:afterAutospacing="1" w:line="360" w:lineRule="auto"/>
      <w:ind w:left="360" w:hanging="360"/>
      <w:jc w:val="both"/>
    </w:pPr>
    <w:rPr>
      <w:rFonts w:ascii="Garamond" w:hAnsi="Garamond" w:cs="Times New Roman"/>
      <w:bCs/>
      <w:color w:val="auto"/>
      <w:sz w:val="24"/>
      <w:szCs w:val="20"/>
      <w:lang w:eastAsia="it-IT"/>
    </w:rPr>
  </w:style>
  <w:style w:type="numbering" w:styleId="111111">
    <w:name w:val="Outline List 2"/>
    <w:basedOn w:val="NoList"/>
    <w:rsid w:val="001D05B7"/>
    <w:pPr>
      <w:numPr>
        <w:numId w:val="6"/>
      </w:numPr>
    </w:pPr>
  </w:style>
  <w:style w:type="paragraph" w:styleId="BodyText2">
    <w:name w:val="Body Text 2"/>
    <w:basedOn w:val="Normal"/>
    <w:link w:val="BodyText2Char"/>
    <w:rsid w:val="001D05B7"/>
    <w:pPr>
      <w:tabs>
        <w:tab w:val="clear" w:pos="1021"/>
      </w:tabs>
      <w:spacing w:before="0" w:after="120" w:line="480" w:lineRule="auto"/>
      <w:jc w:val="left"/>
    </w:pPr>
    <w:rPr>
      <w:rFonts w:ascii="Times New Roman" w:eastAsia="Times New Roman" w:hAnsi="Times New Roman" w:cs="Times New Roman"/>
      <w:sz w:val="20"/>
      <w:szCs w:val="20"/>
      <w:lang w:eastAsia="it-IT"/>
    </w:rPr>
  </w:style>
  <w:style w:type="character" w:customStyle="1" w:styleId="BodyText2Char">
    <w:name w:val="Body Text 2 Char"/>
    <w:basedOn w:val="DefaultParagraphFont"/>
    <w:link w:val="BodyText2"/>
    <w:rsid w:val="001D05B7"/>
    <w:rPr>
      <w:rFonts w:ascii="Times New Roman" w:eastAsia="Times New Roman" w:hAnsi="Times New Roman" w:cs="Times New Roman"/>
      <w:sz w:val="20"/>
      <w:szCs w:val="20"/>
      <w:lang w:eastAsia="it-IT"/>
    </w:rPr>
  </w:style>
  <w:style w:type="table" w:styleId="TableGrid">
    <w:name w:val="Table Grid"/>
    <w:basedOn w:val="TableNormal"/>
    <w:uiPriority w:val="59"/>
    <w:rsid w:val="00837F17"/>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E7E6B"/>
    <w:rPr>
      <w:color w:val="605E5C"/>
      <w:shd w:val="clear" w:color="auto" w:fill="E1DFDD"/>
    </w:rPr>
  </w:style>
  <w:style w:type="character" w:customStyle="1" w:styleId="s4">
    <w:name w:val="s4"/>
    <w:basedOn w:val="DefaultParagraphFont"/>
    <w:rsid w:val="005A468E"/>
  </w:style>
  <w:style w:type="paragraph" w:styleId="NormalWeb">
    <w:name w:val="Normal (Web)"/>
    <w:basedOn w:val="Normal"/>
    <w:uiPriority w:val="99"/>
    <w:semiHidden/>
    <w:unhideWhenUsed/>
    <w:rsid w:val="00342DB1"/>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paragraph" w:customStyle="1" w:styleId="m-3381261296882222658msolistparagraph">
    <w:name w:val="m_-3381261296882222658msolistparagraph"/>
    <w:basedOn w:val="Normal"/>
    <w:rsid w:val="00C62B1E"/>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paragraph" w:styleId="Revision">
    <w:name w:val="Revision"/>
    <w:hidden/>
    <w:uiPriority w:val="99"/>
    <w:semiHidden/>
    <w:rsid w:val="0053643C"/>
    <w:pPr>
      <w:spacing w:before="0"/>
      <w:jc w:val="left"/>
    </w:pPr>
    <w:rPr>
      <w:rFonts w:ascii="Cambria" w:hAnsi="Cambria"/>
      <w:sz w:val="24"/>
    </w:rPr>
  </w:style>
  <w:style w:type="paragraph" w:styleId="ListBullet">
    <w:name w:val="List Bullet"/>
    <w:basedOn w:val="Normal"/>
    <w:uiPriority w:val="99"/>
    <w:unhideWhenUsed/>
    <w:rsid w:val="00333369"/>
    <w:pPr>
      <w:numPr>
        <w:numId w:val="10"/>
      </w:numPr>
      <w:contextualSpacing/>
    </w:pPr>
  </w:style>
  <w:style w:type="paragraph" w:customStyle="1" w:styleId="m4836314537694914335msolistparagraph">
    <w:name w:val="m_4836314537694914335msolistparagraph"/>
    <w:basedOn w:val="Normal"/>
    <w:rsid w:val="00E63546"/>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character" w:styleId="Strong">
    <w:name w:val="Strong"/>
    <w:basedOn w:val="DefaultParagraphFont"/>
    <w:uiPriority w:val="22"/>
    <w:qFormat/>
    <w:rsid w:val="009A18FD"/>
    <w:rPr>
      <w:b/>
      <w:bCs/>
    </w:rPr>
  </w:style>
  <w:style w:type="character" w:customStyle="1" w:styleId="overflow-hidden">
    <w:name w:val="overflow-hidden"/>
    <w:basedOn w:val="DefaultParagraphFont"/>
    <w:rsid w:val="009A18FD"/>
  </w:style>
  <w:style w:type="paragraph" w:styleId="z-TopofForm">
    <w:name w:val="HTML Top of Form"/>
    <w:basedOn w:val="Normal"/>
    <w:next w:val="Normal"/>
    <w:link w:val="z-TopofFormChar"/>
    <w:hidden/>
    <w:uiPriority w:val="99"/>
    <w:semiHidden/>
    <w:unhideWhenUsed/>
    <w:rsid w:val="009A18FD"/>
    <w:pPr>
      <w:pBdr>
        <w:bottom w:val="single" w:sz="6" w:space="1" w:color="auto"/>
      </w:pBdr>
      <w:tabs>
        <w:tab w:val="clear" w:pos="1021"/>
      </w:tabs>
      <w:spacing w:before="0"/>
      <w:jc w:val="center"/>
    </w:pPr>
    <w:rPr>
      <w:rFonts w:ascii="Arial" w:eastAsia="Times New Roman" w:hAnsi="Arial" w:cs="Arial"/>
      <w:vanish/>
      <w:sz w:val="16"/>
      <w:szCs w:val="16"/>
      <w:lang w:eastAsia="it-IT"/>
    </w:rPr>
  </w:style>
  <w:style w:type="character" w:customStyle="1" w:styleId="z-TopofFormChar">
    <w:name w:val="z-Top of Form Char"/>
    <w:basedOn w:val="DefaultParagraphFont"/>
    <w:link w:val="z-TopofForm"/>
    <w:uiPriority w:val="99"/>
    <w:semiHidden/>
    <w:rsid w:val="009A18FD"/>
    <w:rPr>
      <w:rFonts w:ascii="Arial" w:eastAsia="Times New Roman" w:hAnsi="Arial" w:cs="Arial"/>
      <w:vanish/>
      <w:sz w:val="16"/>
      <w:szCs w:val="16"/>
      <w:lang w:eastAsia="it-IT"/>
    </w:rPr>
  </w:style>
  <w:style w:type="paragraph" w:styleId="z-BottomofForm">
    <w:name w:val="HTML Bottom of Form"/>
    <w:basedOn w:val="Normal"/>
    <w:next w:val="Normal"/>
    <w:link w:val="z-BottomofFormChar"/>
    <w:hidden/>
    <w:uiPriority w:val="99"/>
    <w:semiHidden/>
    <w:unhideWhenUsed/>
    <w:rsid w:val="009A18FD"/>
    <w:pPr>
      <w:pBdr>
        <w:top w:val="single" w:sz="6" w:space="1" w:color="auto"/>
      </w:pBdr>
      <w:tabs>
        <w:tab w:val="clear" w:pos="1021"/>
      </w:tabs>
      <w:spacing w:before="0"/>
      <w:jc w:val="center"/>
    </w:pPr>
    <w:rPr>
      <w:rFonts w:ascii="Arial" w:eastAsia="Times New Roman" w:hAnsi="Arial" w:cs="Arial"/>
      <w:vanish/>
      <w:sz w:val="16"/>
      <w:szCs w:val="16"/>
      <w:lang w:eastAsia="it-IT"/>
    </w:rPr>
  </w:style>
  <w:style w:type="character" w:customStyle="1" w:styleId="z-BottomofFormChar">
    <w:name w:val="z-Bottom of Form Char"/>
    <w:basedOn w:val="DefaultParagraphFont"/>
    <w:link w:val="z-BottomofForm"/>
    <w:uiPriority w:val="99"/>
    <w:semiHidden/>
    <w:rsid w:val="009A18FD"/>
    <w:rPr>
      <w:rFonts w:ascii="Arial" w:eastAsia="Times New Roman" w:hAnsi="Arial" w:cs="Arial"/>
      <w:vanish/>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9703">
      <w:bodyDiv w:val="1"/>
      <w:marLeft w:val="0"/>
      <w:marRight w:val="0"/>
      <w:marTop w:val="0"/>
      <w:marBottom w:val="0"/>
      <w:divBdr>
        <w:top w:val="none" w:sz="0" w:space="0" w:color="auto"/>
        <w:left w:val="none" w:sz="0" w:space="0" w:color="auto"/>
        <w:bottom w:val="none" w:sz="0" w:space="0" w:color="auto"/>
        <w:right w:val="none" w:sz="0" w:space="0" w:color="auto"/>
      </w:divBdr>
      <w:divsChild>
        <w:div w:id="460222188">
          <w:marLeft w:val="1080"/>
          <w:marRight w:val="0"/>
          <w:marTop w:val="100"/>
          <w:marBottom w:val="0"/>
          <w:divBdr>
            <w:top w:val="none" w:sz="0" w:space="0" w:color="auto"/>
            <w:left w:val="none" w:sz="0" w:space="0" w:color="auto"/>
            <w:bottom w:val="none" w:sz="0" w:space="0" w:color="auto"/>
            <w:right w:val="none" w:sz="0" w:space="0" w:color="auto"/>
          </w:divBdr>
        </w:div>
        <w:div w:id="563568997">
          <w:marLeft w:val="1080"/>
          <w:marRight w:val="0"/>
          <w:marTop w:val="100"/>
          <w:marBottom w:val="0"/>
          <w:divBdr>
            <w:top w:val="none" w:sz="0" w:space="0" w:color="auto"/>
            <w:left w:val="none" w:sz="0" w:space="0" w:color="auto"/>
            <w:bottom w:val="none" w:sz="0" w:space="0" w:color="auto"/>
            <w:right w:val="none" w:sz="0" w:space="0" w:color="auto"/>
          </w:divBdr>
        </w:div>
        <w:div w:id="681320012">
          <w:marLeft w:val="1080"/>
          <w:marRight w:val="0"/>
          <w:marTop w:val="100"/>
          <w:marBottom w:val="0"/>
          <w:divBdr>
            <w:top w:val="none" w:sz="0" w:space="0" w:color="auto"/>
            <w:left w:val="none" w:sz="0" w:space="0" w:color="auto"/>
            <w:bottom w:val="none" w:sz="0" w:space="0" w:color="auto"/>
            <w:right w:val="none" w:sz="0" w:space="0" w:color="auto"/>
          </w:divBdr>
        </w:div>
        <w:div w:id="874149426">
          <w:marLeft w:val="1080"/>
          <w:marRight w:val="0"/>
          <w:marTop w:val="100"/>
          <w:marBottom w:val="0"/>
          <w:divBdr>
            <w:top w:val="none" w:sz="0" w:space="0" w:color="auto"/>
            <w:left w:val="none" w:sz="0" w:space="0" w:color="auto"/>
            <w:bottom w:val="none" w:sz="0" w:space="0" w:color="auto"/>
            <w:right w:val="none" w:sz="0" w:space="0" w:color="auto"/>
          </w:divBdr>
        </w:div>
        <w:div w:id="1581477327">
          <w:marLeft w:val="1080"/>
          <w:marRight w:val="0"/>
          <w:marTop w:val="100"/>
          <w:marBottom w:val="0"/>
          <w:divBdr>
            <w:top w:val="none" w:sz="0" w:space="0" w:color="auto"/>
            <w:left w:val="none" w:sz="0" w:space="0" w:color="auto"/>
            <w:bottom w:val="none" w:sz="0" w:space="0" w:color="auto"/>
            <w:right w:val="none" w:sz="0" w:space="0" w:color="auto"/>
          </w:divBdr>
        </w:div>
      </w:divsChild>
    </w:div>
    <w:div w:id="360666070">
      <w:bodyDiv w:val="1"/>
      <w:marLeft w:val="0"/>
      <w:marRight w:val="0"/>
      <w:marTop w:val="0"/>
      <w:marBottom w:val="0"/>
      <w:divBdr>
        <w:top w:val="none" w:sz="0" w:space="0" w:color="auto"/>
        <w:left w:val="none" w:sz="0" w:space="0" w:color="auto"/>
        <w:bottom w:val="none" w:sz="0" w:space="0" w:color="auto"/>
        <w:right w:val="none" w:sz="0" w:space="0" w:color="auto"/>
      </w:divBdr>
      <w:divsChild>
        <w:div w:id="234166742">
          <w:marLeft w:val="720"/>
          <w:marRight w:val="0"/>
          <w:marTop w:val="200"/>
          <w:marBottom w:val="0"/>
          <w:divBdr>
            <w:top w:val="none" w:sz="0" w:space="0" w:color="auto"/>
            <w:left w:val="none" w:sz="0" w:space="0" w:color="auto"/>
            <w:bottom w:val="none" w:sz="0" w:space="0" w:color="auto"/>
            <w:right w:val="none" w:sz="0" w:space="0" w:color="auto"/>
          </w:divBdr>
        </w:div>
        <w:div w:id="319042288">
          <w:marLeft w:val="1080"/>
          <w:marRight w:val="0"/>
          <w:marTop w:val="100"/>
          <w:marBottom w:val="0"/>
          <w:divBdr>
            <w:top w:val="none" w:sz="0" w:space="0" w:color="auto"/>
            <w:left w:val="none" w:sz="0" w:space="0" w:color="auto"/>
            <w:bottom w:val="none" w:sz="0" w:space="0" w:color="auto"/>
            <w:right w:val="none" w:sz="0" w:space="0" w:color="auto"/>
          </w:divBdr>
        </w:div>
        <w:div w:id="746027451">
          <w:marLeft w:val="1080"/>
          <w:marRight w:val="0"/>
          <w:marTop w:val="100"/>
          <w:marBottom w:val="0"/>
          <w:divBdr>
            <w:top w:val="none" w:sz="0" w:space="0" w:color="auto"/>
            <w:left w:val="none" w:sz="0" w:space="0" w:color="auto"/>
            <w:bottom w:val="none" w:sz="0" w:space="0" w:color="auto"/>
            <w:right w:val="none" w:sz="0" w:space="0" w:color="auto"/>
          </w:divBdr>
        </w:div>
        <w:div w:id="1763140539">
          <w:marLeft w:val="1080"/>
          <w:marRight w:val="0"/>
          <w:marTop w:val="100"/>
          <w:marBottom w:val="0"/>
          <w:divBdr>
            <w:top w:val="none" w:sz="0" w:space="0" w:color="auto"/>
            <w:left w:val="none" w:sz="0" w:space="0" w:color="auto"/>
            <w:bottom w:val="none" w:sz="0" w:space="0" w:color="auto"/>
            <w:right w:val="none" w:sz="0" w:space="0" w:color="auto"/>
          </w:divBdr>
        </w:div>
      </w:divsChild>
    </w:div>
    <w:div w:id="455369819">
      <w:bodyDiv w:val="1"/>
      <w:marLeft w:val="0"/>
      <w:marRight w:val="0"/>
      <w:marTop w:val="0"/>
      <w:marBottom w:val="0"/>
      <w:divBdr>
        <w:top w:val="none" w:sz="0" w:space="0" w:color="auto"/>
        <w:left w:val="none" w:sz="0" w:space="0" w:color="auto"/>
        <w:bottom w:val="none" w:sz="0" w:space="0" w:color="auto"/>
        <w:right w:val="none" w:sz="0" w:space="0" w:color="auto"/>
      </w:divBdr>
      <w:divsChild>
        <w:div w:id="371851716">
          <w:marLeft w:val="720"/>
          <w:marRight w:val="0"/>
          <w:marTop w:val="200"/>
          <w:marBottom w:val="0"/>
          <w:divBdr>
            <w:top w:val="none" w:sz="0" w:space="0" w:color="auto"/>
            <w:left w:val="none" w:sz="0" w:space="0" w:color="auto"/>
            <w:bottom w:val="none" w:sz="0" w:space="0" w:color="auto"/>
            <w:right w:val="none" w:sz="0" w:space="0" w:color="auto"/>
          </w:divBdr>
        </w:div>
        <w:div w:id="814638658">
          <w:marLeft w:val="1080"/>
          <w:marRight w:val="0"/>
          <w:marTop w:val="100"/>
          <w:marBottom w:val="0"/>
          <w:divBdr>
            <w:top w:val="none" w:sz="0" w:space="0" w:color="auto"/>
            <w:left w:val="none" w:sz="0" w:space="0" w:color="auto"/>
            <w:bottom w:val="none" w:sz="0" w:space="0" w:color="auto"/>
            <w:right w:val="none" w:sz="0" w:space="0" w:color="auto"/>
          </w:divBdr>
        </w:div>
        <w:div w:id="1898321400">
          <w:marLeft w:val="1080"/>
          <w:marRight w:val="0"/>
          <w:marTop w:val="100"/>
          <w:marBottom w:val="0"/>
          <w:divBdr>
            <w:top w:val="none" w:sz="0" w:space="0" w:color="auto"/>
            <w:left w:val="none" w:sz="0" w:space="0" w:color="auto"/>
            <w:bottom w:val="none" w:sz="0" w:space="0" w:color="auto"/>
            <w:right w:val="none" w:sz="0" w:space="0" w:color="auto"/>
          </w:divBdr>
        </w:div>
        <w:div w:id="2042707314">
          <w:marLeft w:val="1080"/>
          <w:marRight w:val="0"/>
          <w:marTop w:val="100"/>
          <w:marBottom w:val="0"/>
          <w:divBdr>
            <w:top w:val="none" w:sz="0" w:space="0" w:color="auto"/>
            <w:left w:val="none" w:sz="0" w:space="0" w:color="auto"/>
            <w:bottom w:val="none" w:sz="0" w:space="0" w:color="auto"/>
            <w:right w:val="none" w:sz="0" w:space="0" w:color="auto"/>
          </w:divBdr>
        </w:div>
      </w:divsChild>
    </w:div>
    <w:div w:id="542720097">
      <w:bodyDiv w:val="1"/>
      <w:marLeft w:val="0"/>
      <w:marRight w:val="0"/>
      <w:marTop w:val="0"/>
      <w:marBottom w:val="0"/>
      <w:divBdr>
        <w:top w:val="none" w:sz="0" w:space="0" w:color="auto"/>
        <w:left w:val="none" w:sz="0" w:space="0" w:color="auto"/>
        <w:bottom w:val="none" w:sz="0" w:space="0" w:color="auto"/>
        <w:right w:val="none" w:sz="0" w:space="0" w:color="auto"/>
      </w:divBdr>
    </w:div>
    <w:div w:id="891236715">
      <w:bodyDiv w:val="1"/>
      <w:marLeft w:val="0"/>
      <w:marRight w:val="0"/>
      <w:marTop w:val="0"/>
      <w:marBottom w:val="0"/>
      <w:divBdr>
        <w:top w:val="none" w:sz="0" w:space="0" w:color="auto"/>
        <w:left w:val="none" w:sz="0" w:space="0" w:color="auto"/>
        <w:bottom w:val="none" w:sz="0" w:space="0" w:color="auto"/>
        <w:right w:val="none" w:sz="0" w:space="0" w:color="auto"/>
      </w:divBdr>
    </w:div>
    <w:div w:id="1026251964">
      <w:bodyDiv w:val="1"/>
      <w:marLeft w:val="0"/>
      <w:marRight w:val="0"/>
      <w:marTop w:val="0"/>
      <w:marBottom w:val="0"/>
      <w:divBdr>
        <w:top w:val="none" w:sz="0" w:space="0" w:color="auto"/>
        <w:left w:val="none" w:sz="0" w:space="0" w:color="auto"/>
        <w:bottom w:val="none" w:sz="0" w:space="0" w:color="auto"/>
        <w:right w:val="none" w:sz="0" w:space="0" w:color="auto"/>
      </w:divBdr>
    </w:div>
    <w:div w:id="1167406883">
      <w:bodyDiv w:val="1"/>
      <w:marLeft w:val="0"/>
      <w:marRight w:val="0"/>
      <w:marTop w:val="0"/>
      <w:marBottom w:val="0"/>
      <w:divBdr>
        <w:top w:val="none" w:sz="0" w:space="0" w:color="auto"/>
        <w:left w:val="none" w:sz="0" w:space="0" w:color="auto"/>
        <w:bottom w:val="none" w:sz="0" w:space="0" w:color="auto"/>
        <w:right w:val="none" w:sz="0" w:space="0" w:color="auto"/>
      </w:divBdr>
      <w:divsChild>
        <w:div w:id="1680814836">
          <w:marLeft w:val="547"/>
          <w:marRight w:val="0"/>
          <w:marTop w:val="200"/>
          <w:marBottom w:val="0"/>
          <w:divBdr>
            <w:top w:val="none" w:sz="0" w:space="0" w:color="auto"/>
            <w:left w:val="none" w:sz="0" w:space="0" w:color="auto"/>
            <w:bottom w:val="none" w:sz="0" w:space="0" w:color="auto"/>
            <w:right w:val="none" w:sz="0" w:space="0" w:color="auto"/>
          </w:divBdr>
        </w:div>
      </w:divsChild>
    </w:div>
    <w:div w:id="1276867281">
      <w:bodyDiv w:val="1"/>
      <w:marLeft w:val="0"/>
      <w:marRight w:val="0"/>
      <w:marTop w:val="0"/>
      <w:marBottom w:val="0"/>
      <w:divBdr>
        <w:top w:val="none" w:sz="0" w:space="0" w:color="auto"/>
        <w:left w:val="none" w:sz="0" w:space="0" w:color="auto"/>
        <w:bottom w:val="none" w:sz="0" w:space="0" w:color="auto"/>
        <w:right w:val="none" w:sz="0" w:space="0" w:color="auto"/>
      </w:divBdr>
    </w:div>
    <w:div w:id="1360356854">
      <w:bodyDiv w:val="1"/>
      <w:marLeft w:val="0"/>
      <w:marRight w:val="0"/>
      <w:marTop w:val="0"/>
      <w:marBottom w:val="0"/>
      <w:divBdr>
        <w:top w:val="none" w:sz="0" w:space="0" w:color="auto"/>
        <w:left w:val="none" w:sz="0" w:space="0" w:color="auto"/>
        <w:bottom w:val="none" w:sz="0" w:space="0" w:color="auto"/>
        <w:right w:val="none" w:sz="0" w:space="0" w:color="auto"/>
      </w:divBdr>
      <w:divsChild>
        <w:div w:id="313723016">
          <w:marLeft w:val="0"/>
          <w:marRight w:val="0"/>
          <w:marTop w:val="0"/>
          <w:marBottom w:val="0"/>
          <w:divBdr>
            <w:top w:val="none" w:sz="0" w:space="0" w:color="auto"/>
            <w:left w:val="none" w:sz="0" w:space="0" w:color="auto"/>
            <w:bottom w:val="none" w:sz="0" w:space="0" w:color="auto"/>
            <w:right w:val="none" w:sz="0" w:space="0" w:color="auto"/>
          </w:divBdr>
          <w:divsChild>
            <w:div w:id="745881578">
              <w:marLeft w:val="0"/>
              <w:marRight w:val="0"/>
              <w:marTop w:val="0"/>
              <w:marBottom w:val="0"/>
              <w:divBdr>
                <w:top w:val="none" w:sz="0" w:space="0" w:color="auto"/>
                <w:left w:val="none" w:sz="0" w:space="0" w:color="auto"/>
                <w:bottom w:val="none" w:sz="0" w:space="0" w:color="auto"/>
                <w:right w:val="none" w:sz="0" w:space="0" w:color="auto"/>
              </w:divBdr>
            </w:div>
            <w:div w:id="2127848062">
              <w:marLeft w:val="0"/>
              <w:marRight w:val="0"/>
              <w:marTop w:val="0"/>
              <w:marBottom w:val="0"/>
              <w:divBdr>
                <w:top w:val="none" w:sz="0" w:space="0" w:color="auto"/>
                <w:left w:val="none" w:sz="0" w:space="0" w:color="auto"/>
                <w:bottom w:val="none" w:sz="0" w:space="0" w:color="auto"/>
                <w:right w:val="none" w:sz="0" w:space="0" w:color="auto"/>
              </w:divBdr>
              <w:divsChild>
                <w:div w:id="8259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0687">
          <w:marLeft w:val="0"/>
          <w:marRight w:val="0"/>
          <w:marTop w:val="0"/>
          <w:marBottom w:val="0"/>
          <w:divBdr>
            <w:top w:val="none" w:sz="0" w:space="0" w:color="auto"/>
            <w:left w:val="none" w:sz="0" w:space="0" w:color="auto"/>
            <w:bottom w:val="none" w:sz="0" w:space="0" w:color="auto"/>
            <w:right w:val="none" w:sz="0" w:space="0" w:color="auto"/>
          </w:divBdr>
          <w:divsChild>
            <w:div w:id="1195190649">
              <w:marLeft w:val="0"/>
              <w:marRight w:val="0"/>
              <w:marTop w:val="0"/>
              <w:marBottom w:val="0"/>
              <w:divBdr>
                <w:top w:val="none" w:sz="0" w:space="0" w:color="auto"/>
                <w:left w:val="none" w:sz="0" w:space="0" w:color="auto"/>
                <w:bottom w:val="none" w:sz="0" w:space="0" w:color="auto"/>
                <w:right w:val="none" w:sz="0" w:space="0" w:color="auto"/>
              </w:divBdr>
              <w:divsChild>
                <w:div w:id="1901399056">
                  <w:marLeft w:val="0"/>
                  <w:marRight w:val="0"/>
                  <w:marTop w:val="0"/>
                  <w:marBottom w:val="0"/>
                  <w:divBdr>
                    <w:top w:val="none" w:sz="0" w:space="0" w:color="auto"/>
                    <w:left w:val="none" w:sz="0" w:space="0" w:color="auto"/>
                    <w:bottom w:val="none" w:sz="0" w:space="0" w:color="auto"/>
                    <w:right w:val="none" w:sz="0" w:space="0" w:color="auto"/>
                  </w:divBdr>
                  <w:divsChild>
                    <w:div w:id="1785687424">
                      <w:marLeft w:val="0"/>
                      <w:marRight w:val="0"/>
                      <w:marTop w:val="0"/>
                      <w:marBottom w:val="0"/>
                      <w:divBdr>
                        <w:top w:val="none" w:sz="0" w:space="0" w:color="auto"/>
                        <w:left w:val="none" w:sz="0" w:space="0" w:color="auto"/>
                        <w:bottom w:val="none" w:sz="0" w:space="0" w:color="auto"/>
                        <w:right w:val="none" w:sz="0" w:space="0" w:color="auto"/>
                      </w:divBdr>
                      <w:divsChild>
                        <w:div w:id="1937900597">
                          <w:marLeft w:val="0"/>
                          <w:marRight w:val="0"/>
                          <w:marTop w:val="0"/>
                          <w:marBottom w:val="0"/>
                          <w:divBdr>
                            <w:top w:val="none" w:sz="0" w:space="0" w:color="auto"/>
                            <w:left w:val="none" w:sz="0" w:space="0" w:color="auto"/>
                            <w:bottom w:val="none" w:sz="0" w:space="0" w:color="auto"/>
                            <w:right w:val="none" w:sz="0" w:space="0" w:color="auto"/>
                          </w:divBdr>
                          <w:divsChild>
                            <w:div w:id="611281186">
                              <w:marLeft w:val="0"/>
                              <w:marRight w:val="0"/>
                              <w:marTop w:val="0"/>
                              <w:marBottom w:val="0"/>
                              <w:divBdr>
                                <w:top w:val="none" w:sz="0" w:space="0" w:color="auto"/>
                                <w:left w:val="none" w:sz="0" w:space="0" w:color="auto"/>
                                <w:bottom w:val="none" w:sz="0" w:space="0" w:color="auto"/>
                                <w:right w:val="none" w:sz="0" w:space="0" w:color="auto"/>
                              </w:divBdr>
                              <w:divsChild>
                                <w:div w:id="1100370557">
                                  <w:marLeft w:val="0"/>
                                  <w:marRight w:val="0"/>
                                  <w:marTop w:val="0"/>
                                  <w:marBottom w:val="0"/>
                                  <w:divBdr>
                                    <w:top w:val="none" w:sz="0" w:space="0" w:color="auto"/>
                                    <w:left w:val="none" w:sz="0" w:space="0" w:color="auto"/>
                                    <w:bottom w:val="none" w:sz="0" w:space="0" w:color="auto"/>
                                    <w:right w:val="none" w:sz="0" w:space="0" w:color="auto"/>
                                  </w:divBdr>
                                  <w:divsChild>
                                    <w:div w:id="1704943968">
                                      <w:marLeft w:val="0"/>
                                      <w:marRight w:val="0"/>
                                      <w:marTop w:val="0"/>
                                      <w:marBottom w:val="0"/>
                                      <w:divBdr>
                                        <w:top w:val="none" w:sz="0" w:space="0" w:color="auto"/>
                                        <w:left w:val="none" w:sz="0" w:space="0" w:color="auto"/>
                                        <w:bottom w:val="none" w:sz="0" w:space="0" w:color="auto"/>
                                        <w:right w:val="none" w:sz="0" w:space="0" w:color="auto"/>
                                      </w:divBdr>
                                      <w:divsChild>
                                        <w:div w:id="2079592775">
                                          <w:marLeft w:val="0"/>
                                          <w:marRight w:val="0"/>
                                          <w:marTop w:val="0"/>
                                          <w:marBottom w:val="0"/>
                                          <w:divBdr>
                                            <w:top w:val="none" w:sz="0" w:space="0" w:color="auto"/>
                                            <w:left w:val="none" w:sz="0" w:space="0" w:color="auto"/>
                                            <w:bottom w:val="none" w:sz="0" w:space="0" w:color="auto"/>
                                            <w:right w:val="none" w:sz="0" w:space="0" w:color="auto"/>
                                          </w:divBdr>
                                          <w:divsChild>
                                            <w:div w:id="378088631">
                                              <w:marLeft w:val="0"/>
                                              <w:marRight w:val="0"/>
                                              <w:marTop w:val="0"/>
                                              <w:marBottom w:val="0"/>
                                              <w:divBdr>
                                                <w:top w:val="none" w:sz="0" w:space="0" w:color="auto"/>
                                                <w:left w:val="none" w:sz="0" w:space="0" w:color="auto"/>
                                                <w:bottom w:val="none" w:sz="0" w:space="0" w:color="auto"/>
                                                <w:right w:val="none" w:sz="0" w:space="0" w:color="auto"/>
                                              </w:divBdr>
                                              <w:divsChild>
                                                <w:div w:id="877398778">
                                                  <w:marLeft w:val="0"/>
                                                  <w:marRight w:val="0"/>
                                                  <w:marTop w:val="0"/>
                                                  <w:marBottom w:val="0"/>
                                                  <w:divBdr>
                                                    <w:top w:val="none" w:sz="0" w:space="0" w:color="auto"/>
                                                    <w:left w:val="none" w:sz="0" w:space="0" w:color="auto"/>
                                                    <w:bottom w:val="none" w:sz="0" w:space="0" w:color="auto"/>
                                                    <w:right w:val="none" w:sz="0" w:space="0" w:color="auto"/>
                                                  </w:divBdr>
                                                  <w:divsChild>
                                                    <w:div w:id="1272472301">
                                                      <w:marLeft w:val="0"/>
                                                      <w:marRight w:val="0"/>
                                                      <w:marTop w:val="0"/>
                                                      <w:marBottom w:val="0"/>
                                                      <w:divBdr>
                                                        <w:top w:val="none" w:sz="0" w:space="0" w:color="auto"/>
                                                        <w:left w:val="none" w:sz="0" w:space="0" w:color="auto"/>
                                                        <w:bottom w:val="none" w:sz="0" w:space="0" w:color="auto"/>
                                                        <w:right w:val="none" w:sz="0" w:space="0" w:color="auto"/>
                                                      </w:divBdr>
                                                      <w:divsChild>
                                                        <w:div w:id="532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1858">
                                              <w:marLeft w:val="0"/>
                                              <w:marRight w:val="0"/>
                                              <w:marTop w:val="0"/>
                                              <w:marBottom w:val="0"/>
                                              <w:divBdr>
                                                <w:top w:val="none" w:sz="0" w:space="0" w:color="auto"/>
                                                <w:left w:val="none" w:sz="0" w:space="0" w:color="auto"/>
                                                <w:bottom w:val="none" w:sz="0" w:space="0" w:color="auto"/>
                                                <w:right w:val="none" w:sz="0" w:space="0" w:color="auto"/>
                                              </w:divBdr>
                                              <w:divsChild>
                                                <w:div w:id="1034161682">
                                                  <w:marLeft w:val="0"/>
                                                  <w:marRight w:val="0"/>
                                                  <w:marTop w:val="0"/>
                                                  <w:marBottom w:val="0"/>
                                                  <w:divBdr>
                                                    <w:top w:val="none" w:sz="0" w:space="0" w:color="auto"/>
                                                    <w:left w:val="none" w:sz="0" w:space="0" w:color="auto"/>
                                                    <w:bottom w:val="none" w:sz="0" w:space="0" w:color="auto"/>
                                                    <w:right w:val="none" w:sz="0" w:space="0" w:color="auto"/>
                                                  </w:divBdr>
                                                  <w:divsChild>
                                                    <w:div w:id="815075704">
                                                      <w:marLeft w:val="0"/>
                                                      <w:marRight w:val="0"/>
                                                      <w:marTop w:val="0"/>
                                                      <w:marBottom w:val="0"/>
                                                      <w:divBdr>
                                                        <w:top w:val="none" w:sz="0" w:space="0" w:color="auto"/>
                                                        <w:left w:val="none" w:sz="0" w:space="0" w:color="auto"/>
                                                        <w:bottom w:val="none" w:sz="0" w:space="0" w:color="auto"/>
                                                        <w:right w:val="none" w:sz="0" w:space="0" w:color="auto"/>
                                                      </w:divBdr>
                                                      <w:divsChild>
                                                        <w:div w:id="14104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337936">
      <w:bodyDiv w:val="1"/>
      <w:marLeft w:val="0"/>
      <w:marRight w:val="0"/>
      <w:marTop w:val="0"/>
      <w:marBottom w:val="0"/>
      <w:divBdr>
        <w:top w:val="none" w:sz="0" w:space="0" w:color="auto"/>
        <w:left w:val="none" w:sz="0" w:space="0" w:color="auto"/>
        <w:bottom w:val="none" w:sz="0" w:space="0" w:color="auto"/>
        <w:right w:val="none" w:sz="0" w:space="0" w:color="auto"/>
      </w:divBdr>
      <w:divsChild>
        <w:div w:id="714086984">
          <w:marLeft w:val="547"/>
          <w:marRight w:val="0"/>
          <w:marTop w:val="120"/>
          <w:marBottom w:val="0"/>
          <w:divBdr>
            <w:top w:val="none" w:sz="0" w:space="0" w:color="auto"/>
            <w:left w:val="none" w:sz="0" w:space="0" w:color="auto"/>
            <w:bottom w:val="none" w:sz="0" w:space="0" w:color="auto"/>
            <w:right w:val="none" w:sz="0" w:space="0" w:color="auto"/>
          </w:divBdr>
        </w:div>
        <w:div w:id="1827473994">
          <w:marLeft w:val="547"/>
          <w:marRight w:val="0"/>
          <w:marTop w:val="120"/>
          <w:marBottom w:val="0"/>
          <w:divBdr>
            <w:top w:val="none" w:sz="0" w:space="0" w:color="auto"/>
            <w:left w:val="none" w:sz="0" w:space="0" w:color="auto"/>
            <w:bottom w:val="none" w:sz="0" w:space="0" w:color="auto"/>
            <w:right w:val="none" w:sz="0" w:space="0" w:color="auto"/>
          </w:divBdr>
        </w:div>
      </w:divsChild>
    </w:div>
    <w:div w:id="1469938211">
      <w:bodyDiv w:val="1"/>
      <w:marLeft w:val="0"/>
      <w:marRight w:val="0"/>
      <w:marTop w:val="0"/>
      <w:marBottom w:val="0"/>
      <w:divBdr>
        <w:top w:val="none" w:sz="0" w:space="0" w:color="auto"/>
        <w:left w:val="none" w:sz="0" w:space="0" w:color="auto"/>
        <w:bottom w:val="none" w:sz="0" w:space="0" w:color="auto"/>
        <w:right w:val="none" w:sz="0" w:space="0" w:color="auto"/>
      </w:divBdr>
    </w:div>
    <w:div w:id="1485926541">
      <w:bodyDiv w:val="1"/>
      <w:marLeft w:val="0"/>
      <w:marRight w:val="0"/>
      <w:marTop w:val="0"/>
      <w:marBottom w:val="0"/>
      <w:divBdr>
        <w:top w:val="none" w:sz="0" w:space="0" w:color="auto"/>
        <w:left w:val="none" w:sz="0" w:space="0" w:color="auto"/>
        <w:bottom w:val="none" w:sz="0" w:space="0" w:color="auto"/>
        <w:right w:val="none" w:sz="0" w:space="0" w:color="auto"/>
      </w:divBdr>
    </w:div>
    <w:div w:id="1633708400">
      <w:bodyDiv w:val="1"/>
      <w:marLeft w:val="0"/>
      <w:marRight w:val="0"/>
      <w:marTop w:val="0"/>
      <w:marBottom w:val="0"/>
      <w:divBdr>
        <w:top w:val="none" w:sz="0" w:space="0" w:color="auto"/>
        <w:left w:val="none" w:sz="0" w:space="0" w:color="auto"/>
        <w:bottom w:val="none" w:sz="0" w:space="0" w:color="auto"/>
        <w:right w:val="none" w:sz="0" w:space="0" w:color="auto"/>
      </w:divBdr>
      <w:divsChild>
        <w:div w:id="1694305477">
          <w:marLeft w:val="547"/>
          <w:marRight w:val="0"/>
          <w:marTop w:val="200"/>
          <w:marBottom w:val="0"/>
          <w:divBdr>
            <w:top w:val="none" w:sz="0" w:space="0" w:color="auto"/>
            <w:left w:val="none" w:sz="0" w:space="0" w:color="auto"/>
            <w:bottom w:val="none" w:sz="0" w:space="0" w:color="auto"/>
            <w:right w:val="none" w:sz="0" w:space="0" w:color="auto"/>
          </w:divBdr>
        </w:div>
      </w:divsChild>
    </w:div>
    <w:div w:id="1689671446">
      <w:bodyDiv w:val="1"/>
      <w:marLeft w:val="0"/>
      <w:marRight w:val="0"/>
      <w:marTop w:val="0"/>
      <w:marBottom w:val="0"/>
      <w:divBdr>
        <w:top w:val="none" w:sz="0" w:space="0" w:color="auto"/>
        <w:left w:val="none" w:sz="0" w:space="0" w:color="auto"/>
        <w:bottom w:val="none" w:sz="0" w:space="0" w:color="auto"/>
        <w:right w:val="none" w:sz="0" w:space="0" w:color="auto"/>
      </w:divBdr>
    </w:div>
    <w:div w:id="1809275257">
      <w:bodyDiv w:val="1"/>
      <w:marLeft w:val="0"/>
      <w:marRight w:val="0"/>
      <w:marTop w:val="0"/>
      <w:marBottom w:val="0"/>
      <w:divBdr>
        <w:top w:val="none" w:sz="0" w:space="0" w:color="auto"/>
        <w:left w:val="none" w:sz="0" w:space="0" w:color="auto"/>
        <w:bottom w:val="none" w:sz="0" w:space="0" w:color="auto"/>
        <w:right w:val="none" w:sz="0" w:space="0" w:color="auto"/>
      </w:divBdr>
      <w:divsChild>
        <w:div w:id="1799686536">
          <w:marLeft w:val="1080"/>
          <w:marRight w:val="0"/>
          <w:marTop w:val="100"/>
          <w:marBottom w:val="0"/>
          <w:divBdr>
            <w:top w:val="none" w:sz="0" w:space="0" w:color="auto"/>
            <w:left w:val="none" w:sz="0" w:space="0" w:color="auto"/>
            <w:bottom w:val="none" w:sz="0" w:space="0" w:color="auto"/>
            <w:right w:val="none" w:sz="0" w:space="0" w:color="auto"/>
          </w:divBdr>
        </w:div>
        <w:div w:id="1850753988">
          <w:marLeft w:val="1080"/>
          <w:marRight w:val="0"/>
          <w:marTop w:val="100"/>
          <w:marBottom w:val="0"/>
          <w:divBdr>
            <w:top w:val="none" w:sz="0" w:space="0" w:color="auto"/>
            <w:left w:val="none" w:sz="0" w:space="0" w:color="auto"/>
            <w:bottom w:val="none" w:sz="0" w:space="0" w:color="auto"/>
            <w:right w:val="none" w:sz="0" w:space="0" w:color="auto"/>
          </w:divBdr>
        </w:div>
        <w:div w:id="1920139657">
          <w:marLeft w:val="1080"/>
          <w:marRight w:val="0"/>
          <w:marTop w:val="100"/>
          <w:marBottom w:val="0"/>
          <w:divBdr>
            <w:top w:val="none" w:sz="0" w:space="0" w:color="auto"/>
            <w:left w:val="none" w:sz="0" w:space="0" w:color="auto"/>
            <w:bottom w:val="none" w:sz="0" w:space="0" w:color="auto"/>
            <w:right w:val="none" w:sz="0" w:space="0" w:color="auto"/>
          </w:divBdr>
        </w:div>
        <w:div w:id="2024041232">
          <w:marLeft w:val="1080"/>
          <w:marRight w:val="0"/>
          <w:marTop w:val="100"/>
          <w:marBottom w:val="0"/>
          <w:divBdr>
            <w:top w:val="none" w:sz="0" w:space="0" w:color="auto"/>
            <w:left w:val="none" w:sz="0" w:space="0" w:color="auto"/>
            <w:bottom w:val="none" w:sz="0" w:space="0" w:color="auto"/>
            <w:right w:val="none" w:sz="0" w:space="0" w:color="auto"/>
          </w:divBdr>
        </w:div>
      </w:divsChild>
    </w:div>
    <w:div w:id="1973245067">
      <w:bodyDiv w:val="1"/>
      <w:marLeft w:val="0"/>
      <w:marRight w:val="0"/>
      <w:marTop w:val="0"/>
      <w:marBottom w:val="0"/>
      <w:divBdr>
        <w:top w:val="none" w:sz="0" w:space="0" w:color="auto"/>
        <w:left w:val="none" w:sz="0" w:space="0" w:color="auto"/>
        <w:bottom w:val="none" w:sz="0" w:space="0" w:color="auto"/>
        <w:right w:val="none" w:sz="0" w:space="0" w:color="auto"/>
      </w:divBdr>
      <w:divsChild>
        <w:div w:id="371855057">
          <w:marLeft w:val="1080"/>
          <w:marRight w:val="0"/>
          <w:marTop w:val="100"/>
          <w:marBottom w:val="0"/>
          <w:divBdr>
            <w:top w:val="none" w:sz="0" w:space="0" w:color="auto"/>
            <w:left w:val="none" w:sz="0" w:space="0" w:color="auto"/>
            <w:bottom w:val="none" w:sz="0" w:space="0" w:color="auto"/>
            <w:right w:val="none" w:sz="0" w:space="0" w:color="auto"/>
          </w:divBdr>
        </w:div>
        <w:div w:id="377321738">
          <w:marLeft w:val="1080"/>
          <w:marRight w:val="0"/>
          <w:marTop w:val="100"/>
          <w:marBottom w:val="0"/>
          <w:divBdr>
            <w:top w:val="none" w:sz="0" w:space="0" w:color="auto"/>
            <w:left w:val="none" w:sz="0" w:space="0" w:color="auto"/>
            <w:bottom w:val="none" w:sz="0" w:space="0" w:color="auto"/>
            <w:right w:val="none" w:sz="0" w:space="0" w:color="auto"/>
          </w:divBdr>
        </w:div>
        <w:div w:id="380325354">
          <w:marLeft w:val="1627"/>
          <w:marRight w:val="0"/>
          <w:marTop w:val="100"/>
          <w:marBottom w:val="0"/>
          <w:divBdr>
            <w:top w:val="none" w:sz="0" w:space="0" w:color="auto"/>
            <w:left w:val="none" w:sz="0" w:space="0" w:color="auto"/>
            <w:bottom w:val="none" w:sz="0" w:space="0" w:color="auto"/>
            <w:right w:val="none" w:sz="0" w:space="0" w:color="auto"/>
          </w:divBdr>
        </w:div>
        <w:div w:id="418135967">
          <w:marLeft w:val="1080"/>
          <w:marRight w:val="0"/>
          <w:marTop w:val="100"/>
          <w:marBottom w:val="0"/>
          <w:divBdr>
            <w:top w:val="none" w:sz="0" w:space="0" w:color="auto"/>
            <w:left w:val="none" w:sz="0" w:space="0" w:color="auto"/>
            <w:bottom w:val="none" w:sz="0" w:space="0" w:color="auto"/>
            <w:right w:val="none" w:sz="0" w:space="0" w:color="auto"/>
          </w:divBdr>
        </w:div>
        <w:div w:id="448858942">
          <w:marLeft w:val="1080"/>
          <w:marRight w:val="0"/>
          <w:marTop w:val="100"/>
          <w:marBottom w:val="0"/>
          <w:divBdr>
            <w:top w:val="none" w:sz="0" w:space="0" w:color="auto"/>
            <w:left w:val="none" w:sz="0" w:space="0" w:color="auto"/>
            <w:bottom w:val="none" w:sz="0" w:space="0" w:color="auto"/>
            <w:right w:val="none" w:sz="0" w:space="0" w:color="auto"/>
          </w:divBdr>
        </w:div>
        <w:div w:id="1343779984">
          <w:marLeft w:val="1627"/>
          <w:marRight w:val="0"/>
          <w:marTop w:val="100"/>
          <w:marBottom w:val="0"/>
          <w:divBdr>
            <w:top w:val="none" w:sz="0" w:space="0" w:color="auto"/>
            <w:left w:val="none" w:sz="0" w:space="0" w:color="auto"/>
            <w:bottom w:val="none" w:sz="0" w:space="0" w:color="auto"/>
            <w:right w:val="none" w:sz="0" w:space="0" w:color="auto"/>
          </w:divBdr>
        </w:div>
        <w:div w:id="1454707447">
          <w:marLeft w:val="1627"/>
          <w:marRight w:val="0"/>
          <w:marTop w:val="100"/>
          <w:marBottom w:val="0"/>
          <w:divBdr>
            <w:top w:val="none" w:sz="0" w:space="0" w:color="auto"/>
            <w:left w:val="none" w:sz="0" w:space="0" w:color="auto"/>
            <w:bottom w:val="none" w:sz="0" w:space="0" w:color="auto"/>
            <w:right w:val="none" w:sz="0" w:space="0" w:color="auto"/>
          </w:divBdr>
        </w:div>
      </w:divsChild>
    </w:div>
    <w:div w:id="213590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00_Bancomat\modelli%20docs\20170607%20Modello%20Documento%20uso%20Esterno%20rev2017.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35192e-ec71-40a1-825c-8971dcddf271">
      <Terms xmlns="http://schemas.microsoft.com/office/infopath/2007/PartnerControls"/>
    </lcf76f155ced4ddcb4097134ff3c332f>
    <TaxCatchAll xmlns="848150f8-85e9-4aeb-ae75-a80aa57084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FA57CFF5DE98A40ACFEE50952031BB2" ma:contentTypeVersion="13" ma:contentTypeDescription="Create a new document." ma:contentTypeScope="" ma:versionID="1b290a6e6252649908d92c5976d5d7e2">
  <xsd:schema xmlns:xsd="http://www.w3.org/2001/XMLSchema" xmlns:xs="http://www.w3.org/2001/XMLSchema" xmlns:p="http://schemas.microsoft.com/office/2006/metadata/properties" xmlns:ns2="5735192e-ec71-40a1-825c-8971dcddf271" xmlns:ns3="848150f8-85e9-4aeb-ae75-a80aa57084e0" targetNamespace="http://schemas.microsoft.com/office/2006/metadata/properties" ma:root="true" ma:fieldsID="58a6a892a146a2221de2f89f384aacde" ns2:_="" ns3:_="">
    <xsd:import namespace="5735192e-ec71-40a1-825c-8971dcddf271"/>
    <xsd:import namespace="848150f8-85e9-4aeb-ae75-a80aa57084e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5192e-ec71-40a1-825c-8971dcddf2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1236525-b976-4609-a1d2-2c06a491e05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8150f8-85e9-4aeb-ae75-a80aa57084e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5362636-606f-46bc-9d50-61b4a37de972}" ma:internalName="TaxCatchAll" ma:showField="CatchAllData" ma:web="848150f8-85e9-4aeb-ae75-a80aa5708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05DB73-26D7-4569-B272-C6E003C5DB03}">
  <ds:schemaRefs>
    <ds:schemaRef ds:uri="http://schemas.openxmlformats.org/officeDocument/2006/bibliography"/>
  </ds:schemaRefs>
</ds:datastoreItem>
</file>

<file path=customXml/itemProps2.xml><?xml version="1.0" encoding="utf-8"?>
<ds:datastoreItem xmlns:ds="http://schemas.openxmlformats.org/officeDocument/2006/customXml" ds:itemID="{BD24C07F-98B3-40A4-935C-1ED69A483A9F}">
  <ds:schemaRefs>
    <ds:schemaRef ds:uri="http://schemas.microsoft.com/sharepoint/v3/contenttype/forms"/>
  </ds:schemaRefs>
</ds:datastoreItem>
</file>

<file path=customXml/itemProps3.xml><?xml version="1.0" encoding="utf-8"?>
<ds:datastoreItem xmlns:ds="http://schemas.openxmlformats.org/officeDocument/2006/customXml" ds:itemID="{5D6B0DA7-0610-43B6-875D-EF81134778BF}">
  <ds:schemaRefs>
    <ds:schemaRef ds:uri="http://schemas.microsoft.com/office/2006/metadata/properties"/>
    <ds:schemaRef ds:uri="http://schemas.microsoft.com/office/infopath/2007/PartnerControls"/>
    <ds:schemaRef ds:uri="c4fdcfbd-3d0a-4387-a1bc-fea3600f240f"/>
  </ds:schemaRefs>
</ds:datastoreItem>
</file>

<file path=customXml/itemProps4.xml><?xml version="1.0" encoding="utf-8"?>
<ds:datastoreItem xmlns:ds="http://schemas.openxmlformats.org/officeDocument/2006/customXml" ds:itemID="{A1D1BD8B-73B3-4A13-B8F8-0FF62430F4EB}"/>
</file>

<file path=docProps/app.xml><?xml version="1.0" encoding="utf-8"?>
<Properties xmlns="http://schemas.openxmlformats.org/officeDocument/2006/extended-properties" xmlns:vt="http://schemas.openxmlformats.org/officeDocument/2006/docPropsVTypes">
  <Template>20170607 Modello Documento uso Esterno rev2017.dotx</Template>
  <TotalTime>49</TotalTime>
  <Pages>1</Pages>
  <Words>1842</Words>
  <Characters>10503</Characters>
  <Application>Microsoft Office Word</Application>
  <DocSecurity>4</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12321</CharactersWithSpaces>
  <SharedDoc>false</SharedDoc>
  <HLinks>
    <vt:vector size="48" baseType="variant">
      <vt:variant>
        <vt:i4>1310777</vt:i4>
      </vt:variant>
      <vt:variant>
        <vt:i4>44</vt:i4>
      </vt:variant>
      <vt:variant>
        <vt:i4>0</vt:i4>
      </vt:variant>
      <vt:variant>
        <vt:i4>5</vt:i4>
      </vt:variant>
      <vt:variant>
        <vt:lpwstr/>
      </vt:variant>
      <vt:variant>
        <vt:lpwstr>_Toc174642806</vt:lpwstr>
      </vt:variant>
      <vt:variant>
        <vt:i4>1310777</vt:i4>
      </vt:variant>
      <vt:variant>
        <vt:i4>38</vt:i4>
      </vt:variant>
      <vt:variant>
        <vt:i4>0</vt:i4>
      </vt:variant>
      <vt:variant>
        <vt:i4>5</vt:i4>
      </vt:variant>
      <vt:variant>
        <vt:lpwstr/>
      </vt:variant>
      <vt:variant>
        <vt:lpwstr>_Toc174642805</vt:lpwstr>
      </vt:variant>
      <vt:variant>
        <vt:i4>1310777</vt:i4>
      </vt:variant>
      <vt:variant>
        <vt:i4>32</vt:i4>
      </vt:variant>
      <vt:variant>
        <vt:i4>0</vt:i4>
      </vt:variant>
      <vt:variant>
        <vt:i4>5</vt:i4>
      </vt:variant>
      <vt:variant>
        <vt:lpwstr/>
      </vt:variant>
      <vt:variant>
        <vt:lpwstr>_Toc174642804</vt:lpwstr>
      </vt:variant>
      <vt:variant>
        <vt:i4>1310777</vt:i4>
      </vt:variant>
      <vt:variant>
        <vt:i4>26</vt:i4>
      </vt:variant>
      <vt:variant>
        <vt:i4>0</vt:i4>
      </vt:variant>
      <vt:variant>
        <vt:i4>5</vt:i4>
      </vt:variant>
      <vt:variant>
        <vt:lpwstr/>
      </vt:variant>
      <vt:variant>
        <vt:lpwstr>_Toc174642803</vt:lpwstr>
      </vt:variant>
      <vt:variant>
        <vt:i4>1310777</vt:i4>
      </vt:variant>
      <vt:variant>
        <vt:i4>20</vt:i4>
      </vt:variant>
      <vt:variant>
        <vt:i4>0</vt:i4>
      </vt:variant>
      <vt:variant>
        <vt:i4>5</vt:i4>
      </vt:variant>
      <vt:variant>
        <vt:lpwstr/>
      </vt:variant>
      <vt:variant>
        <vt:lpwstr>_Toc174642802</vt:lpwstr>
      </vt:variant>
      <vt:variant>
        <vt:i4>1310777</vt:i4>
      </vt:variant>
      <vt:variant>
        <vt:i4>14</vt:i4>
      </vt:variant>
      <vt:variant>
        <vt:i4>0</vt:i4>
      </vt:variant>
      <vt:variant>
        <vt:i4>5</vt:i4>
      </vt:variant>
      <vt:variant>
        <vt:lpwstr/>
      </vt:variant>
      <vt:variant>
        <vt:lpwstr>_Toc174642801</vt:lpwstr>
      </vt:variant>
      <vt:variant>
        <vt:i4>1310777</vt:i4>
      </vt:variant>
      <vt:variant>
        <vt:i4>8</vt:i4>
      </vt:variant>
      <vt:variant>
        <vt:i4>0</vt:i4>
      </vt:variant>
      <vt:variant>
        <vt:i4>5</vt:i4>
      </vt:variant>
      <vt:variant>
        <vt:lpwstr/>
      </vt:variant>
      <vt:variant>
        <vt:lpwstr>_Toc174642800</vt:lpwstr>
      </vt:variant>
      <vt:variant>
        <vt:i4>1900598</vt:i4>
      </vt:variant>
      <vt:variant>
        <vt:i4>2</vt:i4>
      </vt:variant>
      <vt:variant>
        <vt:i4>0</vt:i4>
      </vt:variant>
      <vt:variant>
        <vt:i4>5</vt:i4>
      </vt:variant>
      <vt:variant>
        <vt:lpwstr/>
      </vt:variant>
      <vt:variant>
        <vt:lpwstr>_Toc174642799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Tacconi</dc:creator>
  <cp:keywords/>
  <dc:description/>
  <cp:lastModifiedBy>Giuseppe Tacconi</cp:lastModifiedBy>
  <cp:revision>134</cp:revision>
  <cp:lastPrinted>2020-07-19T23:55:00Z</cp:lastPrinted>
  <dcterms:created xsi:type="dcterms:W3CDTF">2020-08-02T23:13:00Z</dcterms:created>
  <dcterms:modified xsi:type="dcterms:W3CDTF">2025-05-12T10:54:00Z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0x0101000FA57CFF5DE98A40ACFEE50952031BB2</vt:lpwstr>
  </property>
  <property fmtid="{D5CDD505-2E9C-101B-9397-08002B2CF9AE}" pid="3" name="MediaServiceImageTags">
    <vt:lpwstr/>
  </property>
  <property fmtid="{D5CDD505-2E9C-101B-9397-08002B2CF9AE}" pid="4" name="Order">
    <vt:r8>5600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