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_rels/fontTable.xml.rels" ContentType="application/vnd.openxmlformats-package.relationship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media/image1.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Garamond" w:hAnsi="Garamond" w:eastAsia="Garamond" w:cs="Garamond"/>
          <w:sz w:val="24"/>
          <w:szCs w:val="24"/>
        </w:rPr>
      </w:pPr>
      <w:r>
        <w:rPr>
          <w:rFonts w:eastAsia="Garamond" w:cs="Garamond" w:ascii="Garamond" w:hAnsi="Garamond"/>
          <w:sz w:val="24"/>
          <w:szCs w:val="24"/>
        </w:rPr>
        <w:drawing>
          <wp:anchor behindDoc="0" distT="0" distB="0" distL="114300" distR="114300" simplePos="0" locked="0" layoutInCell="0" allowOverlap="1" relativeHeight="2">
            <wp:simplePos x="0" y="0"/>
            <wp:positionH relativeFrom="margin">
              <wp:posOffset>2123440</wp:posOffset>
            </wp:positionH>
            <wp:positionV relativeFrom="margin">
              <wp:posOffset>-586740</wp:posOffset>
            </wp:positionV>
            <wp:extent cx="1239520" cy="803910"/>
            <wp:effectExtent l="0" t="0" r="0" b="0"/>
            <wp:wrapSquare wrapText="bothSides"/>
            <wp:docPr id="1" name="image1.png" descr="Convenio de Colaboración GORE-UBB | Universidad del Bío-B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onvenio de Colaboración GORE-UBB | Universidad del Bío-Bío"/>
                    <pic:cNvPicPr>
                      <a:picLocks noChangeAspect="1" noChangeArrowheads="1"/>
                    </pic:cNvPicPr>
                  </pic:nvPicPr>
                  <pic:blipFill>
                    <a:blip r:embed="rId2"/>
                    <a:stretch>
                      <a:fillRect/>
                    </a:stretch>
                  </pic:blipFill>
                  <pic:spPr bwMode="auto">
                    <a:xfrm>
                      <a:off x="0" y="0"/>
                      <a:ext cx="1239520" cy="803910"/>
                    </a:xfrm>
                    <a:prstGeom prst="rect">
                      <a:avLst/>
                    </a:prstGeom>
                    <a:noFill/>
                  </pic:spPr>
                </pic:pic>
              </a:graphicData>
            </a:graphic>
          </wp:anchor>
        </w:drawing>
      </w:r>
    </w:p>
    <w:p>
      <w:pPr>
        <w:pStyle w:val="normal1"/>
        <w:spacing w:lineRule="auto" w:line="240"/>
        <w:jc w:val="center"/>
        <w:rPr>
          <w:rFonts w:ascii="Garamond" w:hAnsi="Garamond" w:eastAsia="Garamond" w:cs="Garamond"/>
          <w:b/>
          <w:bCs/>
          <w:color w:val="4F81BD"/>
          <w:sz w:val="24"/>
          <w:szCs w:val="24"/>
        </w:rPr>
      </w:pPr>
      <w:r>
        <w:rPr>
          <w:rFonts w:eastAsia="Garamond" w:cs="Garamond" w:ascii="Garamond" w:hAnsi="Garamond"/>
          <w:b/>
          <w:bCs/>
          <w:color w:val="4F81BD"/>
          <w:sz w:val="24"/>
          <w:szCs w:val="24"/>
        </w:rPr>
        <w:t>Ingeniería Civil en Informática</w:t>
      </w:r>
    </w:p>
    <w:p>
      <w:pPr>
        <w:pStyle w:val="normal1"/>
        <w:spacing w:lineRule="auto" w:line="240"/>
        <w:jc w:val="center"/>
        <w:rPr>
          <w:rFonts w:ascii="Garamond" w:hAnsi="Garamond" w:eastAsia="Garamond" w:cs="Garamond"/>
          <w:sz w:val="24"/>
          <w:szCs w:val="24"/>
        </w:rPr>
      </w:pPr>
      <w:r>
        <w:rPr>
          <w:rFonts w:eastAsia="Garamond" w:cs="Garamond" w:ascii="Garamond" w:hAnsi="Garamond"/>
          <w:sz w:val="24"/>
          <w:szCs w:val="24"/>
        </w:rPr>
        <w:t>- Inteligencia Artificial -</w:t>
      </w:r>
    </w:p>
    <w:p>
      <w:pPr>
        <w:pStyle w:val="normal1"/>
        <w:spacing w:lineRule="auto" w:line="240"/>
        <w:jc w:val="center"/>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center"/>
        <w:rPr>
          <w:rFonts w:ascii="Garamond" w:hAnsi="Garamond" w:eastAsia="Garamond" w:cs="Garamond"/>
          <w:sz w:val="46"/>
          <w:szCs w:val="46"/>
        </w:rPr>
      </w:pPr>
      <w:r>
        <w:rPr>
          <w:rFonts w:eastAsia="Garamond" w:cs="Garamond" w:ascii="Garamond" w:hAnsi="Garamond"/>
          <w:sz w:val="46"/>
          <w:szCs w:val="46"/>
        </w:rPr>
      </w:r>
    </w:p>
    <w:p>
      <w:pPr>
        <w:pStyle w:val="normal1"/>
        <w:spacing w:lineRule="auto" w:line="240"/>
        <w:jc w:val="center"/>
        <w:rPr>
          <w:rFonts w:ascii="Garamond" w:hAnsi="Garamond" w:eastAsia="Garamond" w:cs="Garamond"/>
          <w:sz w:val="46"/>
          <w:szCs w:val="46"/>
        </w:rPr>
      </w:pPr>
      <w:r>
        <w:rPr>
          <w:rFonts w:eastAsia="Garamond" w:cs="Garamond" w:ascii="Garamond" w:hAnsi="Garamond"/>
          <w:sz w:val="46"/>
          <w:szCs w:val="46"/>
        </w:rPr>
      </w:r>
    </w:p>
    <w:p>
      <w:pPr>
        <w:pStyle w:val="normal1"/>
        <w:spacing w:lineRule="auto" w:line="240"/>
        <w:jc w:val="center"/>
        <w:rPr>
          <w:rFonts w:ascii="Garamond" w:hAnsi="Garamond" w:eastAsia="Garamond" w:cs="Garamond"/>
          <w:sz w:val="46"/>
          <w:szCs w:val="46"/>
        </w:rPr>
      </w:pPr>
      <w:r>
        <w:rPr>
          <w:rFonts w:eastAsia="Garamond" w:cs="Garamond" w:ascii="Garamond" w:hAnsi="Garamond"/>
          <w:sz w:val="46"/>
          <w:szCs w:val="46"/>
        </w:rPr>
      </w:r>
    </w:p>
    <w:p>
      <w:pPr>
        <w:pStyle w:val="normal1"/>
        <w:spacing w:lineRule="auto" w:line="240"/>
        <w:jc w:val="center"/>
        <w:rPr>
          <w:rFonts w:ascii="Garamond" w:hAnsi="Garamond" w:eastAsia="Garamond" w:cs="Garamond"/>
          <w:sz w:val="46"/>
          <w:szCs w:val="46"/>
        </w:rPr>
      </w:pPr>
      <w:r>
        <w:rPr>
          <w:rFonts w:eastAsia="Garamond" w:cs="Garamond" w:ascii="Garamond" w:hAnsi="Garamond"/>
          <w:sz w:val="46"/>
          <w:szCs w:val="46"/>
        </w:rPr>
      </w:r>
    </w:p>
    <w:p>
      <w:pPr>
        <w:pStyle w:val="normal1"/>
        <w:spacing w:lineRule="auto" w:line="240"/>
        <w:jc w:val="center"/>
        <w:rPr>
          <w:rFonts w:ascii="Garamond" w:hAnsi="Garamond" w:eastAsia="Garamond" w:cs="Garamond"/>
          <w:b/>
          <w:bCs/>
          <w:sz w:val="46"/>
          <w:szCs w:val="46"/>
        </w:rPr>
      </w:pPr>
      <w:r>
        <w:rPr>
          <w:rFonts w:eastAsia="Garamond" w:cs="Garamond" w:ascii="Garamond" w:hAnsi="Garamond"/>
          <w:b/>
          <w:bCs/>
          <w:sz w:val="46"/>
          <w:szCs w:val="46"/>
        </w:rPr>
        <w:t>Evaluación 3</w:t>
      </w:r>
    </w:p>
    <w:p>
      <w:pPr>
        <w:pStyle w:val="Subtitle"/>
        <w:jc w:val="center"/>
        <w:rPr>
          <w:rFonts w:ascii="Times New Roman" w:hAnsi="Times New Roman"/>
          <w:color w:val="000000"/>
          <w:sz w:val="20"/>
          <w:szCs w:val="20"/>
        </w:rPr>
      </w:pPr>
      <w:r>
        <w:rPr>
          <w:rFonts w:ascii="Times New Roman" w:hAnsi="Times New Roman"/>
          <w:color w:val="000000"/>
          <w:sz w:val="20"/>
          <w:szCs w:val="20"/>
        </w:rPr>
        <w:t>Crear FrontEnd y Dockerizar</w:t>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jc w:val="both"/>
        <w:rPr>
          <w:rFonts w:ascii="Garamond" w:hAnsi="Garamond" w:eastAsia="Garamond" w:cs="Garamond"/>
          <w:sz w:val="24"/>
          <w:szCs w:val="24"/>
        </w:rPr>
      </w:pPr>
      <w:r>
        <w:rPr>
          <w:rFonts w:eastAsia="Garamond" w:cs="Garamond" w:ascii="Garamond" w:hAnsi="Garamond"/>
          <w:sz w:val="24"/>
          <w:szCs w:val="24"/>
        </w:rPr>
      </w:r>
    </w:p>
    <w:p>
      <w:pPr>
        <w:pStyle w:val="normal1"/>
        <w:spacing w:lineRule="auto" w:line="240"/>
        <w:rPr>
          <w:rFonts w:ascii="Garamond" w:hAnsi="Garamond" w:eastAsia="Garamond" w:cs="Garamond"/>
          <w:sz w:val="24"/>
          <w:szCs w:val="24"/>
        </w:rPr>
      </w:pPr>
      <w:r>
        <w:rPr>
          <w:rFonts w:eastAsia="Garamond" w:cs="Garamond" w:ascii="Garamond" w:hAnsi="Garamond"/>
          <w:sz w:val="24"/>
          <w:szCs w:val="24"/>
        </w:rPr>
      </w:r>
    </w:p>
    <w:tbl>
      <w:tblPr>
        <w:tblpPr w:vertAnchor="text" w:horzAnchor="text" w:bottomFromText="180" w:leftFromText="180" w:rightFromText="180" w:topFromText="180" w:tblpX="3210" w:tblpY="55"/>
        <w:tblW w:w="6465" w:type="dxa"/>
        <w:jc w:val="start"/>
        <w:tblInd w:w="0" w:type="dxa"/>
        <w:tblLayout w:type="fixed"/>
        <w:tblCellMar>
          <w:top w:w="0" w:type="dxa"/>
          <w:start w:w="108" w:type="dxa"/>
          <w:bottom w:w="0" w:type="dxa"/>
          <w:end w:w="108" w:type="dxa"/>
        </w:tblCellMar>
      </w:tblPr>
      <w:tblGrid>
        <w:gridCol w:w="1245"/>
        <w:gridCol w:w="5220"/>
      </w:tblGrid>
      <w:tr>
        <w:trPr/>
        <w:tc>
          <w:tcPr>
            <w:tcW w:w="1245" w:type="dxa"/>
            <w:tcBorders/>
          </w:tcPr>
          <w:p>
            <w:pPr>
              <w:pStyle w:val="normal1"/>
              <w:widowControl w:val="false"/>
              <w:spacing w:lineRule="auto" w:line="240" w:before="0" w:after="0"/>
              <w:jc w:val="end"/>
              <w:rPr>
                <w:rFonts w:ascii="Garamond" w:hAnsi="Garamond" w:eastAsia="Garamond" w:cs="Garamond"/>
                <w:sz w:val="24"/>
                <w:szCs w:val="24"/>
              </w:rPr>
            </w:pPr>
            <w:r>
              <w:rPr>
                <w:rFonts w:eastAsia="Garamond" w:cs="Garamond" w:ascii="Garamond" w:hAnsi="Garamond"/>
                <w:sz w:val="24"/>
                <w:szCs w:val="24"/>
              </w:rPr>
              <w:t>Alumno:</w:t>
            </w:r>
          </w:p>
        </w:tc>
        <w:tc>
          <w:tcPr>
            <w:tcW w:w="5220" w:type="dxa"/>
            <w:tcBorders/>
          </w:tcPr>
          <w:p>
            <w:pPr>
              <w:pStyle w:val="normal1"/>
              <w:widowControl w:val="false"/>
              <w:spacing w:lineRule="auto" w:line="240" w:before="0" w:after="0"/>
              <w:rPr>
                <w:rFonts w:ascii="Garamond" w:hAnsi="Garamond" w:eastAsia="Garamond" w:cs="Garamond"/>
                <w:sz w:val="24"/>
                <w:szCs w:val="24"/>
              </w:rPr>
            </w:pPr>
            <w:r>
              <w:rPr>
                <w:rFonts w:eastAsia="Garamond" w:cs="Garamond" w:ascii="Garamond" w:hAnsi="Garamond"/>
                <w:sz w:val="24"/>
                <w:szCs w:val="24"/>
              </w:rPr>
              <w:t>Claudio A. Rodríguez Parra</w:t>
            </w:r>
          </w:p>
        </w:tc>
      </w:tr>
      <w:tr>
        <w:trPr/>
        <w:tc>
          <w:tcPr>
            <w:tcW w:w="1245" w:type="dxa"/>
            <w:tcBorders/>
          </w:tcPr>
          <w:p>
            <w:pPr>
              <w:pStyle w:val="normal1"/>
              <w:widowControl w:val="false"/>
              <w:spacing w:lineRule="auto" w:line="240" w:before="0" w:after="0"/>
              <w:jc w:val="end"/>
              <w:rPr>
                <w:rFonts w:ascii="Garamond" w:hAnsi="Garamond" w:eastAsia="Garamond" w:cs="Garamond"/>
                <w:sz w:val="24"/>
                <w:szCs w:val="24"/>
              </w:rPr>
            </w:pPr>
            <w:r>
              <w:rPr>
                <w:rFonts w:eastAsia="Garamond" w:cs="Garamond" w:ascii="Garamond" w:hAnsi="Garamond"/>
                <w:sz w:val="24"/>
                <w:szCs w:val="24"/>
              </w:rPr>
              <w:t>Profesor:</w:t>
            </w:r>
          </w:p>
        </w:tc>
        <w:tc>
          <w:tcPr>
            <w:tcW w:w="5220" w:type="dxa"/>
            <w:tcBorders/>
          </w:tcPr>
          <w:p>
            <w:pPr>
              <w:pStyle w:val="normal1"/>
              <w:spacing w:lineRule="auto" w:line="240" w:before="0" w:after="200"/>
              <w:rPr>
                <w:rFonts w:ascii="Garamond" w:hAnsi="Garamond" w:eastAsia="Garamond" w:cs="Garamond"/>
                <w:sz w:val="24"/>
                <w:szCs w:val="24"/>
              </w:rPr>
            </w:pPr>
            <w:r>
              <w:rPr>
                <w:rFonts w:eastAsia="Garamond" w:cs="Garamond" w:ascii="Garamond" w:hAnsi="Garamond"/>
                <w:sz w:val="24"/>
                <w:szCs w:val="24"/>
              </w:rPr>
              <w:t>Roberto S. Anabalón Suazo</w:t>
            </w:r>
          </w:p>
        </w:tc>
      </w:tr>
    </w:tbl>
    <w:p>
      <w:pPr>
        <w:pStyle w:val="normal1"/>
        <w:spacing w:lineRule="auto" w:line="240"/>
        <w:rPr>
          <w:rFonts w:ascii="Garamond" w:hAnsi="Garamond" w:eastAsia="Garamond" w:cs="Garamond"/>
          <w:sz w:val="24"/>
          <w:szCs w:val="24"/>
        </w:rPr>
      </w:pPr>
      <w:r>
        <w:rPr>
          <w:rFonts w:eastAsia="Garamond" w:cs="Garamond" w:ascii="Garamond" w:hAnsi="Garamond"/>
          <w:sz w:val="24"/>
          <w:szCs w:val="24"/>
        </w:rPr>
      </w:r>
      <w:r>
        <w:br w:type="page"/>
      </w:r>
    </w:p>
    <w:p>
      <w:pPr>
        <w:pStyle w:val="Heading1"/>
        <w:spacing w:before="0" w:after="0"/>
        <w:rPr/>
      </w:pPr>
      <w:bookmarkStart w:id="0" w:name="_tz2oh2tq87bf"/>
      <w:bookmarkEnd w:id="0"/>
      <w:r>
        <w:rPr/>
        <w:t>Introducción</w:t>
      </w:r>
    </w:p>
    <w:p>
      <w:pPr>
        <w:pStyle w:val="normal1"/>
        <w:rPr/>
      </w:pPr>
      <w:r>
        <w:rPr/>
        <w:tab/>
      </w:r>
    </w:p>
    <w:p>
      <w:pPr>
        <w:pStyle w:val="normal1"/>
        <w:rPr/>
      </w:pPr>
      <w:r>
        <w:rPr/>
        <w:tab/>
        <w:t>En la evaluación 3 se solicitó dockerizar el repositorio de la evaluación 2, y crear un frontend para el mismo</w:t>
      </w:r>
      <w:bookmarkStart w:id="1" w:name="_f4fx4fh40nap"/>
      <w:bookmarkEnd w:id="1"/>
      <w:r>
        <w:rPr/>
        <w:t>.</w:t>
      </w:r>
    </w:p>
    <w:p>
      <w:pPr>
        <w:pStyle w:val="Heading1"/>
        <w:rPr/>
      </w:pPr>
      <w:r>
        <w:rPr/>
        <w:t>“</w:t>
      </w:r>
      <w:r>
        <w:rPr/>
        <w:t>Diario” de desarrollo</w:t>
      </w:r>
    </w:p>
    <w:p>
      <w:pPr>
        <w:pStyle w:val="normal1"/>
        <w:rPr/>
      </w:pPr>
      <w:r>
        <w:rPr/>
      </w:r>
    </w:p>
    <w:p>
      <w:pPr>
        <w:pStyle w:val="normal1"/>
        <w:jc w:val="both"/>
        <w:rPr/>
      </w:pPr>
      <w:r>
        <w:rPr/>
        <w:tab/>
        <w:t xml:space="preserve">Teniendo en cuenta el cambio de sistema operativo algunas cosas estaban rotas y necesité reinstalar xampp, ahora en Fedora 43, donde le hacía falta una librería que antes venía con el S.O. Se instaló y se inicializó la DB con la versión del .sql de la evaluación 2, no arrancó, tenía múltiples problemas de sintaxis, ahora, corregido, se inicializó sin problemas, el siguiente paso fue intentar hacer un mvn clean install, no está funcionando, el $JAVA_HOME estaba sin </w:t>
      </w:r>
      <w:bookmarkStart w:id="2" w:name="_1zrzp8mui2r0"/>
      <w:bookmarkStart w:id="3" w:name="_5gkmbvfylwq6"/>
      <w:bookmarkStart w:id="4" w:name="_v0oiekxw3nnk"/>
      <w:bookmarkStart w:id="5" w:name="_560uu2pcoxb3"/>
      <w:bookmarkStart w:id="6" w:name="_zgtxo8wghw3a"/>
      <w:bookmarkEnd w:id="2"/>
      <w:bookmarkEnd w:id="3"/>
      <w:bookmarkEnd w:id="4"/>
      <w:bookmarkEnd w:id="5"/>
      <w:bookmarkEnd w:id="6"/>
      <w:r>
        <w:rPr/>
        <w:t xml:space="preserve">definir. </w:t>
      </w:r>
    </w:p>
    <w:p>
      <w:pPr>
        <w:pStyle w:val="normal1"/>
        <w:jc w:val="both"/>
        <w:rPr/>
      </w:pPr>
      <w:r>
        <w:rPr/>
      </w:r>
    </w:p>
    <w:p>
      <w:pPr>
        <w:pStyle w:val="normal1"/>
        <w:jc w:val="both"/>
        <w:rPr/>
      </w:pPr>
      <w:r>
        <w:rPr/>
        <w:tab/>
        <w:t>Son las 23:30 y aún no he podido dockerizar nada. Me perdí completamente en tratando de hacer que funcionaran los tests de la App y ahora no sé como dockerizar, hice un HTML rápido usando ia.</w:t>
      </w:r>
    </w:p>
    <w:p>
      <w:pPr>
        <w:pStyle w:val="normal1"/>
        <w:jc w:val="both"/>
        <w:rPr/>
      </w:pPr>
      <w:r>
        <w:rPr/>
      </w:r>
    </w:p>
    <w:p>
      <w:pPr>
        <w:pStyle w:val="Heading1"/>
        <w:rPr/>
      </w:pPr>
      <w:r>
        <w:rPr/>
        <w:t>Instrucciones</w:t>
      </w:r>
    </w:p>
    <w:p>
      <w:pPr>
        <w:pStyle w:val="normal1"/>
        <w:rPr/>
      </w:pPr>
      <w:r>
        <w:rPr/>
      </w:r>
    </w:p>
    <w:p>
      <w:pPr>
        <w:pStyle w:val="normal1"/>
        <w:jc w:val="both"/>
        <w:rPr/>
      </w:pPr>
      <w:r>
        <w:rPr/>
        <w:tab/>
        <w:t>1._ Ir a la carpeta del proyecto con la terminal y ejectuar el siguiente comando</w:t>
        <w:br/>
        <w:t xml:space="preserve"> </w:t>
      </w:r>
    </w:p>
    <w:p>
      <w:pPr>
        <w:pStyle w:val="normal1"/>
        <w:jc w:val="both"/>
        <w:rPr/>
      </w:pPr>
      <w:r>
        <w:rPr/>
        <w:tab/>
        <w:tab/>
        <w:tab/>
        <w:tab/>
        <w:t>docker compose up --build -d</w:t>
      </w:r>
    </w:p>
    <w:p>
      <w:pPr>
        <w:pStyle w:val="normal1"/>
        <w:rPr/>
      </w:pPr>
      <w:r>
        <w:rPr/>
        <w:tab/>
        <w:t>2._ Verificar que ambos contenedores están corriendo con el comando</w:t>
      </w:r>
    </w:p>
    <w:p>
      <w:pPr>
        <w:pStyle w:val="normal1"/>
        <w:rPr/>
      </w:pPr>
      <w:r>
        <w:rPr/>
      </w:r>
    </w:p>
    <w:p>
      <w:pPr>
        <w:pStyle w:val="normal1"/>
        <w:rPr/>
      </w:pPr>
      <w:r>
        <w:rPr/>
        <w:tab/>
        <w:tab/>
        <w:tab/>
        <w:tab/>
        <w:t>docker ps</w:t>
      </w:r>
    </w:p>
    <w:p>
      <w:pPr>
        <w:pStyle w:val="normal1"/>
        <w:rPr/>
      </w:pPr>
      <w:r>
        <w:rPr/>
      </w:r>
    </w:p>
    <w:p>
      <w:pPr>
        <w:pStyle w:val="normal1"/>
        <w:rPr/>
      </w:pPr>
      <w:r>
        <w:rPr/>
        <w:tab/>
        <w:t>3._ Si todos están corriendo,  se puede acceder al front desde la url</w:t>
      </w:r>
    </w:p>
    <w:p>
      <w:pPr>
        <w:pStyle w:val="normal1"/>
        <w:rPr/>
      </w:pPr>
      <w:r>
        <w:rPr/>
        <w:tab/>
        <w:tab/>
        <w:tab/>
        <w:tab/>
        <w:t>http://localhost</w:t>
      </w:r>
    </w:p>
    <w:p>
      <w:pPr>
        <w:pStyle w:val="normal1"/>
        <w:spacing w:before="0" w:after="200"/>
        <w:rPr/>
      </w:pPr>
      <w:r>
        <w:rPr/>
      </w:r>
    </w:p>
    <w:p>
      <w:pPr>
        <w:pStyle w:val="normal1"/>
        <w:spacing w:before="0" w:after="200"/>
        <w:rPr/>
      </w:pPr>
      <w:r>
        <w:rPr/>
      </w:r>
    </w:p>
    <w:p>
      <w:pPr>
        <w:pStyle w:val="normal1"/>
        <w:spacing w:before="0" w:after="200"/>
        <w:rPr/>
      </w:pPr>
      <w:r>
        <w:rPr/>
      </w:r>
    </w:p>
    <w:p>
      <w:pPr>
        <w:pStyle w:val="Heading2"/>
        <w:rPr/>
      </w:pPr>
      <w:r>
        <w:rPr/>
        <w:t>Enlace de Github</w:t>
      </w:r>
    </w:p>
    <w:p>
      <w:pPr>
        <w:pStyle w:val="normal1"/>
        <w:rPr/>
      </w:pPr>
      <w:r>
        <w:rPr/>
      </w:r>
    </w:p>
    <w:p>
      <w:pPr>
        <w:pStyle w:val="normal1"/>
        <w:spacing w:before="0" w:after="200"/>
        <w:rPr/>
      </w:pPr>
      <w:hyperlink r:id="rId3">
        <w:r>
          <w:rPr>
            <w:rStyle w:val="Hyperlink"/>
          </w:rPr>
          <w:t>Repo Evaluación3_AhoraSiQueSi</w:t>
        </w:r>
      </w:hyperlink>
    </w:p>
    <w:sectPr>
      <w:footerReference w:type="even" r:id="rId4"/>
      <w:footerReference w:type="default" r:id="rId5"/>
      <w:footerReference w:type="first" r:id="rId6"/>
      <w:type w:val="nextPage"/>
      <w:pgSz w:w="12240" w:h="15840"/>
      <w:pgMar w:left="1800" w:right="180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aramond">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680" w:leader="none"/>
        <w:tab w:val="right" w:pos="9360" w:leader="none"/>
      </w:tabs>
      <w:spacing w:lineRule="auto" w:line="240" w:before="0" w:after="0"/>
      <w:ind w:hanging="0" w:start="0" w:end="0"/>
      <w:jc w:val="center"/>
      <w:rPr>
        <w:rFonts w:ascii="Garamond" w:hAnsi="Garamond" w:eastAsia="Garamond" w:cs="Garamond"/>
        <w:b w:val="false"/>
        <w:bCs w:val="false"/>
        <w:i w:val="false"/>
        <w:i w:val="false"/>
        <w:iCs w:val="false"/>
        <w:caps w:val="false"/>
        <w:smallCaps w:val="false"/>
        <w:strike w:val="false"/>
        <w:dstrike w:val="false"/>
        <w:color w:val="A6A6A6"/>
        <w:position w:val="0"/>
        <w:sz w:val="22"/>
        <w:sz w:val="22"/>
        <w:szCs w:val="22"/>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A6A6A6"/>
        <w:position w:val="0"/>
        <w:sz w:val="22"/>
        <w:sz w:val="22"/>
        <w:szCs w:val="22"/>
        <w:u w:val="none"/>
        <w:shd w:fill="auto" w:val="clear"/>
        <w:vertAlign w:val="baseline"/>
      </w:rPr>
      <w:t>10 de diciembre, 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680" w:leader="none"/>
        <w:tab w:val="right" w:pos="9360" w:leader="none"/>
      </w:tabs>
      <w:spacing w:lineRule="auto" w:line="240" w:before="0" w:after="0"/>
      <w:ind w:hanging="0" w:start="0" w:end="0"/>
      <w:jc w:val="center"/>
      <w:rPr>
        <w:rFonts w:ascii="Garamond" w:hAnsi="Garamond" w:eastAsia="Garamond" w:cs="Garamond"/>
        <w:b w:val="false"/>
        <w:bCs w:val="false"/>
        <w:i w:val="false"/>
        <w:i w:val="false"/>
        <w:iCs w:val="false"/>
        <w:caps w:val="false"/>
        <w:smallCaps w:val="false"/>
        <w:strike w:val="false"/>
        <w:dstrike w:val="false"/>
        <w:color w:val="A6A6A6"/>
        <w:position w:val="0"/>
        <w:sz w:val="22"/>
        <w:sz w:val="22"/>
        <w:szCs w:val="22"/>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A6A6A6"/>
        <w:position w:val="0"/>
        <w:sz w:val="22"/>
        <w:sz w:val="22"/>
        <w:szCs w:val="22"/>
        <w:u w:val="none"/>
        <w:shd w:fill="auto" w:val="clear"/>
        <w:vertAlign w:val="baseline"/>
      </w:rPr>
      <w:t>10 de diciembre, 2025</w:t>
    </w:r>
  </w:p>
</w:ftr>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s-CL"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Cambria" w:hAnsi="Cambria" w:eastAsia="Cambria" w:cs="Cambria"/>
      <w:color w:val="auto"/>
      <w:kern w:val="0"/>
      <w:sz w:val="22"/>
      <w:szCs w:val="22"/>
      <w:lang w:val="es-CL"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name w:val="normal1"/>
    <w:qFormat/>
    <w:pPr>
      <w:widowControl/>
      <w:suppressAutoHyphens w:val="true"/>
      <w:overflowPunct w:val="false"/>
      <w:bidi w:val="0"/>
      <w:spacing w:lineRule="auto" w:line="276" w:before="0" w:after="200"/>
      <w:jc w:val="start"/>
    </w:pPr>
    <w:rPr>
      <w:rFonts w:ascii="Cambria" w:hAnsi="Cambria" w:eastAsia="Cambria" w:cs="Cambria"/>
      <w:color w:val="auto"/>
      <w:kern w:val="0"/>
      <w:sz w:val="22"/>
      <w:szCs w:val="22"/>
      <w:lang w:val="es-CL"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Contenidodelmarcouser">
    <w:name w:val="Contenido del marco (user)"/>
    <w:basedOn w:val="Normal"/>
    <w:qFormat/>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Footer">
    <w:name w:val="footer"/>
    <w:basedOn w:val="Cabeceraypieuser"/>
    <w:pPr/>
    <w:rPr/>
  </w:style>
  <w:style w:type="paragraph" w:styleId="Contenidodelatablauser">
    <w:name w:val="Contenido de la tabla (user)"/>
    <w:basedOn w:val="Normal"/>
    <w:qFormat/>
    <w:pPr>
      <w:widowControl w:val="false"/>
      <w:suppressLineNumbers/>
    </w:pPr>
    <w:rPr/>
  </w:style>
  <w:style w:type="paragraph" w:styleId="Contenidodelmarco">
    <w:name w:val="Contenido del marc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ClaunchoUBB/Evaluacion3_AhoraSiQueSi"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TotalTime>
  <Application>LibreOffice/25.8.3.2$Linux_X86_64 LibreOffice_project/580$Build-2</Application>
  <AppVersion>15.0000</AppVersion>
  <Pages>3</Pages>
  <Words>224</Words>
  <Characters>1146</Characters>
  <CharactersWithSpaces>1368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es-CL</dc:language>
  <cp:lastModifiedBy/>
  <dcterms:modified xsi:type="dcterms:W3CDTF">2025-12-10T23:49:04Z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