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FA4FF" w14:textId="77777777" w:rsidR="001B10CD" w:rsidRDefault="001B10CD" w:rsidP="001B10CD">
      <w:bookmarkStart w:id="0" w:name="_GoBack"/>
      <w:r>
        <w:t>Many schools</w:t>
      </w:r>
      <w:r w:rsidRPr="001B10CD">
        <w:t xml:space="preserve"> in the </w:t>
      </w:r>
      <w:r>
        <w:t xml:space="preserve">Philadelphia </w:t>
      </w:r>
      <w:r w:rsidRPr="001B10CD">
        <w:t>area have top ranking</w:t>
      </w:r>
      <w:r>
        <w:t xml:space="preserve"> computer information systems </w:t>
      </w:r>
      <w:r w:rsidRPr="001B10CD">
        <w:t xml:space="preserve">programs. Read on to find out more about what </w:t>
      </w:r>
      <w:r>
        <w:t>one of these top schools has</w:t>
      </w:r>
      <w:r w:rsidRPr="001B10CD">
        <w:t xml:space="preserve"> to offer for </w:t>
      </w:r>
      <w:r>
        <w:t>information systems</w:t>
      </w:r>
      <w:r w:rsidRPr="001B10CD">
        <w:t>, as well as tuition and degree information.</w:t>
      </w:r>
    </w:p>
    <w:p w14:paraId="4F79823C" w14:textId="77777777" w:rsidR="001B10CD" w:rsidRDefault="001B10CD" w:rsidP="001B10CD"/>
    <w:p w14:paraId="03860919" w14:textId="77777777" w:rsidR="001B10CD" w:rsidRDefault="001B10CD" w:rsidP="001B10CD">
      <w:r>
        <w:t>!!</w:t>
      </w:r>
      <w:proofErr w:type="gramStart"/>
      <w:r>
        <w:t>!</w:t>
      </w:r>
      <w:proofErr w:type="gramEnd"/>
      <w:r>
        <w:t>School and Ranking Information</w:t>
      </w:r>
    </w:p>
    <w:p w14:paraId="4817BAA1" w14:textId="77777777" w:rsidR="001B10CD" w:rsidRDefault="001B10CD" w:rsidP="001B10CD"/>
    <w:p w14:paraId="515F9551" w14:textId="77777777" w:rsidR="001B10CD" w:rsidRPr="001B10CD" w:rsidRDefault="001B10CD" w:rsidP="001B10CD">
      <w:r>
        <w:t>At least 25 schools offer degrees in the computer sciences in the Philadelphia area. Most of these schools are private, not-for-profit institutions. Among them is the top pick for computer information systems in the area, based on rankings, number of programs available, and faculty-to-student ratio.</w:t>
      </w:r>
    </w:p>
    <w:p w14:paraId="5AF034AB" w14:textId="77777777" w:rsidR="001B10CD" w:rsidRDefault="001B10CD"/>
    <w:p w14:paraId="4C2161B5" w14:textId="77777777" w:rsidR="005F3640" w:rsidRDefault="001B10CD">
      <w:r>
        <w:t>*__Winner</w:t>
      </w:r>
      <w:proofErr w:type="gramStart"/>
      <w:r>
        <w:t>:_</w:t>
      </w:r>
      <w:proofErr w:type="gramEnd"/>
      <w:r>
        <w:t xml:space="preserve">_ </w:t>
      </w:r>
      <w:r w:rsidRPr="001B10CD">
        <w:t>The School of Engineering and Applied Science at the University of Pennsylvania offers three bachelor's degree programs in computer information systems. Students may complete a Bachelor of Science in Engineering with a specialization in computer science, or a Bachelor of Applied Science in Computer and Cognitive Science or a Bachelor of Applied Science in Computer Science.</w:t>
      </w:r>
    </w:p>
    <w:p w14:paraId="37AE3193" w14:textId="77777777" w:rsidR="001B10CD" w:rsidRDefault="001B10CD"/>
    <w:p w14:paraId="30B09F8F" w14:textId="77777777" w:rsidR="001B10CD" w:rsidRDefault="001B10CD">
      <w:r>
        <w:t>!!</w:t>
      </w:r>
      <w:proofErr w:type="gramStart"/>
      <w:r>
        <w:t>!</w:t>
      </w:r>
      <w:proofErr w:type="gramEnd"/>
      <w:r>
        <w:t>School Info Chart</w:t>
      </w:r>
    </w:p>
    <w:p w14:paraId="02E5EB8C" w14:textId="77777777" w:rsidR="001B10CD" w:rsidRDefault="001B10CD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410"/>
        <w:gridCol w:w="2519"/>
        <w:gridCol w:w="410"/>
        <w:gridCol w:w="5424"/>
      </w:tblGrid>
      <w:tr w:rsidR="003A4DF0" w:rsidRPr="003A4DF0" w14:paraId="6B6A4A75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0EFC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AB12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B3FF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0B09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University of Pennsylvania</w:t>
            </w:r>
          </w:p>
        </w:tc>
      </w:tr>
      <w:tr w:rsidR="003A4DF0" w:rsidRPr="003A4DF0" w14:paraId="63A03539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63D0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FF67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__Rankings__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C7EB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505F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#8 in National Universities (2015); #26 in Best Undergraduate Engineering Programs (2014); #10 in Best Value Schools (2015)*</w:t>
            </w:r>
          </w:p>
        </w:tc>
      </w:tr>
      <w:tr w:rsidR="003A4DF0" w:rsidRPr="003A4DF0" w14:paraId="3FF00392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B2A9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C6E7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__Location__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6A9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AAD2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Philadelphia, PA</w:t>
            </w:r>
          </w:p>
        </w:tc>
      </w:tr>
      <w:tr w:rsidR="003A4DF0" w:rsidRPr="003A4DF0" w14:paraId="6C8D1161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43D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4DF3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__School Type__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2B6E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1817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4-year; private; not-for-profit</w:t>
            </w:r>
          </w:p>
        </w:tc>
      </w:tr>
      <w:tr w:rsidR="003A4DF0" w:rsidRPr="003A4DF0" w14:paraId="32269920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AD12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8F0A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__Tuition &amp; Fees (2014–2015)__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415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9E1D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Undergrad: $47,668*</w:t>
            </w:r>
          </w:p>
        </w:tc>
      </w:tr>
      <w:tr w:rsidR="003A4DF0" w:rsidRPr="003A4DF0" w14:paraId="683C22F1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2B42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3329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and Information Sciences Degrees Offered__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5781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BEC4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Bachelor's; Master's; Doctorate</w:t>
            </w:r>
          </w:p>
        </w:tc>
      </w:tr>
      <w:tr w:rsidR="003A4DF0" w:rsidRPr="003A4DF0" w14:paraId="321C6446" w14:textId="77777777" w:rsidTr="003A4DF0">
        <w:trPr>
          <w:trHeight w:val="56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6B2A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D0E83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__Computer and Information Sciences Degrees Awarded (all levels) in 2013__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92C8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B84E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210**</w:t>
            </w:r>
          </w:p>
        </w:tc>
      </w:tr>
      <w:tr w:rsidR="003A4DF0" w:rsidRPr="003A4DF0" w14:paraId="2C81360C" w14:textId="77777777" w:rsidTr="003A4DF0">
        <w:trPr>
          <w:trHeight w:val="56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A667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F7025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__Most Popular Computer and Information Sciences Degree Level in 2013__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1428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1EC5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Master's**</w:t>
            </w:r>
          </w:p>
        </w:tc>
      </w:tr>
      <w:tr w:rsidR="003A4DF0" w:rsidRPr="003A4DF0" w14:paraId="1ACE0278" w14:textId="77777777" w:rsidTr="003A4DF0">
        <w:trPr>
          <w:trHeight w:val="56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32F6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707F2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__Undergraduate Graduation Rate (in 150% of normal degree time) for 2007 Entering Class__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9D11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59F6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96%**</w:t>
            </w:r>
          </w:p>
        </w:tc>
      </w:tr>
      <w:tr w:rsidR="003A4DF0" w:rsidRPr="003A4DF0" w14:paraId="6A729E1F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FBC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7DB4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__Noteworthy__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265A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1ADF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</w:pPr>
            <w:r w:rsidRPr="003A4DF0"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Students can choose to declare Computer Science as a second major***</w:t>
            </w:r>
          </w:p>
        </w:tc>
      </w:tr>
      <w:tr w:rsidR="003A4DF0" w:rsidRPr="003A4DF0" w14:paraId="763115B2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058B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901F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BAF2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ACE8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3A4DF0" w:rsidRPr="003A4DF0" w14:paraId="3A845A1D" w14:textId="77777777" w:rsidTr="003A4DF0">
        <w:trPr>
          <w:trHeight w:val="280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5090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8ABE" w14:textId="77777777" w:rsidR="003A4DF0" w:rsidRPr="003A4DF0" w:rsidRDefault="003A4DF0" w:rsidP="003A4DF0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‘’</w:t>
            </w:r>
            <w:r w:rsidRPr="003A4DF0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 xml:space="preserve">Sources: *U.S. News and World Report, **NCES College Navigator, ***University of </w:t>
            </w:r>
            <w:r w:rsidRPr="003A4DF0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lastRenderedPageBreak/>
              <w:t>Pennsylvania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’’</w:t>
            </w:r>
          </w:p>
        </w:tc>
      </w:tr>
    </w:tbl>
    <w:p w14:paraId="0281E221" w14:textId="77777777" w:rsidR="001B10CD" w:rsidRDefault="001B10CD"/>
    <w:p w14:paraId="4BCCCC6D" w14:textId="77777777" w:rsidR="001B10CD" w:rsidRDefault="001B10CD" w:rsidP="001B10CD">
      <w:r>
        <w:t>!!</w:t>
      </w:r>
      <w:proofErr w:type="gramStart"/>
      <w:r>
        <w:t>!</w:t>
      </w:r>
      <w:proofErr w:type="gramEnd"/>
      <w:r>
        <w:t>University of Pennsylvania</w:t>
      </w:r>
    </w:p>
    <w:p w14:paraId="0ACB5389" w14:textId="77777777" w:rsidR="00D279C1" w:rsidRDefault="00D279C1" w:rsidP="001B10CD"/>
    <w:p w14:paraId="35506265" w14:textId="77777777" w:rsidR="00D279C1" w:rsidRDefault="00D279C1" w:rsidP="001B10CD">
      <w:r>
        <w:t>*Students may attend lectures at the new Warren Center for Network and Data Sciences</w:t>
      </w:r>
    </w:p>
    <w:p w14:paraId="67DB9C4C" w14:textId="77777777" w:rsidR="00D279C1" w:rsidRDefault="00D279C1" w:rsidP="001B10CD">
      <w:r>
        <w:t>*Engineering students must complete a project—either in design and creation of software or hardware, or in the development of computer science theory</w:t>
      </w:r>
    </w:p>
    <w:p w14:paraId="6F08071E" w14:textId="77777777" w:rsidR="00D279C1" w:rsidRDefault="00D279C1" w:rsidP="001B10CD">
      <w:r>
        <w:t>*Undergraduate students are highly encouraged to declare a minor, but students can also select courses from approved tech electives</w:t>
      </w:r>
    </w:p>
    <w:p w14:paraId="2205FF3D" w14:textId="77777777" w:rsidR="001B10CD" w:rsidRDefault="001B10CD" w:rsidP="001B10CD"/>
    <w:p w14:paraId="5B1D8C05" w14:textId="77777777" w:rsidR="001B10CD" w:rsidRDefault="001B10CD" w:rsidP="001B10CD">
      <w:r>
        <w:t>Founded by Benjamin Franklin in 1740, the Universi</w:t>
      </w:r>
      <w:r w:rsidR="00730892">
        <w:t xml:space="preserve">ty of Pennsylvania served over 24,000 </w:t>
      </w:r>
      <w:r>
        <w:t>students in the f</w:t>
      </w:r>
      <w:r w:rsidR="00730892">
        <w:t>all term of 2014</w:t>
      </w:r>
      <w:r>
        <w:t xml:space="preserve">. </w:t>
      </w:r>
      <w:r w:rsidR="00730892">
        <w:t xml:space="preserve">Despite a large student body, the University of Pennsylvania boasts a faculty-to-student ratio of 5 to 1. The University of Pennsylvania has four undergraduate schools and twelve graduate and professional schools. </w:t>
      </w:r>
    </w:p>
    <w:p w14:paraId="179172E3" w14:textId="77777777" w:rsidR="001B10CD" w:rsidRDefault="001B10CD" w:rsidP="001B10CD"/>
    <w:p w14:paraId="41F1247D" w14:textId="77777777" w:rsidR="001B10CD" w:rsidRDefault="001B10CD" w:rsidP="001B10CD">
      <w:r>
        <w:t xml:space="preserve">The School of Engineering and Applied Science offers three 4-year bachelor's degree programs: the Bachelor of Science in Engineering with a concentration in computer science, a Bachelor of Applied Science (B.A.S.) in Computer </w:t>
      </w:r>
      <w:r w:rsidR="00D279C1">
        <w:t xml:space="preserve">and Cognitive </w:t>
      </w:r>
      <w:r>
        <w:t xml:space="preserve">Science and a B.A.S. in Computer Science. </w:t>
      </w:r>
    </w:p>
    <w:p w14:paraId="5B11A7D3" w14:textId="77777777" w:rsidR="001B10CD" w:rsidRDefault="001B10CD" w:rsidP="001B10CD"/>
    <w:p w14:paraId="4F603061" w14:textId="77777777" w:rsidR="001B10CD" w:rsidRDefault="00730892" w:rsidP="001B10CD">
      <w:r>
        <w:t xml:space="preserve">The Bachelor of Science in Engineering with Computer Science Specialization features </w:t>
      </w:r>
      <w:r w:rsidR="001B10CD">
        <w:t xml:space="preserve">programming courses, which focus on the features of various computer languages and how computer hardware is designed to work. The course load is heavy in science and mathematics. </w:t>
      </w:r>
    </w:p>
    <w:p w14:paraId="382CD434" w14:textId="77777777" w:rsidR="001B10CD" w:rsidRDefault="001B10CD" w:rsidP="001B10CD"/>
    <w:p w14:paraId="2AD59600" w14:textId="77777777" w:rsidR="001B10CD" w:rsidRDefault="00730892" w:rsidP="001B10CD">
      <w:r>
        <w:t>The computer and cognitive science</w:t>
      </w:r>
      <w:r w:rsidR="001B10CD">
        <w:t xml:space="preserve"> program focuses on the mathematical concepts used in computer theory, including proofs and induction principles. The curriculum also requires courses in physics, mathematics and psychology. Students must complete a writing seminar as part of the department's graduation requirements.</w:t>
      </w:r>
    </w:p>
    <w:p w14:paraId="5EE83FEF" w14:textId="77777777" w:rsidR="001B10CD" w:rsidRDefault="001B10CD" w:rsidP="001B10CD"/>
    <w:p w14:paraId="0EE9AE09" w14:textId="77777777" w:rsidR="001B10CD" w:rsidRDefault="00730892" w:rsidP="001B10CD">
      <w:r>
        <w:t>The computer science bachelor’s program</w:t>
      </w:r>
      <w:r w:rsidR="00D279C1">
        <w:t xml:space="preserve"> is closely related to the computer and cognitive science program, with a higher emphasis on computer systems.</w:t>
      </w:r>
      <w:r>
        <w:t xml:space="preserve"> </w:t>
      </w:r>
      <w:r w:rsidR="00D279C1">
        <w:t>Students are still required to take science, math and liberal arts courses.</w:t>
      </w:r>
    </w:p>
    <w:bookmarkEnd w:id="0"/>
    <w:sectPr w:rsidR="001B10CD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CD"/>
    <w:rsid w:val="001B10CD"/>
    <w:rsid w:val="001F6871"/>
    <w:rsid w:val="003A4DF0"/>
    <w:rsid w:val="004B0CCC"/>
    <w:rsid w:val="005F3640"/>
    <w:rsid w:val="00730892"/>
    <w:rsid w:val="00D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3F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0CD"/>
    <w:rPr>
      <w:b/>
      <w:bCs/>
    </w:rPr>
  </w:style>
  <w:style w:type="character" w:customStyle="1" w:styleId="apple-converted-space">
    <w:name w:val="apple-converted-space"/>
    <w:basedOn w:val="DefaultParagraphFont"/>
    <w:rsid w:val="001B10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10CD"/>
    <w:rPr>
      <w:b/>
      <w:bCs/>
    </w:rPr>
  </w:style>
  <w:style w:type="character" w:customStyle="1" w:styleId="apple-converted-space">
    <w:name w:val="apple-converted-space"/>
    <w:basedOn w:val="DefaultParagraphFont"/>
    <w:rsid w:val="001B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553</Words>
  <Characters>3158</Characters>
  <Application>Microsoft Macintosh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2</cp:revision>
  <dcterms:created xsi:type="dcterms:W3CDTF">2015-01-02T19:23:00Z</dcterms:created>
  <dcterms:modified xsi:type="dcterms:W3CDTF">2015-01-02T20:07:00Z</dcterms:modified>
</cp:coreProperties>
</file>