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239FD" w:rsidR="0066719F" w:rsidP="0066719F" w:rsidRDefault="0066719F" w14:paraId="7EE5C2ED" w14:textId="4F73FB74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:rsidRPr="004E7027" w:rsidR="004E7027" w:rsidP="004E7027" w:rsidRDefault="00C239FD" w14:paraId="62D1BF0A" w14:textId="0CCCDF8B">
      <w:pPr>
        <w:jc w:val="right"/>
        <w:rPr>
          <w:rFonts w:ascii="Times" w:hAnsi="Times" w:eastAsia="Times New Roman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4E7027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3</w:t>
      </w:r>
      <w:r w:rsidRPr="0066719F" w:rsid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Pr="004E7027" w:rsidR="004E7027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El pensamiento analítico y la autoobservación</w:t>
      </w:r>
    </w:p>
    <w:p w:rsidRPr="00E63913" w:rsidR="00E63913" w:rsidP="00E63913" w:rsidRDefault="00E63913" w14:paraId="630656D3" w14:textId="298B5F3F">
      <w:pPr>
        <w:ind w:left="708"/>
        <w:jc w:val="right"/>
        <w:rPr>
          <w:rFonts w:ascii="Times" w:hAnsi="Times" w:eastAsia="Times New Roman" w:cs="Times New Roman"/>
          <w:sz w:val="20"/>
          <w:szCs w:val="20"/>
        </w:rPr>
      </w:pPr>
    </w:p>
    <w:p w:rsidRPr="0066719F" w:rsidR="0066719F" w:rsidP="0066719F" w:rsidRDefault="0066719F" w14:paraId="393BF2EC" w14:textId="057B3754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color="023E6E" w:sz="4" w:space="0"/>
          <w:left w:val="dashed" w:color="023E6E" w:sz="4" w:space="0"/>
          <w:bottom w:val="dashed" w:color="023E6E" w:sz="4" w:space="0"/>
          <w:right w:val="dashed" w:color="023E6E" w:sz="4" w:space="0"/>
          <w:insideH w:val="dashed" w:color="023E6E" w:sz="4" w:space="0"/>
          <w:insideV w:val="dashed" w:color="023E6E" w:sz="4" w:space="0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Pr="000F5305" w:rsidR="00C239FD" w:rsidTr="5BC2AE9A" w14:paraId="3E31F563" w14:textId="77777777">
        <w:trPr>
          <w:trHeight w:val="381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26845808" w14:textId="589FC3E2">
            <w:pPr>
              <w:jc w:val="both"/>
              <w:rPr>
                <w:rFonts w:ascii="Arial" w:hAnsi="Arial" w:cs="Arial"/>
              </w:rPr>
            </w:pPr>
            <w:r w:rsidRPr="5BC2AE9A" w:rsidR="00C239FD">
              <w:rPr>
                <w:rFonts w:ascii="Arial" w:hAnsi="Arial" w:cs="Arial"/>
              </w:rPr>
              <w:t xml:space="preserve">Nombre: </w:t>
            </w:r>
            <w:r w:rsidRPr="5BC2AE9A" w:rsidR="3C65ADCD">
              <w:rPr>
                <w:rFonts w:ascii="Arial" w:hAnsi="Arial" w:cs="Arial"/>
              </w:rPr>
              <w:t>Claudia Jocelyn Flores Aguilera</w:t>
            </w:r>
          </w:p>
        </w:tc>
      </w:tr>
      <w:tr w:rsidRPr="000F5305" w:rsidR="00C239FD" w:rsidTr="5BC2AE9A" w14:paraId="0FB97E42" w14:textId="77777777">
        <w:trPr>
          <w:trHeight w:val="354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1D9F9F93" w14:textId="61490305">
            <w:pPr>
              <w:jc w:val="both"/>
              <w:rPr>
                <w:rFonts w:ascii="Arial" w:hAnsi="Arial" w:cs="Arial"/>
              </w:rPr>
            </w:pPr>
            <w:r w:rsidRPr="5BC2AE9A" w:rsidR="00C239FD">
              <w:rPr>
                <w:rFonts w:ascii="Arial" w:hAnsi="Arial" w:cs="Arial"/>
              </w:rPr>
              <w:t>Facilitador:</w:t>
            </w:r>
            <w:r w:rsidRPr="5BC2AE9A" w:rsidR="1312EEFB">
              <w:rPr>
                <w:rFonts w:ascii="Arial" w:hAnsi="Arial" w:cs="Arial"/>
              </w:rPr>
              <w:t xml:space="preserve"> Nayely Janeth García Ramírez</w:t>
            </w:r>
          </w:p>
        </w:tc>
      </w:tr>
    </w:tbl>
    <w:p w:rsidR="0066719F" w:rsidP="0066719F" w:rsidRDefault="0066719F" w14:paraId="7962C72B" w14:textId="05195E1B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P="5BC2AE9A" w:rsidRDefault="0066719F" w14:paraId="1694609F" w14:noSpellErr="1" w14:textId="3A309C66">
      <w:pPr>
        <w:pStyle w:val="Normal"/>
        <w:ind w:left="1416"/>
        <w:rPr>
          <w:rFonts w:ascii="Open Sans" w:hAnsi="Open Sans"/>
          <w:color w:val="7F7F7F" w:themeColor="text1" w:themeTint="80" w:themeShade="FF"/>
          <w:sz w:val="32"/>
          <w:szCs w:val="32"/>
          <w:lang w:eastAsia="en-US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860149" w14:paraId="415DF1D9" w14:textId="77777777">
        <w:trPr>
          <w:cantSplit/>
          <w:trHeight w:val="1593"/>
        </w:trPr>
        <w:tc>
          <w:tcPr>
            <w:tcW w:w="10112" w:type="dxa"/>
            <w:tcBorders>
              <w:bottom w:val="single" w:color="FFFFFF" w:themeColor="background1" w:sz="36" w:space="0"/>
            </w:tcBorders>
            <w:shd w:val="clear" w:color="auto" w:fill="CBF2FF"/>
          </w:tcPr>
          <w:p w:rsidR="00860149" w:rsidP="00860149" w:rsidRDefault="0066719F" w14:paraId="2C7CCC38" w14:textId="3B2C783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Pr="00860149" w:rsid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:rsidRPr="00860149" w:rsidR="00860149" w:rsidP="00860149" w:rsidRDefault="00860149" w14:paraId="340DEDF7" w14:textId="77777777">
            <w:pPr>
              <w:rPr>
                <w:rFonts w:ascii="Arial" w:hAnsi="Arial" w:cs="Arial"/>
                <w:i/>
              </w:rPr>
            </w:pPr>
          </w:p>
          <w:p w:rsidRPr="00E25317" w:rsidR="00860149" w:rsidP="00860149" w:rsidRDefault="00E25317" w14:paraId="3998F7A6" w14:textId="517CFDEC">
            <w:pPr>
              <w:ind w:left="708"/>
              <w:rPr>
                <w:rFonts w:ascii="Arial" w:hAnsi="Arial" w:cs="Arial"/>
                <w:i/>
              </w:rPr>
            </w:pPr>
            <w:r w:rsidRPr="00E25317">
              <w:rPr>
                <w:i/>
              </w:rPr>
              <w:t>2.1 Consideraciones generales sobre el pensamiento analítico</w:t>
            </w:r>
            <w:r w:rsidRPr="00E25317">
              <w:rPr>
                <w:rFonts w:ascii="Arial" w:hAnsi="Arial" w:cs="Arial"/>
                <w:i/>
              </w:rPr>
              <w:t>.</w:t>
            </w:r>
            <w:r w:rsidRPr="00E25317">
              <w:rPr>
                <w:rFonts w:ascii="Arial" w:hAnsi="Arial" w:cs="Arial"/>
                <w:i/>
              </w:rPr>
              <w:br/>
            </w:r>
            <w:r w:rsidRPr="00E25317">
              <w:rPr>
                <w:i/>
              </w:rPr>
              <w:t>2.2 Auto-observación</w:t>
            </w:r>
            <w:r w:rsidRPr="00E25317">
              <w:rPr>
                <w:rFonts w:ascii="Arial" w:hAnsi="Arial" w:cs="Arial"/>
                <w:i/>
              </w:rPr>
              <w:t>.</w:t>
            </w:r>
          </w:p>
          <w:p w:rsidRPr="00860149" w:rsidR="00E25317" w:rsidP="00860149" w:rsidRDefault="00E25317" w14:paraId="031E7AE2" w14:textId="77777777">
            <w:pPr>
              <w:ind w:left="708"/>
              <w:rPr>
                <w:rFonts w:ascii="Arial" w:hAnsi="Arial" w:cs="Arial"/>
                <w:i/>
              </w:rPr>
            </w:pPr>
          </w:p>
          <w:p w:rsidRPr="00E25317" w:rsidR="00C239FD" w:rsidP="00E25317" w:rsidRDefault="00E25317" w14:paraId="25517764" w14:textId="1D42421B">
            <w:pPr>
              <w:ind w:left="360"/>
              <w:rPr>
                <w:rFonts w:ascii="Arial" w:hAnsi="Arial" w:cs="Arial"/>
              </w:rPr>
            </w:pPr>
            <w:r w:rsidRPr="00E25317">
              <w:rPr>
                <w:rFonts w:ascii="Arial" w:hAnsi="Arial" w:cs="Arial"/>
                <w:i/>
              </w:rPr>
              <w:t>Desarrolla los ejercicios que se presentan tomando en consideración los criterios</w:t>
            </w:r>
            <w:r w:rsidRPr="00E25317">
              <w:rPr>
                <w:rFonts w:ascii="Arial" w:hAnsi="Arial" w:cs="Arial"/>
              </w:rPr>
              <w:t xml:space="preserve"> </w:t>
            </w:r>
            <w:r w:rsidRPr="00E25317">
              <w:rPr>
                <w:rFonts w:ascii="Arial" w:hAnsi="Arial" w:cs="Arial"/>
                <w:i/>
              </w:rPr>
              <w:t>presentados en la rúbrica de evaluación.</w:t>
            </w:r>
          </w:p>
        </w:tc>
      </w:tr>
    </w:tbl>
    <w:p w:rsidRPr="00512D5E" w:rsidR="0066719F" w:rsidP="0066719F" w:rsidRDefault="0066719F" w14:paraId="304B982C" w14:textId="77777777">
      <w:pPr>
        <w:rPr>
          <w:rFonts w:ascii="Arial" w:hAnsi="Arial" w:cs="Arial"/>
          <w:sz w:val="16"/>
          <w:szCs w:val="16"/>
        </w:rPr>
      </w:pPr>
    </w:p>
    <w:p w:rsidR="00512D5E" w:rsidRDefault="00512D5E" w14:paraId="72C24461" w14:textId="77777777">
      <w:pPr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031"/>
      </w:tblGrid>
      <w:tr w:rsidRPr="008B30EC" w:rsidR="006C0B67" w:rsidTr="5BC2AE9A" w14:paraId="41AEF418" w14:textId="77777777">
        <w:tc>
          <w:tcPr>
            <w:tcW w:w="10031" w:type="dxa"/>
            <w:shd w:val="clear" w:color="auto" w:fill="B5EBFF"/>
            <w:tcMar/>
          </w:tcPr>
          <w:p w:rsidRPr="008B30EC" w:rsidR="006C0B67" w:rsidP="00B71BCB" w:rsidRDefault="006C0B67" w14:paraId="2D94D4A8" w14:textId="77777777">
            <w:pPr>
              <w:pStyle w:val="Prrafodelista"/>
              <w:ind w:left="36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B30EC">
              <w:rPr>
                <w:rFonts w:ascii="Arial" w:hAnsi="Arial" w:cs="Arial"/>
                <w:b/>
                <w:sz w:val="28"/>
                <w:szCs w:val="28"/>
              </w:rPr>
              <w:t>Pensamiento Analítico.</w:t>
            </w:r>
          </w:p>
        </w:tc>
      </w:tr>
      <w:tr w:rsidRPr="008B30EC" w:rsidR="006C0B67" w:rsidTr="5BC2AE9A" w14:paraId="270DFA34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6C0B67" w:rsidRDefault="006C0B67" w14:paraId="33C346FA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 xml:space="preserve">Parafrasea qué es el pensamiento analítico. </w:t>
            </w:r>
          </w:p>
          <w:p w:rsidR="006C0B67" w:rsidP="5BC2AE9A" w:rsidRDefault="006C0B67" w14:paraId="36BAC594" w14:textId="77777777" w14:noSpellErr="1">
            <w:pPr>
              <w:jc w:val="both"/>
              <w:rPr>
                <w:rFonts w:ascii="Arial" w:hAnsi="Arial" w:cs="Arial"/>
                <w:b w:val="1"/>
                <w:bCs w:val="1"/>
              </w:rPr>
            </w:pPr>
          </w:p>
          <w:p w:rsidR="5BC2AE9A" w:rsidP="5BC2AE9A" w:rsidRDefault="5BC2AE9A" w14:paraId="4832D486" w14:textId="3E7386CD">
            <w:pPr>
              <w:pStyle w:val="Normal"/>
              <w:jc w:val="both"/>
              <w:rPr>
                <w:rFonts w:ascii="Arial" w:hAnsi="Arial" w:cs="Arial"/>
                <w:b w:val="1"/>
                <w:bCs w:val="1"/>
              </w:rPr>
            </w:pPr>
          </w:p>
          <w:p w:rsidRPr="006C0B67" w:rsidR="006C0B67" w:rsidP="5BC2AE9A" w:rsidRDefault="006C0B67" w14:paraId="6FD705FF" w14:textId="7D6D1640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5BC2AE9A" w:rsidR="558CD37E">
              <w:rPr>
                <w:rFonts w:ascii="Arial" w:hAnsi="Arial" w:cs="Arial"/>
                <w:b w:val="1"/>
                <w:bCs w:val="1"/>
              </w:rPr>
              <w:t xml:space="preserve">El pensamiento analítico consiste en tener un razonamiento crítico sobre cualquier problema, </w:t>
            </w:r>
            <w:proofErr w:type="spellStart"/>
            <w:r w:rsidRPr="5BC2AE9A" w:rsidR="558CD37E">
              <w:rPr>
                <w:rFonts w:ascii="Arial" w:hAnsi="Arial" w:cs="Arial"/>
                <w:b w:val="1"/>
                <w:bCs w:val="1"/>
              </w:rPr>
              <w:t>ha</w:t>
            </w:r>
            <w:r w:rsidRPr="5BC2AE9A" w:rsidR="1A984F14">
              <w:rPr>
                <w:rFonts w:ascii="Arial" w:hAnsi="Arial" w:cs="Arial"/>
                <w:b w:val="1"/>
                <w:bCs w:val="1"/>
              </w:rPr>
              <w:t>ci</w:t>
            </w:r>
            <w:r w:rsidRPr="5BC2AE9A" w:rsidR="558CD37E">
              <w:rPr>
                <w:rFonts w:ascii="Arial" w:hAnsi="Arial" w:cs="Arial"/>
                <w:b w:val="1"/>
                <w:bCs w:val="1"/>
              </w:rPr>
              <w:t>nedo</w:t>
            </w:r>
            <w:proofErr w:type="spellEnd"/>
            <w:r w:rsidRPr="5BC2AE9A" w:rsidR="558CD37E">
              <w:rPr>
                <w:rFonts w:ascii="Arial" w:hAnsi="Arial" w:cs="Arial"/>
                <w:b w:val="1"/>
                <w:bCs w:val="1"/>
              </w:rPr>
              <w:t xml:space="preserve"> uso de la observación, la evaluación de argumentos</w:t>
            </w:r>
            <w:r w:rsidRPr="5BC2AE9A" w:rsidR="1431B8B0">
              <w:rPr>
                <w:rFonts w:ascii="Arial" w:hAnsi="Arial" w:cs="Arial"/>
                <w:b w:val="1"/>
                <w:bCs w:val="1"/>
              </w:rPr>
              <w:t xml:space="preserve">, para sacar conclusiones desde una perspectiva amplia, </w:t>
            </w:r>
            <w:r w:rsidRPr="5BC2AE9A" w:rsidR="0E8A2374">
              <w:rPr>
                <w:rFonts w:ascii="Arial" w:hAnsi="Arial" w:cs="Arial"/>
                <w:b w:val="1"/>
                <w:bCs w:val="1"/>
              </w:rPr>
              <w:t xml:space="preserve">basada en la lógica y la coherencia.                     </w:t>
            </w:r>
          </w:p>
        </w:tc>
      </w:tr>
      <w:tr w:rsidRPr="008B30EC" w:rsidR="006C0B67" w:rsidTr="5BC2AE9A" w14:paraId="01FF0775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6C0B67" w:rsidRDefault="006C0B67" w14:paraId="1489E0A4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 xml:space="preserve">Características: </w:t>
            </w:r>
          </w:p>
          <w:p w:rsidR="006C0B67" w:rsidP="006C0B67" w:rsidRDefault="006C0B67" w14:paraId="5AB39728" w14:textId="77777777">
            <w:pPr>
              <w:jc w:val="both"/>
              <w:rPr>
                <w:rFonts w:ascii="Arial" w:hAnsi="Arial" w:cs="Arial"/>
                <w:b/>
              </w:rPr>
            </w:pPr>
          </w:p>
          <w:p w:rsidRPr="006C0B67" w:rsidR="006C0B67" w:rsidP="5BC2AE9A" w:rsidRDefault="006C0B67" w14:paraId="5E446C63" w14:textId="0598CC52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proofErr w:type="spellStart"/>
            <w:r w:rsidRPr="5BC2AE9A" w:rsidR="6C4E644C">
              <w:rPr>
                <w:rFonts w:ascii="Arial" w:hAnsi="Arial" w:cs="Arial"/>
                <w:b w:val="1"/>
                <w:bCs w:val="1"/>
              </w:rPr>
              <w:t>Dividisión</w:t>
            </w:r>
            <w:proofErr w:type="spellEnd"/>
            <w:r w:rsidRPr="5BC2AE9A" w:rsidR="6C4E644C">
              <w:rPr>
                <w:rFonts w:ascii="Arial" w:hAnsi="Arial" w:cs="Arial"/>
                <w:b w:val="1"/>
                <w:bCs w:val="1"/>
              </w:rPr>
              <w:t xml:space="preserve"> de un problema complejo en partes más simples, observación objetiva de acuerdo a datos y evidencias, evaluar de manera cr</w:t>
            </w:r>
            <w:r w:rsidRPr="5BC2AE9A" w:rsidR="4DDA0ABE">
              <w:rPr>
                <w:rFonts w:ascii="Arial" w:hAnsi="Arial" w:cs="Arial"/>
                <w:b w:val="1"/>
                <w:bCs w:val="1"/>
              </w:rPr>
              <w:t>ítica con base en la lógica y el razonamiento, resolución de</w:t>
            </w:r>
            <w:r w:rsidRPr="5BC2AE9A" w:rsidR="069C8BAE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5BC2AE9A" w:rsidR="4DDA0ABE">
              <w:rPr>
                <w:rFonts w:ascii="Arial" w:hAnsi="Arial" w:cs="Arial"/>
                <w:b w:val="1"/>
                <w:bCs w:val="1"/>
              </w:rPr>
              <w:t>problemas para la toma de decisiones, comunicación de manera clara y concisa, con base en argume</w:t>
            </w:r>
            <w:r w:rsidRPr="5BC2AE9A" w:rsidR="274A1915">
              <w:rPr>
                <w:rFonts w:ascii="Arial" w:hAnsi="Arial" w:cs="Arial"/>
                <w:b w:val="1"/>
                <w:bCs w:val="1"/>
              </w:rPr>
              <w:t>ntos; la f</w:t>
            </w:r>
            <w:r w:rsidRPr="5BC2AE9A" w:rsidR="4AF24E9C">
              <w:rPr>
                <w:rFonts w:ascii="Arial" w:hAnsi="Arial" w:cs="Arial"/>
                <w:b w:val="1"/>
                <w:bCs w:val="1"/>
              </w:rPr>
              <w:t>le</w:t>
            </w:r>
            <w:r w:rsidRPr="5BC2AE9A" w:rsidR="274A1915">
              <w:rPr>
                <w:rFonts w:ascii="Arial" w:hAnsi="Arial" w:cs="Arial"/>
                <w:b w:val="1"/>
                <w:bCs w:val="1"/>
              </w:rPr>
              <w:t>ibilidad para ajustar la solución de problemas de acuerdo a su contexto.</w:t>
            </w:r>
          </w:p>
        </w:tc>
      </w:tr>
      <w:tr w:rsidRPr="008B30EC" w:rsidR="006C0B67" w:rsidTr="5BC2AE9A" w14:paraId="03436947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6C0B67" w:rsidRDefault="006C0B67" w14:paraId="3D2B876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 xml:space="preserve">Funciones: </w:t>
            </w:r>
          </w:p>
          <w:p w:rsidR="006C0B67" w:rsidP="006C0B67" w:rsidRDefault="006C0B67" w14:paraId="5CDE641D" w14:textId="77777777">
            <w:pPr>
              <w:jc w:val="both"/>
              <w:rPr>
                <w:rFonts w:ascii="Arial" w:hAnsi="Arial" w:cs="Arial"/>
                <w:b/>
              </w:rPr>
            </w:pPr>
          </w:p>
          <w:p w:rsidRPr="006C0B67" w:rsidR="006C0B67" w:rsidP="5BC2AE9A" w:rsidRDefault="006C0B67" w14:paraId="2FCDBFCA" w14:textId="5AA32B72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5BC2AE9A" w:rsidR="65EEFE46">
              <w:rPr>
                <w:rFonts w:ascii="Arial" w:hAnsi="Arial" w:cs="Arial"/>
                <w:b w:val="1"/>
                <w:bCs w:val="1"/>
              </w:rPr>
              <w:t xml:space="preserve">Tomar decisiones de manera informada, resolver problemas complejos, evaluar y </w:t>
            </w:r>
            <w:proofErr w:type="spellStart"/>
            <w:r w:rsidRPr="5BC2AE9A" w:rsidR="65EEFE46">
              <w:rPr>
                <w:rFonts w:ascii="Arial" w:hAnsi="Arial" w:cs="Arial"/>
                <w:b w:val="1"/>
                <w:bCs w:val="1"/>
              </w:rPr>
              <w:t>válidar</w:t>
            </w:r>
            <w:proofErr w:type="spellEnd"/>
            <w:r w:rsidRPr="5BC2AE9A" w:rsidR="65EEFE46">
              <w:rPr>
                <w:rFonts w:ascii="Arial" w:hAnsi="Arial" w:cs="Arial"/>
                <w:b w:val="1"/>
                <w:bCs w:val="1"/>
              </w:rPr>
              <w:t xml:space="preserve"> la información, así también como la comunicación efectiva con base en argum</w:t>
            </w:r>
            <w:r w:rsidRPr="5BC2AE9A" w:rsidR="7D7FBFAC">
              <w:rPr>
                <w:rFonts w:ascii="Arial" w:hAnsi="Arial" w:cs="Arial"/>
                <w:b w:val="1"/>
                <w:bCs w:val="1"/>
              </w:rPr>
              <w:t>entos, para mejorar el aprendizaje de cada persona</w:t>
            </w:r>
          </w:p>
        </w:tc>
      </w:tr>
      <w:tr w:rsidRPr="008B30EC" w:rsidR="006C0B67" w:rsidTr="5BC2AE9A" w14:paraId="145B9B57" w14:textId="77777777">
        <w:tc>
          <w:tcPr>
            <w:tcW w:w="10031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6C0B67" w:rsidP="006C0B67" w:rsidRDefault="006C0B67" w14:paraId="521772C0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30EC">
              <w:rPr>
                <w:rFonts w:ascii="Arial" w:hAnsi="Arial" w:cs="Arial"/>
                <w:b/>
                <w:sz w:val="24"/>
                <w:szCs w:val="24"/>
              </w:rPr>
              <w:t>Actitudes para desarrollar pensamiento analítico:</w:t>
            </w:r>
          </w:p>
          <w:p w:rsidR="006C0B67" w:rsidP="006C0B67" w:rsidRDefault="006C0B67" w14:paraId="58FC29DA" w14:textId="77777777">
            <w:pPr>
              <w:jc w:val="both"/>
              <w:rPr>
                <w:rFonts w:ascii="Arial" w:hAnsi="Arial" w:cs="Arial"/>
                <w:b/>
              </w:rPr>
            </w:pPr>
          </w:p>
          <w:p w:rsidRPr="006C0B67" w:rsidR="006C0B67" w:rsidP="5BC2AE9A" w:rsidRDefault="006C0B67" w14:paraId="4C2A7872" w14:textId="634EDB41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5BC2AE9A" w:rsidR="1E07712E">
              <w:rPr>
                <w:rFonts w:ascii="Arial" w:hAnsi="Arial" w:cs="Arial"/>
                <w:b w:val="1"/>
                <w:bCs w:val="1"/>
              </w:rPr>
              <w:t xml:space="preserve">Tener apertura hacia la experimentación, la disposición de aprender nuevas cosas, </w:t>
            </w:r>
            <w:r w:rsidRPr="5BC2AE9A" w:rsidR="1E07712E">
              <w:rPr>
                <w:rFonts w:ascii="Arial" w:hAnsi="Arial" w:cs="Arial"/>
                <w:b w:val="1"/>
                <w:bCs w:val="1"/>
              </w:rPr>
              <w:t>auto-reflexión</w:t>
            </w:r>
            <w:r w:rsidRPr="5BC2AE9A" w:rsidR="1E07712E">
              <w:rPr>
                <w:rFonts w:ascii="Arial" w:hAnsi="Arial" w:cs="Arial"/>
                <w:b w:val="1"/>
                <w:bCs w:val="1"/>
              </w:rPr>
              <w:t>, tolerancia, respeto hacia las opiniones de otros, curiosidad.</w:t>
            </w:r>
          </w:p>
        </w:tc>
      </w:tr>
      <w:tr w:rsidRPr="008B30EC" w:rsidR="006C0B67" w:rsidTr="5BC2AE9A" w14:paraId="08350EE8" w14:textId="77777777">
        <w:tc>
          <w:tcPr>
            <w:tcW w:w="10031" w:type="dxa"/>
            <w:shd w:val="clear" w:color="auto" w:fill="B5EBFF"/>
            <w:tcMar/>
          </w:tcPr>
          <w:p w:rsidRPr="008B30EC" w:rsidR="006C0B67" w:rsidP="00B71BCB" w:rsidRDefault="006C0B67" w14:paraId="19630EA2" w14:textId="777777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B30EC">
              <w:rPr>
                <w:rFonts w:ascii="Arial" w:hAnsi="Arial" w:cs="Arial"/>
                <w:b/>
                <w:sz w:val="28"/>
                <w:szCs w:val="28"/>
              </w:rPr>
              <w:t>Auto-observación.</w:t>
            </w:r>
          </w:p>
        </w:tc>
      </w:tr>
      <w:tr w:rsidRPr="00E913B9" w:rsidR="006C0B67" w:rsidTr="5BC2AE9A" w14:paraId="17FE86E8" w14:textId="77777777">
        <w:tc>
          <w:tcPr>
            <w:tcW w:w="10031" w:type="dxa"/>
            <w:shd w:val="clear" w:color="auto" w:fill="FFFFFF" w:themeFill="background1"/>
            <w:tcMar/>
          </w:tcPr>
          <w:p w:rsidRPr="00E913B9" w:rsidR="006C0B67" w:rsidP="006C0B67" w:rsidRDefault="006C0B67" w14:paraId="76899AA4" w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 por lo menos </w:t>
            </w:r>
            <w:r>
              <w:rPr>
                <w:rFonts w:ascii="Arial" w:hAnsi="Arial" w:cs="Arial"/>
                <w:b/>
                <w:sz w:val="24"/>
                <w:szCs w:val="24"/>
              </w:rPr>
              <w:t>uno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 de los siguientes ejercicios:</w:t>
            </w:r>
          </w:p>
        </w:tc>
      </w:tr>
      <w:tr w:rsidRPr="00E913B9" w:rsidR="006C0B67" w:rsidTr="5BC2AE9A" w14:paraId="43CE3302" w14:textId="77777777">
        <w:tc>
          <w:tcPr>
            <w:tcW w:w="10031" w:type="dxa"/>
            <w:shd w:val="clear" w:color="auto" w:fill="FFFFFF" w:themeFill="background1"/>
            <w:tcMar/>
          </w:tcPr>
          <w:p w:rsidRPr="00E913B9" w:rsidR="006C0B67" w:rsidP="006C0B67" w:rsidRDefault="006C0B67" w14:paraId="1A8A398A" w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13B9">
              <w:rPr>
                <w:rFonts w:ascii="Arial" w:hAnsi="Arial" w:cs="Arial"/>
                <w:sz w:val="24"/>
                <w:szCs w:val="24"/>
              </w:rPr>
              <w:t xml:space="preserve">Disponte a escuchar una canción </w:t>
            </w:r>
            <w:r>
              <w:rPr>
                <w:rFonts w:ascii="Arial" w:hAnsi="Arial" w:cs="Arial"/>
                <w:sz w:val="24"/>
                <w:szCs w:val="24"/>
              </w:rPr>
              <w:t>de tu agrado</w:t>
            </w:r>
            <w:r w:rsidRPr="00E913B9">
              <w:rPr>
                <w:rFonts w:ascii="Arial" w:hAnsi="Arial" w:cs="Arial"/>
                <w:sz w:val="24"/>
                <w:szCs w:val="24"/>
              </w:rPr>
              <w:t xml:space="preserve"> y auto-observa tus pensamientos, sentimientos y emociones.</w:t>
            </w:r>
          </w:p>
        </w:tc>
      </w:tr>
      <w:tr w:rsidRPr="00E913B9" w:rsidR="006C0B67" w:rsidTr="5BC2AE9A" w14:paraId="65F83DEB" w14:textId="77777777">
        <w:tc>
          <w:tcPr>
            <w:tcW w:w="10031" w:type="dxa"/>
            <w:shd w:val="clear" w:color="auto" w:fill="FFFFFF" w:themeFill="background1"/>
            <w:tcMar/>
          </w:tcPr>
          <w:p w:rsidRPr="00E913B9" w:rsidR="006C0B67" w:rsidP="006C0B67" w:rsidRDefault="006C0B67" w14:paraId="58879F54" w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13B9">
              <w:rPr>
                <w:rFonts w:ascii="Arial" w:hAnsi="Arial" w:cs="Arial"/>
                <w:sz w:val="24"/>
                <w:szCs w:val="24"/>
              </w:rPr>
              <w:t>Elige una película de tu preferencia  y al verla  disponte a auto-observar tus pensamientos y sentimientos durante toda la película.</w:t>
            </w:r>
          </w:p>
        </w:tc>
      </w:tr>
      <w:tr w:rsidRPr="00E913B9" w:rsidR="006C0B67" w:rsidTr="5BC2AE9A" w14:paraId="784C60E7" w14:textId="77777777">
        <w:tc>
          <w:tcPr>
            <w:tcW w:w="10031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E913B9" w:rsidR="006C0B67" w:rsidP="006C0B67" w:rsidRDefault="006C0B67" w14:paraId="7F6C497E" w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13B9">
              <w:rPr>
                <w:rFonts w:ascii="Arial" w:hAnsi="Arial" w:cs="Arial"/>
                <w:sz w:val="24"/>
                <w:szCs w:val="24"/>
              </w:rPr>
              <w:t xml:space="preserve">Da un paseo por algún jardín, parque o museo cercano a tu hogar o </w:t>
            </w:r>
            <w:r>
              <w:rPr>
                <w:rFonts w:ascii="Arial" w:hAnsi="Arial" w:cs="Arial"/>
                <w:sz w:val="24"/>
                <w:szCs w:val="24"/>
              </w:rPr>
              <w:t>a alguna</w:t>
            </w:r>
            <w:r w:rsidRPr="00E913B9">
              <w:rPr>
                <w:rFonts w:ascii="Arial" w:hAnsi="Arial" w:cs="Arial"/>
                <w:sz w:val="24"/>
                <w:szCs w:val="24"/>
              </w:rPr>
              <w:t xml:space="preserve"> playa, y disponte a vigilar tus pensamientos y sentimientos durante dicho paseo o visita.</w:t>
            </w:r>
          </w:p>
        </w:tc>
      </w:tr>
      <w:tr w:rsidRPr="00E913B9" w:rsidR="006C0B67" w:rsidTr="5BC2AE9A" w14:paraId="041C37D7" w14:textId="77777777">
        <w:tc>
          <w:tcPr>
            <w:tcW w:w="10031" w:type="dxa"/>
            <w:shd w:val="clear" w:color="auto" w:fill="B5EBFF"/>
            <w:tcMar/>
          </w:tcPr>
          <w:p w:rsidRPr="00E913B9" w:rsidR="006C0B67" w:rsidP="006C0B67" w:rsidRDefault="006C0B67" w14:paraId="252E811F" w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13B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Tomando como referencia  </w:t>
            </w:r>
            <w:r>
              <w:rPr>
                <w:rFonts w:ascii="Arial" w:hAnsi="Arial" w:cs="Arial"/>
                <w:b/>
                <w:sz w:val="24"/>
                <w:szCs w:val="24"/>
              </w:rPr>
              <w:t>el ejercicio que realizaste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>, describe detalladamente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la</w:t>
            </w:r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913B9">
              <w:rPr>
                <w:rFonts w:ascii="Arial" w:hAnsi="Arial" w:cs="Arial"/>
                <w:b/>
                <w:sz w:val="24"/>
                <w:szCs w:val="24"/>
              </w:rPr>
              <w:t>autoobservación</w:t>
            </w:r>
            <w:proofErr w:type="spellEnd"/>
            <w:r w:rsidRPr="00E913B9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</w:tr>
      <w:tr w:rsidR="006C0B67" w:rsidTr="5BC2AE9A" w14:paraId="3C5DDC35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4996E1B6" w14:textId="188405E9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>Ejercicio realizado:</w:t>
            </w:r>
            <w:r w:rsidRPr="5BC2AE9A" w:rsidR="39844977">
              <w:rPr>
                <w:rFonts w:ascii="Arial" w:hAnsi="Arial" w:cs="Arial"/>
              </w:rPr>
              <w:t xml:space="preserve"> opción a</w:t>
            </w:r>
          </w:p>
        </w:tc>
      </w:tr>
      <w:tr w:rsidR="006C0B67" w:rsidTr="5BC2AE9A" w14:paraId="5CB2C754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77D5B5F7" w14:textId="7A54C1EE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 xml:space="preserve">Pensamientos: </w:t>
            </w:r>
            <w:r w:rsidRPr="5BC2AE9A" w:rsidR="567C2628">
              <w:rPr>
                <w:rFonts w:ascii="Arial" w:hAnsi="Arial" w:cs="Arial"/>
              </w:rPr>
              <w:t>pienso en el contexto, en la siuación que describe</w:t>
            </w:r>
          </w:p>
        </w:tc>
      </w:tr>
      <w:tr w:rsidR="006C0B67" w:rsidTr="5BC2AE9A" w14:paraId="7BB6BBE5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5195D26F" w14:textId="7EC6FD69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 xml:space="preserve">Postura corporal: </w:t>
            </w:r>
            <w:r w:rsidRPr="5BC2AE9A" w:rsidR="7C836541">
              <w:rPr>
                <w:rFonts w:ascii="Arial" w:hAnsi="Arial" w:cs="Arial"/>
              </w:rPr>
              <w:t>sentada en la cama</w:t>
            </w:r>
          </w:p>
        </w:tc>
      </w:tr>
      <w:tr w:rsidR="006C0B67" w:rsidTr="5BC2AE9A" w14:paraId="104A7AE8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2C533CA6" w14:textId="5993FCEA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>Sensaciones:</w:t>
            </w:r>
            <w:r w:rsidRPr="5BC2AE9A" w:rsidR="42D42806">
              <w:rPr>
                <w:rFonts w:ascii="Arial" w:hAnsi="Arial" w:cs="Arial"/>
              </w:rPr>
              <w:t xml:space="preserve"> diversión, felicidad</w:t>
            </w:r>
          </w:p>
        </w:tc>
      </w:tr>
      <w:tr w:rsidR="006C0B67" w:rsidTr="5BC2AE9A" w14:paraId="56BA2553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1459DE84" w14:textId="5C385173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 xml:space="preserve">Emociones: </w:t>
            </w:r>
            <w:r w:rsidRPr="5BC2AE9A" w:rsidR="519CC22B">
              <w:rPr>
                <w:rFonts w:ascii="Arial" w:hAnsi="Arial" w:cs="Arial"/>
              </w:rPr>
              <w:t>satisfacción</w:t>
            </w:r>
          </w:p>
        </w:tc>
      </w:tr>
      <w:tr w:rsidR="006C0B67" w:rsidTr="5BC2AE9A" w14:paraId="5606848E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3E36C3E9" w14:textId="35491DAB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>Ritmo de la respiración:</w:t>
            </w:r>
            <w:r w:rsidRPr="5BC2AE9A" w:rsidR="013B2996">
              <w:rPr>
                <w:rFonts w:ascii="Arial" w:hAnsi="Arial" w:cs="Arial"/>
              </w:rPr>
              <w:t xml:space="preserve"> acelerado</w:t>
            </w:r>
          </w:p>
        </w:tc>
      </w:tr>
      <w:tr w:rsidR="006C0B67" w:rsidTr="5BC2AE9A" w14:paraId="5F289AB0" w14:textId="77777777">
        <w:tc>
          <w:tcPr>
            <w:tcW w:w="10031" w:type="dxa"/>
            <w:shd w:val="clear" w:color="auto" w:fill="FFFFFF" w:themeFill="background1"/>
            <w:tcMar/>
          </w:tcPr>
          <w:p w:rsidR="006C0B67" w:rsidP="00B71BCB" w:rsidRDefault="006C0B67" w14:paraId="53181D4B" w14:textId="745D1FF6">
            <w:pPr>
              <w:jc w:val="both"/>
              <w:rPr>
                <w:rFonts w:ascii="Arial" w:hAnsi="Arial" w:cs="Arial"/>
              </w:rPr>
            </w:pPr>
            <w:r w:rsidRPr="5BC2AE9A" w:rsidR="5738BAC7">
              <w:rPr>
                <w:rFonts w:ascii="Arial" w:hAnsi="Arial" w:cs="Arial"/>
              </w:rPr>
              <w:t xml:space="preserve">Otras observaciones: </w:t>
            </w:r>
            <w:r w:rsidRPr="5BC2AE9A" w:rsidR="32FF0C18">
              <w:rPr>
                <w:rFonts w:ascii="Arial" w:hAnsi="Arial" w:cs="Arial"/>
              </w:rPr>
              <w:t>no aplica</w:t>
            </w:r>
          </w:p>
        </w:tc>
      </w:tr>
    </w:tbl>
    <w:p w:rsidRPr="000067E7" w:rsidR="00E63913" w:rsidRDefault="00E63913" w14:paraId="52BBDC1A" w14:textId="77777777">
      <w:pPr>
        <w:rPr>
          <w:rFonts w:ascii="Arial" w:hAnsi="Arial" w:cs="Arial"/>
        </w:rPr>
      </w:pPr>
    </w:p>
    <w:p w:rsidR="00512D5E" w:rsidRDefault="00512D5E" w14:paraId="21C621B8" w14:textId="77777777">
      <w:pPr>
        <w:rPr>
          <w:rFonts w:ascii="Arial" w:hAnsi="Arial" w:cs="Arial"/>
        </w:rPr>
      </w:pPr>
      <w:bookmarkStart w:name="_GoBack" w:id="0"/>
      <w:bookmarkEnd w:id="0"/>
    </w:p>
    <w:p w:rsidR="000067E7" w:rsidRDefault="000067E7" w14:paraId="32574020" w14:textId="77777777">
      <w:pPr>
        <w:rPr>
          <w:rFonts w:ascii="Arial" w:hAnsi="Arial" w:cs="Arial"/>
        </w:rPr>
      </w:pPr>
    </w:p>
    <w:p w:rsidR="000067E7" w:rsidRDefault="000067E7" w14:paraId="5843D7AD" w14:textId="77777777">
      <w:pPr>
        <w:rPr>
          <w:rFonts w:ascii="Arial" w:hAnsi="Arial" w:cs="Arial"/>
        </w:rPr>
      </w:pPr>
    </w:p>
    <w:p w:rsidRPr="000067E7" w:rsidR="000067E7" w:rsidRDefault="000067E7" w14:paraId="3F8DB054" w14:textId="77777777">
      <w:pPr>
        <w:rPr>
          <w:rFonts w:ascii="Arial" w:hAnsi="Arial" w:cs="Arial"/>
        </w:rPr>
      </w:pPr>
    </w:p>
    <w:sectPr w:rsidRPr="000067E7" w:rsid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12" w:rsidP="00EA7BC3" w:rsidRDefault="00BC5A12" w14:paraId="1974B023" w14:textId="77777777">
      <w:r>
        <w:separator/>
      </w:r>
    </w:p>
  </w:endnote>
  <w:endnote w:type="continuationSeparator" w:id="0">
    <w:p w:rsidR="00BC5A12" w:rsidP="00EA7BC3" w:rsidRDefault="00BC5A12" w14:paraId="0C022F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9A4D45" w:rsidRDefault="009A4D45" w14:paraId="77419268" w14:textId="7777777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66719F" w:rsidRDefault="0066719F" w14:paraId="3F3FAAC3" w14:textId="6F199E7B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12" w:rsidP="00EA7BC3" w:rsidRDefault="00BC5A12" w14:paraId="26815A85" w14:textId="77777777">
      <w:r>
        <w:separator/>
      </w:r>
    </w:p>
  </w:footnote>
  <w:footnote w:type="continuationSeparator" w:id="0">
    <w:p w:rsidR="00BC5A12" w:rsidP="00EA7BC3" w:rsidRDefault="00BC5A12" w14:paraId="313AA9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7A3BD988" w14:textId="7E9CF109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4E7027" w:rsidP="004E7027" w:rsidRDefault="004E7027" w14:paraId="5316AE65" w14:textId="7777777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4E7027" w14:paraId="282D439E" w14:textId="77777777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0E2E95" w:rsidR="00C239FD" w:rsidP="00C239FD" w:rsidRDefault="00C239FD" w14:paraId="769E51E7" w14:textId="66EEC2E4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:rsidRPr="000E2E95" w:rsidR="0066719F" w:rsidP="00C239FD" w:rsidRDefault="0066719F" w14:paraId="56225829" w14:textId="046D77EC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>
              <v:textbox>
                <w:txbxContent>
                  <w:p w:rsidRPr="000E2E95" w:rsidR="004E7027" w:rsidP="004E7027" w:rsidRDefault="004E7027" w14:paraId="5316AE65" w14:textId="7777777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4E7027" w14:paraId="282D439E" w14:textId="77777777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0E2E95" w:rsidR="00C239FD" w:rsidP="00C239FD" w:rsidRDefault="00C239FD" w14:paraId="769E51E7" w14:textId="66EEC2E4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:rsidRPr="000E2E95" w:rsidR="0066719F" w:rsidP="00C239FD" w:rsidRDefault="0066719F" w14:paraId="56225829" w14:textId="046D77EC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2C2EF5EA" w14:textId="6986570D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66719F" w:rsidP="0066719F" w:rsidRDefault="00E63913" w14:paraId="7AB46629" w14:textId="0B1E31F0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66719F" w14:paraId="75A4C797" w14:textId="5796062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E63913" w:rsidR="00E63913" w:rsidP="00E63913" w:rsidRDefault="00E63913" w14:paraId="007465C1" w14:textId="6843371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Pr="000E2E95" w:rsidR="0066719F" w:rsidP="0066719F" w:rsidRDefault="0066719F" w14:paraId="75C0338B" w14:textId="77011AF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>
              <v:textbox>
                <w:txbxContent>
                  <w:p w:rsidRPr="000E2E95" w:rsidR="0066719F" w:rsidP="0066719F" w:rsidRDefault="00E63913" w14:paraId="7AB46629" w14:textId="0B1E31F0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66719F" w14:paraId="75A4C797" w14:textId="5796062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 w:rsid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E63913" w:rsidR="00E63913" w:rsidP="00E63913" w:rsidRDefault="00E63913" w14:paraId="007465C1" w14:textId="6843371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</w:p>
                  <w:p w:rsidRPr="000E2E95" w:rsidR="0066719F" w:rsidP="0066719F" w:rsidRDefault="0066719F" w14:paraId="75C0338B" w14:textId="77011AF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90187"/>
    <w:rsid w:val="00E04CB7"/>
    <w:rsid w:val="00E25317"/>
    <w:rsid w:val="00E63913"/>
    <w:rsid w:val="00EA7BC3"/>
    <w:rsid w:val="00EE666A"/>
    <w:rsid w:val="013B2996"/>
    <w:rsid w:val="069C8BAE"/>
    <w:rsid w:val="081430F2"/>
    <w:rsid w:val="0E8A2374"/>
    <w:rsid w:val="1312EEFB"/>
    <w:rsid w:val="1431B8B0"/>
    <w:rsid w:val="1A984F14"/>
    <w:rsid w:val="1BDAA885"/>
    <w:rsid w:val="1D7678E6"/>
    <w:rsid w:val="1E07712E"/>
    <w:rsid w:val="24105A0C"/>
    <w:rsid w:val="274A1915"/>
    <w:rsid w:val="27846DBA"/>
    <w:rsid w:val="2ABC0E7C"/>
    <w:rsid w:val="2CCB66E5"/>
    <w:rsid w:val="32FF0C18"/>
    <w:rsid w:val="39844977"/>
    <w:rsid w:val="3B27FF65"/>
    <w:rsid w:val="3C65ADCD"/>
    <w:rsid w:val="3CDC96E1"/>
    <w:rsid w:val="42D42806"/>
    <w:rsid w:val="4AF24E9C"/>
    <w:rsid w:val="4DDA0ABE"/>
    <w:rsid w:val="519CC22B"/>
    <w:rsid w:val="558CD37E"/>
    <w:rsid w:val="567C2628"/>
    <w:rsid w:val="5738BAC7"/>
    <w:rsid w:val="5BC2AE9A"/>
    <w:rsid w:val="5C5489FE"/>
    <w:rsid w:val="65EEFE46"/>
    <w:rsid w:val="6919E4A9"/>
    <w:rsid w:val="6AB5B50A"/>
    <w:rsid w:val="6C4E644C"/>
    <w:rsid w:val="6C51856B"/>
    <w:rsid w:val="6CD1C056"/>
    <w:rsid w:val="6D7C904B"/>
    <w:rsid w:val="79561589"/>
    <w:rsid w:val="7C836541"/>
    <w:rsid w:val="7D7FBFAC"/>
    <w:rsid w:val="7DDBA713"/>
    <w:rsid w:val="7E6A8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04CB7"/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styleId="paragraph" w:customStyle="1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styleId="ng-directive" w:customStyle="1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header" Target="header2.xml" Id="rId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Consorcio Clavijero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icc</dc:creator>
  <keywords/>
  <dc:description/>
  <lastModifiedBy>Claudia Jocelyn Flores Aguilera</lastModifiedBy>
  <revision>19</revision>
  <dcterms:created xsi:type="dcterms:W3CDTF">2017-10-18T19:53:00.0000000Z</dcterms:created>
  <dcterms:modified xsi:type="dcterms:W3CDTF">2023-02-11T19:32:23.4654675Z</dcterms:modified>
</coreProperties>
</file>