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1B05" w14:textId="2D180358" w:rsidR="00BD0D83" w:rsidRDefault="00C50371" w:rsidP="00C50371">
      <w:pPr>
        <w:jc w:val="center"/>
        <w:rPr>
          <w:sz w:val="36"/>
          <w:szCs w:val="36"/>
        </w:rPr>
      </w:pPr>
      <w:r w:rsidRPr="00C50371">
        <w:rPr>
          <w:sz w:val="36"/>
          <w:szCs w:val="36"/>
        </w:rPr>
        <w:t>The Key to Scalable Quantum Networks</w:t>
      </w:r>
    </w:p>
    <w:p w14:paraId="5C29A33E" w14:textId="44D2368E" w:rsidR="00C50371" w:rsidRDefault="00C50371" w:rsidP="00C50371">
      <w:pPr>
        <w:jc w:val="center"/>
        <w:rPr>
          <w:sz w:val="36"/>
          <w:szCs w:val="36"/>
        </w:rPr>
      </w:pPr>
      <w:r>
        <w:rPr>
          <w:sz w:val="36"/>
          <w:szCs w:val="36"/>
        </w:rPr>
        <w:t>21K-3153</w:t>
      </w:r>
    </w:p>
    <w:p w14:paraId="0AB2BD06" w14:textId="77777777" w:rsidR="00C50371" w:rsidRDefault="00C50371" w:rsidP="00C50371">
      <w:pPr>
        <w:jc w:val="center"/>
        <w:rPr>
          <w:sz w:val="36"/>
          <w:szCs w:val="36"/>
        </w:rPr>
      </w:pPr>
    </w:p>
    <w:p w14:paraId="16C575F8" w14:textId="6F315BB0" w:rsidR="00C50371" w:rsidRPr="00890423" w:rsidRDefault="00C50371" w:rsidP="00890423">
      <w:pPr>
        <w:pStyle w:val="ListParagraph"/>
        <w:numPr>
          <w:ilvl w:val="0"/>
          <w:numId w:val="1"/>
        </w:numPr>
        <w:rPr>
          <w:sz w:val="28"/>
          <w:szCs w:val="28"/>
        </w:rPr>
      </w:pPr>
      <w:r>
        <w:rPr>
          <w:sz w:val="28"/>
          <w:szCs w:val="28"/>
        </w:rPr>
        <w:t>The speaker gave an overview of the basics of quantum mechanics and its applications in quantum computing</w:t>
      </w:r>
      <w:r w:rsidR="00890423">
        <w:rPr>
          <w:sz w:val="28"/>
          <w:szCs w:val="28"/>
        </w:rPr>
        <w:t>, such as superposition and entanglement.</w:t>
      </w:r>
    </w:p>
    <w:p w14:paraId="72328281" w14:textId="77777777" w:rsidR="00C50371" w:rsidRDefault="00C50371" w:rsidP="00C50371">
      <w:pPr>
        <w:pStyle w:val="ListParagraph"/>
        <w:rPr>
          <w:sz w:val="28"/>
          <w:szCs w:val="28"/>
        </w:rPr>
      </w:pPr>
    </w:p>
    <w:p w14:paraId="330FBC79" w14:textId="1541AFCC" w:rsidR="00C50371" w:rsidRDefault="00C50371" w:rsidP="00C50371">
      <w:pPr>
        <w:pStyle w:val="ListParagraph"/>
        <w:numPr>
          <w:ilvl w:val="0"/>
          <w:numId w:val="1"/>
        </w:numPr>
        <w:rPr>
          <w:sz w:val="28"/>
          <w:szCs w:val="28"/>
        </w:rPr>
      </w:pPr>
      <w:r>
        <w:rPr>
          <w:sz w:val="28"/>
          <w:szCs w:val="28"/>
        </w:rPr>
        <w:t xml:space="preserve">The role of qubits was explained, including why they need to be kept ultra-cold. The </w:t>
      </w:r>
      <w:r w:rsidRPr="00890423">
        <w:rPr>
          <w:b/>
          <w:bCs/>
          <w:sz w:val="28"/>
          <w:szCs w:val="28"/>
        </w:rPr>
        <w:t>heat</w:t>
      </w:r>
      <w:r>
        <w:rPr>
          <w:sz w:val="28"/>
          <w:szCs w:val="28"/>
        </w:rPr>
        <w:t xml:space="preserve"> </w:t>
      </w:r>
      <w:r w:rsidRPr="00890423">
        <w:rPr>
          <w:b/>
          <w:bCs/>
          <w:sz w:val="28"/>
          <w:szCs w:val="28"/>
        </w:rPr>
        <w:t>generated by a measurement destroys the superposition of the qubit</w:t>
      </w:r>
      <w:r>
        <w:rPr>
          <w:sz w:val="28"/>
          <w:szCs w:val="28"/>
        </w:rPr>
        <w:t xml:space="preserve">, thus making it collapse into one state. For </w:t>
      </w:r>
      <w:proofErr w:type="gramStart"/>
      <w:r>
        <w:rPr>
          <w:sz w:val="28"/>
          <w:szCs w:val="28"/>
        </w:rPr>
        <w:t>qubits</w:t>
      </w:r>
      <w:proofErr w:type="gramEnd"/>
      <w:r>
        <w:rPr>
          <w:sz w:val="28"/>
          <w:szCs w:val="28"/>
        </w:rPr>
        <w:t xml:space="preserve"> to obey laws of superposition, they need to be kept in extremely cold areas.</w:t>
      </w:r>
    </w:p>
    <w:p w14:paraId="6BD805B7" w14:textId="08EA59EE" w:rsidR="00890423" w:rsidRPr="00890423" w:rsidRDefault="00890423" w:rsidP="00890423">
      <w:pPr>
        <w:pStyle w:val="ListParagraph"/>
        <w:numPr>
          <w:ilvl w:val="0"/>
          <w:numId w:val="1"/>
        </w:numPr>
        <w:rPr>
          <w:sz w:val="28"/>
          <w:szCs w:val="28"/>
        </w:rPr>
      </w:pPr>
      <w:r>
        <w:rPr>
          <w:sz w:val="28"/>
          <w:szCs w:val="28"/>
        </w:rPr>
        <w:t xml:space="preserve">Classical gates and their quantum counterparts were shown, such </w:t>
      </w:r>
      <w:proofErr w:type="gramStart"/>
      <w:r>
        <w:rPr>
          <w:sz w:val="28"/>
          <w:szCs w:val="28"/>
        </w:rPr>
        <w:t>a the</w:t>
      </w:r>
      <w:proofErr w:type="gramEnd"/>
      <w:r>
        <w:rPr>
          <w:sz w:val="28"/>
          <w:szCs w:val="28"/>
        </w:rPr>
        <w:t xml:space="preserve"> Pauli-X gate, Hadamard gate and more.</w:t>
      </w:r>
    </w:p>
    <w:p w14:paraId="5B585FD7" w14:textId="77777777" w:rsidR="00C50371" w:rsidRDefault="00C50371" w:rsidP="00C50371">
      <w:pPr>
        <w:pStyle w:val="ListParagraph"/>
        <w:rPr>
          <w:sz w:val="28"/>
          <w:szCs w:val="28"/>
        </w:rPr>
      </w:pPr>
    </w:p>
    <w:p w14:paraId="28AD63D6" w14:textId="79826777" w:rsidR="00C50371" w:rsidRDefault="00C50371" w:rsidP="00C50371">
      <w:pPr>
        <w:pStyle w:val="ListParagraph"/>
        <w:numPr>
          <w:ilvl w:val="0"/>
          <w:numId w:val="1"/>
        </w:numPr>
        <w:rPr>
          <w:sz w:val="28"/>
          <w:szCs w:val="28"/>
        </w:rPr>
      </w:pPr>
      <w:r>
        <w:rPr>
          <w:sz w:val="28"/>
          <w:szCs w:val="28"/>
        </w:rPr>
        <w:t xml:space="preserve">The concept of entanglement was explained and then the question arose as to how entanglement could be extended across various locations. The answer was “entanglement swapping.” </w:t>
      </w:r>
      <w:r w:rsidRPr="00C50371">
        <w:rPr>
          <w:sz w:val="28"/>
          <w:szCs w:val="28"/>
        </w:rPr>
        <w:t xml:space="preserve">Alice has Qubit 1. Bob has </w:t>
      </w:r>
      <w:r>
        <w:rPr>
          <w:sz w:val="28"/>
          <w:szCs w:val="28"/>
        </w:rPr>
        <w:t>Q</w:t>
      </w:r>
      <w:r w:rsidRPr="00C50371">
        <w:rPr>
          <w:sz w:val="28"/>
          <w:szCs w:val="28"/>
        </w:rPr>
        <w:t xml:space="preserve">ubit 2. </w:t>
      </w:r>
      <w:r w:rsidR="00890423" w:rsidRPr="00C50371">
        <w:rPr>
          <w:sz w:val="28"/>
          <w:szCs w:val="28"/>
        </w:rPr>
        <w:t>Both</w:t>
      </w:r>
      <w:r w:rsidRPr="00C50371">
        <w:rPr>
          <w:sz w:val="28"/>
          <w:szCs w:val="28"/>
        </w:rPr>
        <w:t xml:space="preserve"> want their qubits to be entangled, but not directly. A third person, Charlie, has 2 qubits. His first qubit is entangled with Alice's. His second </w:t>
      </w:r>
      <w:proofErr w:type="gramStart"/>
      <w:r w:rsidRPr="00C50371">
        <w:rPr>
          <w:sz w:val="28"/>
          <w:szCs w:val="28"/>
        </w:rPr>
        <w:t>qubit</w:t>
      </w:r>
      <w:proofErr w:type="gramEnd"/>
      <w:r w:rsidRPr="00C50371">
        <w:rPr>
          <w:sz w:val="28"/>
          <w:szCs w:val="28"/>
        </w:rPr>
        <w:t xml:space="preserve"> is entangled with Bob's. And then he entangles both his qubits together.</w:t>
      </w:r>
      <w:r w:rsidR="00890423">
        <w:rPr>
          <w:sz w:val="28"/>
          <w:szCs w:val="28"/>
        </w:rPr>
        <w:t xml:space="preserve"> This indirectly entangles Alice’s and Bob’s qubits. This could be useful in building scalable quantum networks in the future.</w:t>
      </w:r>
      <w:r w:rsidR="00AD02C3">
        <w:rPr>
          <w:sz w:val="28"/>
          <w:szCs w:val="28"/>
        </w:rPr>
        <w:t xml:space="preserve"> The role of “Charlie” can be given to </w:t>
      </w:r>
      <w:r w:rsidR="00AD02C3">
        <w:rPr>
          <w:b/>
          <w:bCs/>
          <w:sz w:val="28"/>
          <w:szCs w:val="28"/>
        </w:rPr>
        <w:t>repeaters</w:t>
      </w:r>
      <w:r w:rsidR="00AD02C3">
        <w:rPr>
          <w:sz w:val="28"/>
          <w:szCs w:val="28"/>
        </w:rPr>
        <w:t xml:space="preserve"> which could extend quantum connections.</w:t>
      </w:r>
    </w:p>
    <w:p w14:paraId="6EC3B688" w14:textId="77777777" w:rsidR="00C50371" w:rsidRPr="00C50371" w:rsidRDefault="00C50371" w:rsidP="00C50371">
      <w:pPr>
        <w:pStyle w:val="ListParagraph"/>
        <w:rPr>
          <w:sz w:val="28"/>
          <w:szCs w:val="28"/>
        </w:rPr>
      </w:pPr>
    </w:p>
    <w:p w14:paraId="293EF181" w14:textId="66A6E2C3" w:rsidR="00C50371" w:rsidRDefault="00C50371" w:rsidP="00C50371">
      <w:pPr>
        <w:pStyle w:val="ListParagraph"/>
        <w:rPr>
          <w:sz w:val="28"/>
          <w:szCs w:val="28"/>
        </w:rPr>
      </w:pPr>
      <w:r w:rsidRPr="00C50371">
        <w:rPr>
          <w:sz w:val="28"/>
          <w:szCs w:val="28"/>
        </w:rPr>
        <w:lastRenderedPageBreak/>
        <w:drawing>
          <wp:inline distT="0" distB="0" distL="0" distR="0" wp14:anchorId="2B562FAD" wp14:editId="2393B44C">
            <wp:extent cx="4251158" cy="3230880"/>
            <wp:effectExtent l="0" t="0" r="0" b="7620"/>
            <wp:docPr id="64597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7026" name=""/>
                    <pic:cNvPicPr/>
                  </pic:nvPicPr>
                  <pic:blipFill>
                    <a:blip r:embed="rId5"/>
                    <a:stretch>
                      <a:fillRect/>
                    </a:stretch>
                  </pic:blipFill>
                  <pic:spPr>
                    <a:xfrm>
                      <a:off x="0" y="0"/>
                      <a:ext cx="4270335" cy="3245455"/>
                    </a:xfrm>
                    <a:prstGeom prst="rect">
                      <a:avLst/>
                    </a:prstGeom>
                  </pic:spPr>
                </pic:pic>
              </a:graphicData>
            </a:graphic>
          </wp:inline>
        </w:drawing>
      </w:r>
    </w:p>
    <w:p w14:paraId="51D6B5F5" w14:textId="77777777" w:rsidR="00C50371" w:rsidRDefault="00C50371" w:rsidP="00C50371">
      <w:pPr>
        <w:pStyle w:val="ListParagraph"/>
        <w:rPr>
          <w:sz w:val="28"/>
          <w:szCs w:val="28"/>
        </w:rPr>
      </w:pPr>
    </w:p>
    <w:p w14:paraId="2AEE38AC" w14:textId="54CD97B2" w:rsidR="00C50371" w:rsidRDefault="00890423" w:rsidP="00C50371">
      <w:pPr>
        <w:pStyle w:val="ListParagraph"/>
        <w:numPr>
          <w:ilvl w:val="0"/>
          <w:numId w:val="1"/>
        </w:numPr>
        <w:rPr>
          <w:sz w:val="28"/>
          <w:szCs w:val="28"/>
        </w:rPr>
      </w:pPr>
      <w:r>
        <w:rPr>
          <w:sz w:val="28"/>
          <w:szCs w:val="28"/>
        </w:rPr>
        <w:t xml:space="preserve"> An electron with no spin can be split into 2 electrons with equal but opposite spins. This is useful when understanding how “spin-qubits” work, </w:t>
      </w:r>
      <w:r w:rsidRPr="00890423">
        <w:rPr>
          <w:sz w:val="28"/>
          <w:szCs w:val="28"/>
        </w:rPr>
        <w:t>where the quantum state is determined by the spin of an electron (typically spin-up or spin-down</w:t>
      </w:r>
      <w:proofErr w:type="gramStart"/>
      <w:r w:rsidRPr="00890423">
        <w:rPr>
          <w:sz w:val="28"/>
          <w:szCs w:val="28"/>
        </w:rPr>
        <w:t>)</w:t>
      </w:r>
      <w:r w:rsidR="00AD02C3">
        <w:rPr>
          <w:sz w:val="28"/>
          <w:szCs w:val="28"/>
        </w:rPr>
        <w:t>, and</w:t>
      </w:r>
      <w:proofErr w:type="gramEnd"/>
      <w:r w:rsidR="00AD02C3">
        <w:rPr>
          <w:sz w:val="28"/>
          <w:szCs w:val="28"/>
        </w:rPr>
        <w:t xml:space="preserve"> could also be useful in entanglement. </w:t>
      </w:r>
    </w:p>
    <w:p w14:paraId="5D4383AA" w14:textId="7A50AF64" w:rsidR="00AD02C3" w:rsidRDefault="00AD02C3" w:rsidP="00AD02C3">
      <w:pPr>
        <w:pStyle w:val="ListParagraph"/>
        <w:rPr>
          <w:sz w:val="28"/>
          <w:szCs w:val="28"/>
        </w:rPr>
      </w:pPr>
      <w:r w:rsidRPr="00AD02C3">
        <w:rPr>
          <w:sz w:val="28"/>
          <w:szCs w:val="28"/>
        </w:rPr>
        <w:lastRenderedPageBreak/>
        <w:drawing>
          <wp:inline distT="0" distB="0" distL="0" distR="0" wp14:anchorId="046584D2" wp14:editId="2A1A564B">
            <wp:extent cx="5943600" cy="4177665"/>
            <wp:effectExtent l="0" t="0" r="0" b="0"/>
            <wp:docPr id="109549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98932" name=""/>
                    <pic:cNvPicPr/>
                  </pic:nvPicPr>
                  <pic:blipFill>
                    <a:blip r:embed="rId6"/>
                    <a:stretch>
                      <a:fillRect/>
                    </a:stretch>
                  </pic:blipFill>
                  <pic:spPr>
                    <a:xfrm>
                      <a:off x="0" y="0"/>
                      <a:ext cx="5943600" cy="4177665"/>
                    </a:xfrm>
                    <a:prstGeom prst="rect">
                      <a:avLst/>
                    </a:prstGeom>
                  </pic:spPr>
                </pic:pic>
              </a:graphicData>
            </a:graphic>
          </wp:inline>
        </w:drawing>
      </w:r>
    </w:p>
    <w:p w14:paraId="2BCE538F" w14:textId="77777777" w:rsidR="00AD02C3" w:rsidRDefault="00AD02C3" w:rsidP="00AD02C3">
      <w:pPr>
        <w:pStyle w:val="ListParagraph"/>
        <w:rPr>
          <w:sz w:val="28"/>
          <w:szCs w:val="28"/>
        </w:rPr>
      </w:pPr>
    </w:p>
    <w:p w14:paraId="73366DC2" w14:textId="5ADEE25D" w:rsidR="00890423" w:rsidRDefault="00890423" w:rsidP="00890423">
      <w:pPr>
        <w:pStyle w:val="ListParagraph"/>
        <w:numPr>
          <w:ilvl w:val="0"/>
          <w:numId w:val="1"/>
        </w:numPr>
        <w:rPr>
          <w:sz w:val="28"/>
          <w:szCs w:val="28"/>
        </w:rPr>
      </w:pPr>
      <w:r>
        <w:rPr>
          <w:sz w:val="28"/>
          <w:szCs w:val="28"/>
        </w:rPr>
        <w:t>Real life quantum algorithms were discussed, including Grover’s Algorithm for database searching and Shor’s algorithm was cracking cryptography. Shor’s algorithm’s efficiency in cracking RSA was highlighted.</w:t>
      </w:r>
    </w:p>
    <w:p w14:paraId="11988E07" w14:textId="2E8B4298" w:rsidR="00AD02C3" w:rsidRDefault="00AD02C3" w:rsidP="00890423">
      <w:pPr>
        <w:pStyle w:val="ListParagraph"/>
        <w:numPr>
          <w:ilvl w:val="0"/>
          <w:numId w:val="1"/>
        </w:numPr>
        <w:rPr>
          <w:sz w:val="28"/>
          <w:szCs w:val="28"/>
        </w:rPr>
      </w:pPr>
      <w:r>
        <w:rPr>
          <w:sz w:val="28"/>
          <w:szCs w:val="28"/>
        </w:rPr>
        <w:t>In the end, a possible future internet network based on Quantum Computing was discussed. It was outlined that quantum computing will not replace classical computing, but exist in harmony with it, allowing for better efficiency across all platforms.</w:t>
      </w:r>
    </w:p>
    <w:p w14:paraId="0DA7C7BB" w14:textId="16E100D7" w:rsidR="00AD02C3" w:rsidRDefault="00AD02C3" w:rsidP="00AD02C3">
      <w:pPr>
        <w:pStyle w:val="ListParagraph"/>
        <w:rPr>
          <w:sz w:val="28"/>
          <w:szCs w:val="28"/>
        </w:rPr>
      </w:pPr>
      <w:r>
        <w:rPr>
          <w:noProof/>
          <w:sz w:val="28"/>
          <w:szCs w:val="28"/>
        </w:rPr>
        <w:lastRenderedPageBreak/>
        <w:drawing>
          <wp:inline distT="0" distB="0" distL="0" distR="0" wp14:anchorId="50EA0282" wp14:editId="6E780541">
            <wp:extent cx="5943600" cy="3649980"/>
            <wp:effectExtent l="0" t="0" r="0" b="7620"/>
            <wp:docPr id="97249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95141" name="Picture 972495141"/>
                    <pic:cNvPicPr/>
                  </pic:nvPicPr>
                  <pic:blipFill>
                    <a:blip r:embed="rId7">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721EFC54" w14:textId="030BD676" w:rsidR="00890423" w:rsidRDefault="00890423" w:rsidP="00890423">
      <w:pPr>
        <w:pStyle w:val="ListParagraph"/>
        <w:numPr>
          <w:ilvl w:val="0"/>
          <w:numId w:val="1"/>
        </w:numPr>
        <w:rPr>
          <w:sz w:val="28"/>
          <w:szCs w:val="28"/>
        </w:rPr>
      </w:pPr>
      <w:r>
        <w:rPr>
          <w:sz w:val="28"/>
          <w:szCs w:val="28"/>
        </w:rPr>
        <w:t xml:space="preserve">Current companies working on quantum computing were highlighted, which included Google, </w:t>
      </w:r>
      <w:proofErr w:type="spellStart"/>
      <w:r>
        <w:rPr>
          <w:sz w:val="28"/>
          <w:szCs w:val="28"/>
        </w:rPr>
        <w:t>Qiskit</w:t>
      </w:r>
      <w:proofErr w:type="spellEnd"/>
      <w:r>
        <w:rPr>
          <w:sz w:val="28"/>
          <w:szCs w:val="28"/>
        </w:rPr>
        <w:t xml:space="preserve"> and IBM.</w:t>
      </w:r>
    </w:p>
    <w:p w14:paraId="40A2BC8B" w14:textId="587CBE30" w:rsidR="00890423" w:rsidRPr="00890423" w:rsidRDefault="00890423" w:rsidP="00890423">
      <w:pPr>
        <w:pStyle w:val="ListParagraph"/>
        <w:numPr>
          <w:ilvl w:val="0"/>
          <w:numId w:val="1"/>
        </w:numPr>
        <w:rPr>
          <w:sz w:val="28"/>
          <w:szCs w:val="28"/>
        </w:rPr>
      </w:pPr>
      <w:r>
        <w:rPr>
          <w:sz w:val="28"/>
          <w:szCs w:val="28"/>
        </w:rPr>
        <w:t xml:space="preserve">Resources for students to practice making quantum circuits were given. The resources were: </w:t>
      </w:r>
      <w:hyperlink r:id="rId8" w:history="1">
        <w:proofErr w:type="spellStart"/>
        <w:r w:rsidRPr="00890423">
          <w:rPr>
            <w:rStyle w:val="Hyperlink"/>
            <w:sz w:val="28"/>
            <w:szCs w:val="28"/>
          </w:rPr>
          <w:t>Algassert</w:t>
        </w:r>
        <w:proofErr w:type="spellEnd"/>
      </w:hyperlink>
      <w:r>
        <w:rPr>
          <w:sz w:val="28"/>
          <w:szCs w:val="28"/>
        </w:rPr>
        <w:t xml:space="preserve"> and </w:t>
      </w:r>
      <w:hyperlink r:id="rId9" w:history="1">
        <w:r w:rsidR="00AD02C3" w:rsidRPr="00AD02C3">
          <w:rPr>
            <w:rStyle w:val="Hyperlink"/>
            <w:sz w:val="28"/>
            <w:szCs w:val="28"/>
          </w:rPr>
          <w:t>IBM</w:t>
        </w:r>
      </w:hyperlink>
      <w:r w:rsidR="00AD02C3">
        <w:rPr>
          <w:sz w:val="28"/>
          <w:szCs w:val="28"/>
        </w:rPr>
        <w:t xml:space="preserve"> Circuit Composer.</w:t>
      </w:r>
    </w:p>
    <w:p w14:paraId="12DF196E" w14:textId="77777777" w:rsidR="00890423" w:rsidRDefault="00890423" w:rsidP="00890423">
      <w:pPr>
        <w:pStyle w:val="ListParagraph"/>
        <w:rPr>
          <w:sz w:val="28"/>
          <w:szCs w:val="28"/>
        </w:rPr>
      </w:pPr>
    </w:p>
    <w:p w14:paraId="32F1F3A7" w14:textId="77777777" w:rsidR="00C50371" w:rsidRPr="00C50371" w:rsidRDefault="00C50371" w:rsidP="00C50371">
      <w:pPr>
        <w:pStyle w:val="ListParagraph"/>
        <w:rPr>
          <w:sz w:val="28"/>
          <w:szCs w:val="28"/>
        </w:rPr>
      </w:pPr>
    </w:p>
    <w:sectPr w:rsidR="00C50371" w:rsidRPr="00C5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46B91"/>
    <w:multiLevelType w:val="hybridMultilevel"/>
    <w:tmpl w:val="A796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94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71"/>
    <w:rsid w:val="00096587"/>
    <w:rsid w:val="00890423"/>
    <w:rsid w:val="00AD02C3"/>
    <w:rsid w:val="00AF7C9B"/>
    <w:rsid w:val="00BD0D83"/>
    <w:rsid w:val="00C50371"/>
    <w:rsid w:val="00C5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A785"/>
  <w15:chartTrackingRefBased/>
  <w15:docId w15:val="{9C9FC972-6ED8-4A12-B872-5D300B6E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71"/>
    <w:rPr>
      <w:rFonts w:eastAsiaTheme="majorEastAsia" w:cstheme="majorBidi"/>
      <w:color w:val="272727" w:themeColor="text1" w:themeTint="D8"/>
    </w:rPr>
  </w:style>
  <w:style w:type="paragraph" w:styleId="Title">
    <w:name w:val="Title"/>
    <w:basedOn w:val="Normal"/>
    <w:next w:val="Normal"/>
    <w:link w:val="TitleChar"/>
    <w:uiPriority w:val="10"/>
    <w:qFormat/>
    <w:rsid w:val="00C5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71"/>
    <w:pPr>
      <w:spacing w:before="160"/>
      <w:jc w:val="center"/>
    </w:pPr>
    <w:rPr>
      <w:i/>
      <w:iCs/>
      <w:color w:val="404040" w:themeColor="text1" w:themeTint="BF"/>
    </w:rPr>
  </w:style>
  <w:style w:type="character" w:customStyle="1" w:styleId="QuoteChar">
    <w:name w:val="Quote Char"/>
    <w:basedOn w:val="DefaultParagraphFont"/>
    <w:link w:val="Quote"/>
    <w:uiPriority w:val="29"/>
    <w:rsid w:val="00C50371"/>
    <w:rPr>
      <w:i/>
      <w:iCs/>
      <w:color w:val="404040" w:themeColor="text1" w:themeTint="BF"/>
    </w:rPr>
  </w:style>
  <w:style w:type="paragraph" w:styleId="ListParagraph">
    <w:name w:val="List Paragraph"/>
    <w:basedOn w:val="Normal"/>
    <w:uiPriority w:val="34"/>
    <w:qFormat/>
    <w:rsid w:val="00C50371"/>
    <w:pPr>
      <w:ind w:left="720"/>
      <w:contextualSpacing/>
    </w:pPr>
  </w:style>
  <w:style w:type="character" w:styleId="IntenseEmphasis">
    <w:name w:val="Intense Emphasis"/>
    <w:basedOn w:val="DefaultParagraphFont"/>
    <w:uiPriority w:val="21"/>
    <w:qFormat/>
    <w:rsid w:val="00C50371"/>
    <w:rPr>
      <w:i/>
      <w:iCs/>
      <w:color w:val="0F4761" w:themeColor="accent1" w:themeShade="BF"/>
    </w:rPr>
  </w:style>
  <w:style w:type="paragraph" w:styleId="IntenseQuote">
    <w:name w:val="Intense Quote"/>
    <w:basedOn w:val="Normal"/>
    <w:next w:val="Normal"/>
    <w:link w:val="IntenseQuoteChar"/>
    <w:uiPriority w:val="30"/>
    <w:qFormat/>
    <w:rsid w:val="00C5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71"/>
    <w:rPr>
      <w:i/>
      <w:iCs/>
      <w:color w:val="0F4761" w:themeColor="accent1" w:themeShade="BF"/>
    </w:rPr>
  </w:style>
  <w:style w:type="character" w:styleId="IntenseReference">
    <w:name w:val="Intense Reference"/>
    <w:basedOn w:val="DefaultParagraphFont"/>
    <w:uiPriority w:val="32"/>
    <w:qFormat/>
    <w:rsid w:val="00C50371"/>
    <w:rPr>
      <w:b/>
      <w:bCs/>
      <w:smallCaps/>
      <w:color w:val="0F4761" w:themeColor="accent1" w:themeShade="BF"/>
      <w:spacing w:val="5"/>
    </w:rPr>
  </w:style>
  <w:style w:type="character" w:styleId="Hyperlink">
    <w:name w:val="Hyperlink"/>
    <w:basedOn w:val="DefaultParagraphFont"/>
    <w:uiPriority w:val="99"/>
    <w:unhideWhenUsed/>
    <w:rsid w:val="00890423"/>
    <w:rPr>
      <w:color w:val="467886" w:themeColor="hyperlink"/>
      <w:u w:val="single"/>
    </w:rPr>
  </w:style>
  <w:style w:type="character" w:styleId="UnresolvedMention">
    <w:name w:val="Unresolved Mention"/>
    <w:basedOn w:val="DefaultParagraphFont"/>
    <w:uiPriority w:val="99"/>
    <w:semiHidden/>
    <w:unhideWhenUsed/>
    <w:rsid w:val="00890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assert.com/quir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uantum.ibm.com/comp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2024-10-12T18:04:00Z</dcterms:created>
  <dcterms:modified xsi:type="dcterms:W3CDTF">2024-10-12T18:33:00Z</dcterms:modified>
</cp:coreProperties>
</file>