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Przy wykorzystaniu html, javy oraz frameworka Spring stworzyłem formularz, który czyta dwie wartości podane przez użytkownika, następnie otrzymuje wartości zwrotne, zależne od danych, które podał.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Podajemy Wagę i Wzrost: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Informacja zwrotna: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Kod html jest w </w:t>
      </w:r>
      <w:r w:rsidDel="00000000" w:rsidR="00000000" w:rsidRPr="00000000">
        <w:rPr>
          <w:b w:val="1"/>
          <w:sz w:val="30"/>
          <w:szCs w:val="30"/>
          <w:rtl w:val="0"/>
        </w:rPr>
        <w:t xml:space="preserve">src/main/resources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Kod java jest w src</w:t>
      </w:r>
      <w:r w:rsidDel="00000000" w:rsidR="00000000" w:rsidRPr="00000000">
        <w:rPr>
          <w:b w:val="1"/>
          <w:sz w:val="30"/>
          <w:szCs w:val="30"/>
          <w:rtl w:val="0"/>
        </w:rPr>
        <w:t xml:space="preserve">/main/java/com/example/demo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584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