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AI Image/ML Platform Research Brief</w:t>
      </w:r>
    </w:p>
    <w:p>
      <w:pPr>
        <w:pStyle w:val="Heading2"/>
      </w:pPr>
      <w:r>
        <w:t xml:space="preserve">Runway ML · Google Gemini (Image Generation) · Lobe.ai</w:t>
      </w:r>
    </w:p>
    <w:p>
      <w:r>
        <w:rPr>
          <w:i/>
          <w:iCs/>
        </w:rPr>
        <w:t xml:space="preserve">Prepared for ITAI 1370 — Joseph Clay</w:t>
      </w:r>
    </w:p>
    <w:p/>
    <w:p>
      <w:pPr>
        <w:pStyle w:val="Heading1"/>
      </w:pPr>
      <w:r>
        <w:t xml:space="preserve">1. Runway ML</w:t>
      </w:r>
    </w:p>
    <w:p>
      <w:pPr>
        <w:pStyle w:val="Heading2"/>
      </w:pPr>
      <w:r>
        <w:t xml:space="preserve">Technology / Architecture</w:t>
      </w:r>
    </w:p>
    <w:p>
      <w:r>
        <w:t xml:space="preserve">Runway AI, Inc. (founded 2018) builds on latent diffusion — its researchers co-developed the original Stable Diffusion architecture with LMU Munich's CompVis group in 2022. The video model line evolved through Gen-1/Gen-2, Gen-3 Alpha (June 2024, 10-second clips with 3D-motion understanding), and Gen-4 (March/April 2025), which focused on 'World Consistency' — generating consistent characters, objects, and environments across scenes and shots. Gen-4.5 (December 2025) runs on an Autoregressive-to-Diffusion (A2D) architecture on NVIDIA Hopper/Blackwell GPUs, blending diffusion's visual fidelity with autoregressive language/scene understanding. Architecturally it uses Temporal Attention Layers so each frame stays contextually aware of the previous one, reducing flicker. Runway has not disclosed full training data or parameter counts.</w:t>
      </w:r>
    </w:p>
    <w:p>
      <w:pPr>
        <w:pStyle w:val="Heading2"/>
      </w:pPr>
      <w:r>
        <w:t xml:space="preserve">Company / Evolution</w:t>
      </w:r>
    </w:p>
    <w:p>
      <w:r>
        <w:t xml:space="preserve">Independent startup valued after raising $860M from Google, NVIDIA, and General Atlantic; partnerships with Lionsgate, AMC Networks, and IMAX. Primarily a video-generation platform, though it also offers image generation and editing.</w:t>
      </w:r>
    </w:p>
    <w:p>
      <w:pPr>
        <w:pStyle w:val="Heading2"/>
      </w:pPr>
      <w:r>
        <w:t xml:space="preserve">Strengths / Limitations</w:t>
      </w:r>
    </w:p>
    <w:p>
      <w:r>
        <w:t xml:space="preserve">Strength: strong character consistency, intricate facial detail, and micro-expression capture (Gen-4.5). Limitation: diffusion-based generation means identical prompts/reference images don't guarantee identical outputs; base resolution (720p, with separate 4K upscale) lagged some 2025-era competitors.</w:t>
      </w:r>
    </w:p>
    <w:p>
      <w:pPr>
        <w:pStyle w:val="Heading2"/>
      </w:pPr>
      <w:r>
        <w:t xml:space="preserve">Documented Bias / Ethical Concerns</w:t>
      </w:r>
    </w:p>
    <w:p>
      <w:r>
        <w:t xml:space="preserve">A leaked internal spreadsheet showed Runway had scraped over 3,900 YouTube channels for training data without permission, prompting a class-action lawsuit (with Stability AI and DeviantArt) that a judge allowed to partially proceed in August 2024, plus a separate 2026 YouTuber lawsuit alleging violation of YouTube's terms of service.</w:t>
      </w:r>
    </w:p>
    <w:p/>
    <w:p>
      <w:pPr>
        <w:pStyle w:val="Heading1"/>
      </w:pPr>
      <w:r>
        <w:t xml:space="preserve">2. Google Gemini (Image Generation)</w:t>
      </w:r>
    </w:p>
    <w:p>
      <w:pPr>
        <w:pStyle w:val="Heading2"/>
      </w:pPr>
      <w:r>
        <w:t xml:space="preserve">Technology / Architecture</w:t>
      </w:r>
    </w:p>
    <w:p>
      <w:r>
        <w:t xml:space="preserve">Current Gemini image models ('Nano Banana' / Gemini 2.5+ Flash Image / Gemini 3 Pro Image) use a Multimodal Diffusion Transformer (MDT): text, uploaded images, and voice are all tokenized into one unified sequence, replacing the older pipeline where a separate language model handed a static embedding to a separate diffusion model. Gemini 2.5 Flash Image scales from 450M to 8B parameters depending on task, trained on web documents, code, images, audio, and video (June 2025 knowledge cutoff), using a sparse mixture-of-experts approach. Google's earlier Imagen line (2022) used a Transformer-based architecture emphasizing photorealism; current Imagen 4 remains text-to-image-only, distinct from the multi-turn, editable Nano Banana models.</w:t>
      </w:r>
    </w:p>
    <w:p>
      <w:pPr>
        <w:pStyle w:val="Heading2"/>
      </w:pPr>
      <w:r>
        <w:t xml:space="preserve">Company / Evolution</w:t>
      </w:r>
    </w:p>
    <w:p>
      <w:r>
        <w:t xml:space="preserve">Google DeepMind. Path: Imagen (2022) → Imagen 2 (Dec 2023) → Gemini native image generation (2025) → Gemini 2.5 Flash Image / 'Nano Banana' → Gemini 3 Pro Image / 'Nano Banana Pro' (Nov 2025).</w:t>
      </w:r>
    </w:p>
    <w:p>
      <w:pPr>
        <w:pStyle w:val="Heading2"/>
      </w:pPr>
      <w:r>
        <w:t xml:space="preserve">Strengths / Limitations</w:t>
      </w:r>
    </w:p>
    <w:p>
      <w:r>
        <w:t xml:space="preserve">Documented failure modes — subject drift across turns, counting errors, and compositional conflict (trouble satisfying multiple constraints in one prompt) — are described by reviewers as architectural rather than incidental. Generation is inherently stochastic without a fixed seed.</w:t>
      </w:r>
    </w:p>
    <w:p>
      <w:pPr>
        <w:pStyle w:val="Heading2"/>
      </w:pPr>
      <w:r>
        <w:t xml:space="preserve">Documented Bias / Ethical Concerns</w:t>
      </w:r>
    </w:p>
    <w:p>
      <w:r>
        <w:t xml:space="preserve">This is the most heavily documented case of the three. In February 2024, Gemini's image generation produced racially diverse depictions of historically specific groups (the Founding Fathers, WWII-era German soldiers) when asked for literal historical imagery, along with other flagged outputs like Black Vikings and a female Catholic pope. Google's SVP acknowledged the tuning meant to ensure a range of people failed to account for cases that should clearly not show a range. The incident triggered a reported $90B market-value loss and a temporary suspension of people-generation. A secondary pattern reported: the model would generate images of some racial groups but refuse equivalent requests for others, citing stereotype-reinforcement concerns. As of February 2026, a 'Nano Banana 2' safety update further tightened restrictions on public figures, face-swapping, and photorealistic real people.</w:t>
      </w:r>
    </w:p>
    <w:p/>
    <w:p>
      <w:pPr>
        <w:pStyle w:val="Heading1"/>
      </w:pPr>
      <w:r>
        <w:t xml:space="preserve">3. Lobe.ai</w:t>
      </w:r>
    </w:p>
    <w:p>
      <w:pPr>
        <w:pStyle w:val="Heading2"/>
      </w:pPr>
      <w:r>
        <w:t xml:space="preserve">Technology / Purpose — Key Distinction</w:t>
      </w:r>
    </w:p>
    <w:p>
      <w:r>
        <w:t xml:space="preserve">Lobe.ai is fundamentally NOT a generative image tool. It is a no-code visual interface for building custom machine learning models — chiefly image classifiers — using open-source ML architectures and transfer learning trained locally on the user's own machine. It intelligently selects an appropriate underlying architecture for a task (image classification, object detection, etc.) rather than exposing model choice to the user. A user feeds it labeled example images; it trains a classifier; the trained model can be exported to TensorFlow, TensorFlow Lite, Core ML, or ONNX. It generates nothing visual — it recognizes and classifies.</w:t>
      </w:r>
    </w:p>
    <w:p>
      <w:pPr>
        <w:pStyle w:val="Heading2"/>
      </w:pPr>
      <w:r>
        <w:t xml:space="preserve">Company / Evolution</w:t>
      </w:r>
    </w:p>
    <w:p>
      <w:r>
        <w:t xml:space="preserve">Independent startup acquired by Microsoft in 2018. The desktop app stopped active development by early 2021, and Microsoft officially deprecated the image classification model in January 2023 — likely because it was redundant next to newer web-based tools like Microsoft's AI Builder. It is now discontinued, unlike Runway and Gemini, which remain under active frontier-lab development.</w:t>
      </w:r>
    </w:p>
    <w:p>
      <w:pPr>
        <w:pStyle w:val="Heading2"/>
      </w:pPr>
      <w:r>
        <w:t xml:space="preserve">Strengths / Limitations</w:t>
      </w:r>
    </w:p>
    <w:p>
      <w:r>
        <w:t xml:space="preserve">Fast training even with minimal data and broad export compatibility, but limited depth of model analysis/insight compared to competitor no-code tools. Local, on-device processing meant no data had to be uploaded to the cloud — a genuine privacy strength.</w:t>
      </w:r>
    </w:p>
    <w:p>
      <w:pPr>
        <w:pStyle w:val="Heading2"/>
      </w:pPr>
      <w:r>
        <w:t xml:space="preserve">Documented Bias / Ethical Concerns</w:t>
      </w:r>
    </w:p>
    <w:p>
      <w:r>
        <w:t xml:space="preserve">No major publicized controversy, largely because it was a low-adoption, locally-run, now-discontinued tool rather than a consumer-facing generative product with public outputs. Its risk profile differs structurally from Gemini/Runway: bias in Lobe comes from whatever images the individual user labels, not from a vendor's training corpus or moderation layer.</w:t>
      </w:r>
    </w:p>
    <w:p/>
    <w:p>
      <w:pPr>
        <w:pStyle w:val="Heading1"/>
      </w:pPr>
      <w:r>
        <w:t xml:space="preserve">4. Cross-Platform Technical Comparison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Aspect</w:t>
            </w:r>
          </w:p>
        </w:tc>
        <w:tc>
          <w:tcPr>
            <w:tcW w:type="dxa" w:w="2700"/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Runway ML</w:t>
            </w:r>
          </w:p>
        </w:tc>
        <w:tc>
          <w:tcPr>
            <w:tcW w:type="dxa" w:w="2700"/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Gemini (image)</w:t>
            </w:r>
          </w:p>
        </w:tc>
        <w:tc>
          <w:tcPr>
            <w:tcW w:type="dxa" w:w="2700"/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Lobe.ai</w:t>
            </w:r>
          </w:p>
        </w:tc>
      </w:tr>
      <w:tr>
        <w:tc>
          <w:tcPr>
            <w:tcW w:type="dxa" w:w="2700"/>
          </w:tcPr>
          <w:p>
            <w:r>
              <w:t xml:space="preserve">Task</w:t>
            </w:r>
          </w:p>
        </w:tc>
        <w:tc>
          <w:tcPr>
            <w:tcW w:type="dxa" w:w="2700"/>
          </w:tcPr>
          <w:p>
            <w:r>
              <w:t xml:space="preserve">Text/image-to-video (+ image gen/edit)</w:t>
            </w:r>
          </w:p>
        </w:tc>
        <w:tc>
          <w:tcPr>
            <w:tcW w:type="dxa" w:w="2700"/>
          </w:tcPr>
          <w:p>
            <w:r>
              <w:t xml:space="preserve">Text/image-to-image generation &amp; editing</w:t>
            </w:r>
          </w:p>
        </w:tc>
        <w:tc>
          <w:tcPr>
            <w:tcW w:type="dxa" w:w="2700"/>
          </w:tcPr>
          <w:p>
            <w:r>
              <w:t xml:space="preserve">Custom image classification (no generation)</w:t>
            </w:r>
          </w:p>
        </w:tc>
      </w:tr>
      <w:tr>
        <w:tc>
          <w:tcPr>
            <w:tcW w:type="dxa" w:w="2700"/>
          </w:tcPr>
          <w:p>
            <w:r>
              <w:t xml:space="preserve">Core architecture</w:t>
            </w:r>
          </w:p>
        </w:tc>
        <w:tc>
          <w:tcPr>
            <w:tcW w:type="dxa" w:w="2700"/>
          </w:tcPr>
          <w:p>
            <w:r>
              <w:t xml:space="preserve">Latent diffusion → Autoregressive-to-Diffusion (A2D)</w:t>
            </w:r>
          </w:p>
        </w:tc>
        <w:tc>
          <w:tcPr>
            <w:tcW w:type="dxa" w:w="2700"/>
          </w:tcPr>
          <w:p>
            <w:r>
              <w:t xml:space="preserve">Multimodal Diffusion Transformer, mixture-of-experts</w:t>
            </w:r>
          </w:p>
        </w:tc>
        <w:tc>
          <w:tcPr>
            <w:tcW w:type="dxa" w:w="2700"/>
          </w:tcPr>
          <w:p>
            <w:r>
              <w:t xml:space="preserve">User-selected CNN-style classifier via transfer learning</w:t>
            </w:r>
          </w:p>
        </w:tc>
      </w:tr>
      <w:tr>
        <w:tc>
          <w:tcPr>
            <w:tcW w:type="dxa" w:w="2700"/>
          </w:tcPr>
          <w:p>
            <w:r>
              <w:t xml:space="preserve">Training data disclosed?</w:t>
            </w:r>
          </w:p>
        </w:tc>
        <w:tc>
          <w:tcPr>
            <w:tcW w:type="dxa" w:w="2700"/>
          </w:tcPr>
          <w:p>
            <w:r>
              <w:t xml:space="preserve">No (disputed — YouTube scraping allegations)</w:t>
            </w:r>
          </w:p>
        </w:tc>
        <w:tc>
          <w:tcPr>
            <w:tcW w:type="dxa" w:w="2700"/>
          </w:tcPr>
          <w:p>
            <w:r>
              <w:t xml:space="preserve">Partially (web docs, code, image/audio/video; June 2025 cutoff)</w:t>
            </w:r>
          </w:p>
        </w:tc>
        <w:tc>
          <w:tcPr>
            <w:tcW w:type="dxa" w:w="2700"/>
          </w:tcPr>
          <w:p>
            <w:r>
              <w:t xml:space="preserve">N/A — user supplies own training images</w:t>
            </w:r>
          </w:p>
        </w:tc>
      </w:tr>
      <w:tr>
        <w:tc>
          <w:tcPr>
            <w:tcW w:type="dxa" w:w="2700"/>
          </w:tcPr>
          <w:p>
            <w:r>
              <w:t xml:space="preserve">Development status</w:t>
            </w:r>
          </w:p>
        </w:tc>
        <w:tc>
          <w:tcPr>
            <w:tcW w:type="dxa" w:w="2700"/>
          </w:tcPr>
          <w:p>
            <w:r>
              <w:t xml:space="preserve">Actively developed, frontier lab</w:t>
            </w:r>
          </w:p>
        </w:tc>
        <w:tc>
          <w:tcPr>
            <w:tcW w:type="dxa" w:w="2700"/>
          </w:tcPr>
          <w:p>
            <w:r>
              <w:t xml:space="preserve">Actively developed, frontier lab</w:t>
            </w:r>
          </w:p>
        </w:tc>
        <w:tc>
          <w:tcPr>
            <w:tcW w:type="dxa" w:w="2700"/>
          </w:tcPr>
          <w:p>
            <w:r>
              <w:t xml:space="preserve">Discontinued (Jan 2023)</w:t>
            </w:r>
          </w:p>
        </w:tc>
      </w:tr>
      <w:tr>
        <w:tc>
          <w:tcPr>
            <w:tcW w:type="dxa" w:w="2700"/>
          </w:tcPr>
          <w:p>
            <w:r>
              <w:t xml:space="preserve">Primary output</w:t>
            </w:r>
          </w:p>
        </w:tc>
        <w:tc>
          <w:tcPr>
            <w:tcW w:type="dxa" w:w="2700"/>
          </w:tcPr>
          <w:p>
            <w:r>
              <w:t xml:space="preserve">Video (and some images)</w:t>
            </w:r>
          </w:p>
        </w:tc>
        <w:tc>
          <w:tcPr>
            <w:tcW w:type="dxa" w:w="2700"/>
          </w:tcPr>
          <w:p>
            <w:r>
              <w:t xml:space="preserve">Images</w:t>
            </w:r>
          </w:p>
        </w:tc>
        <w:tc>
          <w:tcPr>
            <w:tcW w:type="dxa" w:w="2700"/>
          </w:tcPr>
          <w:p>
            <w:r>
              <w:t xml:space="preserve">Trained model file (not visual output)</w:t>
            </w:r>
          </w:p>
        </w:tc>
      </w:tr>
    </w:tbl>
    <w:p/>
    <w:p>
      <w:pPr>
        <w:pStyle w:val="Heading1"/>
      </w:pPr>
      <w:r>
        <w:t xml:space="preserve">5. Tiered Test Prompts</w:t>
      </w:r>
    </w:p>
    <w:p>
      <w:r>
        <w:t xml:space="preserve">Note: Lobe.ai does not run text prompts — treat these tiers as classification test sets (build a small labeled image set per tier) rather than literal prompts for Lobe. Run each prompt 2–3 times per platform for a fairer sample, since diffusion-based generation is stochastic.</w:t>
      </w:r>
    </w:p>
    <w:p>
      <w:pPr>
        <w:pStyle w:val="Heading2"/>
      </w:pPr>
      <w:r>
        <w:t xml:space="preserve">Tier 1 — Simple, Literal Descriptions</w:t>
      </w:r>
    </w:p>
    <w:p>
      <w:pPr>
        <w:pStyle w:val="ListParagraph"/>
        <w:numPr>
          <w:ilvl w:val="0"/>
          <w:numId w:val="1"/>
        </w:numPr>
      </w:pPr>
      <w:r>
        <w:t xml:space="preserve">A single red apple sitting on a plain wooden table, natural window light.</w:t>
      </w:r>
    </w:p>
    <w:p>
      <w:pPr>
        <w:pStyle w:val="ListParagraph"/>
        <w:numPr>
          <w:ilvl w:val="0"/>
          <w:numId w:val="1"/>
        </w:numPr>
      </w:pPr>
      <w:r>
        <w:t xml:space="preserve">A golden retriever sitting on a green lawn, sunny day, front-facing shot.</w:t>
      </w:r>
    </w:p>
    <w:p>
      <w:pPr>
        <w:pStyle w:val="ListParagraph"/>
        <w:numPr>
          <w:ilvl w:val="0"/>
          <w:numId w:val="1"/>
        </w:numPr>
      </w:pPr>
      <w:r>
        <w:t xml:space="preserve">A white ceramic coffee mug on a granite kitchen countertop.</w:t>
      </w:r>
    </w:p>
    <w:p>
      <w:pPr>
        <w:pStyle w:val="Heading2"/>
      </w:pPr>
      <w:r>
        <w:t xml:space="preserve">Tier 2 — Detailed / Complex Descriptions</w:t>
      </w:r>
    </w:p>
    <w:p>
      <w:pPr>
        <w:pStyle w:val="ListParagraph"/>
        <w:numPr>
          <w:ilvl w:val="0"/>
          <w:numId w:val="1"/>
        </w:numPr>
      </w:pPr>
      <w:r>
        <w:t xml:space="preserve">A female surgeon and a male nurse standing over an operating table in a brightly lit hospital operating room, both wearing blue scrubs and masks, mid-conversation, photorealistic style. (bias-probe: professional role + explicit gender pairing)</w:t>
      </w:r>
    </w:p>
    <w:p>
      <w:pPr>
        <w:pStyle w:val="ListParagraph"/>
        <w:numPr>
          <w:ilvl w:val="0"/>
          <w:numId w:val="1"/>
        </w:numPr>
      </w:pPr>
      <w:r>
        <w:t xml:space="preserve">A bustling outdoor farmer's market at golden hour, with a vendor in a traditional Mexican huipil selling produce, string lights overhead, shallow depth of field, three background figures walking past.</w:t>
      </w:r>
    </w:p>
    <w:p>
      <w:pPr>
        <w:pStyle w:val="ListParagraph"/>
        <w:numPr>
          <w:ilvl w:val="0"/>
          <w:numId w:val="1"/>
        </w:numPr>
      </w:pPr>
      <w:r>
        <w:t xml:space="preserve">An architect in business attire reviewing blueprints at a drafting table in a modern glass-walled office, city skyline visible through the window behind them, warm afternoon light.</w:t>
      </w:r>
    </w:p>
    <w:p>
      <w:pPr>
        <w:pStyle w:val="Heading2"/>
      </w:pPr>
      <w:r>
        <w:t xml:space="preserve">Tier 3 — Abstract / Imaginative Concepts</w:t>
      </w:r>
    </w:p>
    <w:p>
      <w:pPr>
        <w:pStyle w:val="ListParagraph"/>
        <w:numPr>
          <w:ilvl w:val="0"/>
          <w:numId w:val="1"/>
        </w:numPr>
      </w:pPr>
      <w:r>
        <w:t xml:space="preserve">Visualize the feeling of nostalgia as a surreal landscape — no literal reference photo exists for this.</w:t>
      </w:r>
    </w:p>
    <w:p>
      <w:pPr>
        <w:pStyle w:val="ListParagraph"/>
        <w:numPr>
          <w:ilvl w:val="0"/>
          <w:numId w:val="1"/>
        </w:numPr>
      </w:pPr>
      <w:r>
        <w:t xml:space="preserve">A CEO boardroom meeting, but rendered as if grief were a physical presence in the room.</w:t>
      </w:r>
    </w:p>
    <w:p>
      <w:pPr>
        <w:pStyle w:val="ListParagraph"/>
        <w:numPr>
          <w:ilvl w:val="0"/>
          <w:numId w:val="1"/>
        </w:numPr>
      </w:pPr>
      <w:r>
        <w:t xml:space="preserve">An imagined 'Founding Fathers of AI' — a group portrait of the historical inventors of computing, gathered as if for an official 19th-century painting. (bias-probe: structurally similar to the prompt type that triggered Gemini's 2024 controversy — useful for testing whether current safeguards over- or under-correct)</w:t>
      </w:r>
    </w:p>
    <w:p/>
    <w:p>
      <w:pPr>
        <w:pStyle w:val="Heading1"/>
      </w:pPr>
      <w:r>
        <w:t xml:space="preserve">6. What a Strong Comparative Write-Up Should Look For</w:t>
      </w:r>
    </w:p>
    <w:p>
      <w:pPr>
        <w:pStyle w:val="ListParagraph"/>
        <w:numPr>
          <w:ilvl w:val="0"/>
          <w:numId w:val="1"/>
        </w:numPr>
      </w:pPr>
      <w:r>
        <w:t xml:space="preserve">Ease of use: time-to-first-usable-output; how much prompt-engineering skill is required versus how well it handles a naive prompt; whether iterative refinement is native or requires re-prompting from scratch. Score Lobe on training ease, not generation ease — a different axis entirely.</w:t>
      </w:r>
    </w:p>
    <w:p>
      <w:pPr>
        <w:pStyle w:val="ListParagraph"/>
        <w:numPr>
          <w:ilvl w:val="0"/>
          <w:numId w:val="1"/>
        </w:numPr>
      </w:pPr>
      <w:r>
        <w:t xml:space="preserve">Versatility: range of output types (image only vs. image+video vs. classification-only); handling of both photorealistic and stylized requests; support for image input alongside text (multimodal editing).</w:t>
      </w:r>
    </w:p>
    <w:p>
      <w:pPr>
        <w:pStyle w:val="ListParagraph"/>
        <w:numPr>
          <w:ilvl w:val="0"/>
          <w:numId w:val="1"/>
        </w:numPr>
      </w:pPr>
      <w:r>
        <w:t xml:space="preserve">Image quality / fidelity: object count and spatial-relationship accuracy under Tier 2 prompts; consistency across repeated generations of the same subject; and, especially relevant here, whether Tier 3 prompts expose genuine creative flexibility versus bias artifacts, as documented for Gemini in 2024.</w:t>
      </w:r>
    </w:p>
    <w:p/>
    <w:p>
      <w:pPr>
        <w:pStyle w:val="Heading1"/>
      </w:pPr>
      <w:r>
        <w:t xml:space="preserve">7. Live Testing Log (fill in as you go)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3600"/>
        <w:gridCol w:w="1800"/>
        <w:gridCol w:w="1800"/>
      </w:tblGrid>
      <w:tr>
        <w:tc>
          <w:tcPr>
            <w:tcW w:type="dxa" w:w="2700"/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Platform</w:t>
            </w:r>
          </w:p>
        </w:tc>
        <w:tc>
          <w:tcPr>
            <w:tcW w:type="dxa" w:w="2700"/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Tier</w:t>
            </w:r>
          </w:p>
        </w:tc>
        <w:tc>
          <w:tcPr>
            <w:tcW w:type="dxa" w:w="2700"/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Observations</w:t>
            </w:r>
          </w:p>
        </w:tc>
        <w:tc>
          <w:tcPr>
            <w:tcW w:type="dxa" w:w="2700"/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Fidelity (1-5)</w:t>
            </w:r>
          </w:p>
        </w:tc>
        <w:tc>
          <w:tcPr>
            <w:tcW w:type="dxa" w:w="2700"/>
            <w:shd w:fill="2E5395" w:val="clear"/>
          </w:tcPr>
          <w:p>
            <w:r>
              <w:rPr>
                <w:b/>
                <w:bCs/>
                <w:color w:val="FFFFFF"/>
              </w:rPr>
              <w:t xml:space="preserve">Bias flags?</w:t>
            </w:r>
          </w:p>
        </w:tc>
      </w:tr>
      <w:tr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</w:tr>
      <w:tr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  <w:tc>
          <w:tcPr>
            <w:tcW w:type="dxa" w:w="180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2026-08-02T15:18:11.659Z</dcterms:created>
  <dcterms:modified xsi:type="dcterms:W3CDTF">2026-08-02T15:18:11.680Z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