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39E04A11" w14:textId="027B8396" w:rsidR="002468B2" w:rsidRDefault="002468B2">
          <w:pPr>
            <w:pStyle w:val="a3"/>
            <w:spacing w:before="1540" w:after="240"/>
            <w:jc w:val="center"/>
            <w:rPr>
              <w:color w:val="4472C4" w:themeColor="accent1"/>
            </w:rPr>
          </w:pPr>
          <w:r>
            <w:rPr>
              <w:noProof/>
              <w:color w:val="4472C4" w:themeColor="accent1"/>
            </w:rPr>
            <w:drawing>
              <wp:inline distT="0" distB="0" distL="0" distR="0" wp14:anchorId="7D914D72"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863FC5" w14:textId="63DB5FF6" w:rsidR="002468B2" w:rsidRDefault="002468B2">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75496159" w14:textId="023BFD9D"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1B288C0B"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9D3B0A"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CBC77" w14:textId="0A50BBEC"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sidR="002468B2">
                                      <w:rPr>
                                        <w:rFonts w:hint="eastAsia"/>
                                        <w:caps/>
                                        <w:color w:val="4472C4" w:themeColor="accent1"/>
                                        <w:sz w:val="28"/>
                                        <w:szCs w:val="28"/>
                                      </w:rPr>
                                      <w:t>2023-12</w:t>
                                    </w:r>
                                    <w:r w:rsidR="002468B2">
                                      <w:rPr>
                                        <w:caps/>
                                        <w:color w:val="4472C4" w:themeColor="accent1"/>
                                        <w:sz w:val="28"/>
                                        <w:szCs w:val="28"/>
                                      </w:rPr>
                                      <w:t>月</w:t>
                                    </w:r>
                                    <w:r w:rsidR="002468B2">
                                      <w:rPr>
                                        <w:rFonts w:hint="eastAsia"/>
                                        <w:caps/>
                                        <w:color w:val="4472C4" w:themeColor="accent1"/>
                                        <w:sz w:val="28"/>
                                        <w:szCs w:val="28"/>
                                      </w:rPr>
                                      <w:t>8</w:t>
                                    </w:r>
                                    <w:r w:rsidR="002468B2">
                                      <w:rPr>
                                        <w:caps/>
                                        <w:color w:val="4472C4" w:themeColor="accent1"/>
                                        <w:sz w:val="28"/>
                                        <w:szCs w:val="28"/>
                                      </w:rPr>
                                      <w:t>日</w:t>
                                    </w:r>
                                  </w:sdtContent>
                                </w:sdt>
                              </w:p>
                              <w:p w14:paraId="75E6D467" w14:textId="22A3CC56"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336F75F2" w14:textId="1C6A7978"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D3B0A"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74CBC77" w14:textId="0A50BBEC"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sidR="002468B2">
                                <w:rPr>
                                  <w:rFonts w:hint="eastAsia"/>
                                  <w:caps/>
                                  <w:color w:val="4472C4" w:themeColor="accent1"/>
                                  <w:sz w:val="28"/>
                                  <w:szCs w:val="28"/>
                                </w:rPr>
                                <w:t>2023-12</w:t>
                              </w:r>
                              <w:r w:rsidR="002468B2">
                                <w:rPr>
                                  <w:caps/>
                                  <w:color w:val="4472C4" w:themeColor="accent1"/>
                                  <w:sz w:val="28"/>
                                  <w:szCs w:val="28"/>
                                </w:rPr>
                                <w:t>月</w:t>
                              </w:r>
                              <w:r w:rsidR="002468B2">
                                <w:rPr>
                                  <w:rFonts w:hint="eastAsia"/>
                                  <w:caps/>
                                  <w:color w:val="4472C4" w:themeColor="accent1"/>
                                  <w:sz w:val="28"/>
                                  <w:szCs w:val="28"/>
                                </w:rPr>
                                <w:t>8</w:t>
                              </w:r>
                              <w:r w:rsidR="002468B2">
                                <w:rPr>
                                  <w:caps/>
                                  <w:color w:val="4472C4" w:themeColor="accent1"/>
                                  <w:sz w:val="28"/>
                                  <w:szCs w:val="28"/>
                                </w:rPr>
                                <w:t>日</w:t>
                              </w:r>
                            </w:sdtContent>
                          </w:sdt>
                        </w:p>
                        <w:p w14:paraId="75E6D467" w14:textId="22A3CC56"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336F75F2" w14:textId="1C6A7978"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799EAF57"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A2CDDD" w14:textId="6BF2E051"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4BD032A5" w14:textId="0C09D82A" w:rsidR="004D0F82" w:rsidRDefault="004D0F82">
          <w:pPr>
            <w:pStyle w:val="TOC"/>
            <w:spacing w:before="156" w:after="156"/>
          </w:pPr>
          <w:r>
            <w:rPr>
              <w:lang w:val="zh-CN"/>
            </w:rPr>
            <w:t>目录</w:t>
          </w:r>
        </w:p>
        <w:p w14:paraId="6C3CB143" w14:textId="52885A61" w:rsidR="009B65B4"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2950364" w:history="1">
            <w:r w:rsidR="009B65B4" w:rsidRPr="009D4909">
              <w:rPr>
                <w:rStyle w:val="a8"/>
                <w:noProof/>
              </w:rPr>
              <w:t>研经方法建议</w:t>
            </w:r>
            <w:r w:rsidR="009B65B4">
              <w:rPr>
                <w:noProof/>
                <w:webHidden/>
              </w:rPr>
              <w:tab/>
            </w:r>
            <w:r w:rsidR="009B65B4">
              <w:rPr>
                <w:noProof/>
                <w:webHidden/>
              </w:rPr>
              <w:fldChar w:fldCharType="begin"/>
            </w:r>
            <w:r w:rsidR="009B65B4">
              <w:rPr>
                <w:noProof/>
                <w:webHidden/>
              </w:rPr>
              <w:instrText xml:space="preserve"> PAGEREF _Toc152950364 \h </w:instrText>
            </w:r>
            <w:r w:rsidR="009B65B4">
              <w:rPr>
                <w:noProof/>
                <w:webHidden/>
              </w:rPr>
            </w:r>
            <w:r w:rsidR="009B65B4">
              <w:rPr>
                <w:noProof/>
                <w:webHidden/>
              </w:rPr>
              <w:fldChar w:fldCharType="separate"/>
            </w:r>
            <w:r w:rsidR="009B65B4">
              <w:rPr>
                <w:noProof/>
                <w:webHidden/>
              </w:rPr>
              <w:t>3</w:t>
            </w:r>
            <w:r w:rsidR="009B65B4">
              <w:rPr>
                <w:noProof/>
                <w:webHidden/>
              </w:rPr>
              <w:fldChar w:fldCharType="end"/>
            </w:r>
          </w:hyperlink>
        </w:p>
        <w:p w14:paraId="6F695AE9" w14:textId="57F9B3B3" w:rsidR="009B65B4" w:rsidRDefault="009B65B4">
          <w:pPr>
            <w:pStyle w:val="TOC2"/>
            <w:tabs>
              <w:tab w:val="right" w:leader="dot" w:pos="8296"/>
            </w:tabs>
            <w:spacing w:before="156" w:after="156"/>
            <w:rPr>
              <w:rFonts w:asciiTheme="minorHAnsi" w:eastAsiaTheme="minorEastAsia" w:hAnsiTheme="minorHAnsi"/>
              <w:noProof/>
              <w14:ligatures w14:val="standardContextual"/>
            </w:rPr>
          </w:pPr>
          <w:hyperlink w:anchor="_Toc152950365" w:history="1">
            <w:r w:rsidRPr="009D4909">
              <w:rPr>
                <w:rStyle w:val="a8"/>
                <w:noProof/>
              </w:rPr>
              <w:t>目的</w:t>
            </w:r>
            <w:r>
              <w:rPr>
                <w:noProof/>
                <w:webHidden/>
              </w:rPr>
              <w:tab/>
            </w:r>
            <w:r>
              <w:rPr>
                <w:noProof/>
                <w:webHidden/>
              </w:rPr>
              <w:fldChar w:fldCharType="begin"/>
            </w:r>
            <w:r>
              <w:rPr>
                <w:noProof/>
                <w:webHidden/>
              </w:rPr>
              <w:instrText xml:space="preserve"> PAGEREF _Toc152950365 \h </w:instrText>
            </w:r>
            <w:r>
              <w:rPr>
                <w:noProof/>
                <w:webHidden/>
              </w:rPr>
            </w:r>
            <w:r>
              <w:rPr>
                <w:noProof/>
                <w:webHidden/>
              </w:rPr>
              <w:fldChar w:fldCharType="separate"/>
            </w:r>
            <w:r>
              <w:rPr>
                <w:noProof/>
                <w:webHidden/>
              </w:rPr>
              <w:t>3</w:t>
            </w:r>
            <w:r>
              <w:rPr>
                <w:noProof/>
                <w:webHidden/>
              </w:rPr>
              <w:fldChar w:fldCharType="end"/>
            </w:r>
          </w:hyperlink>
        </w:p>
        <w:p w14:paraId="37D19B59" w14:textId="422385C3" w:rsidR="009B65B4" w:rsidRDefault="009B65B4">
          <w:pPr>
            <w:pStyle w:val="TOC2"/>
            <w:tabs>
              <w:tab w:val="right" w:leader="dot" w:pos="8296"/>
            </w:tabs>
            <w:spacing w:before="156" w:after="156"/>
            <w:rPr>
              <w:rFonts w:asciiTheme="minorHAnsi" w:eastAsiaTheme="minorEastAsia" w:hAnsiTheme="minorHAnsi"/>
              <w:noProof/>
              <w14:ligatures w14:val="standardContextual"/>
            </w:rPr>
          </w:pPr>
          <w:hyperlink w:anchor="_Toc152950366" w:history="1">
            <w:r w:rsidRPr="009D4909">
              <w:rPr>
                <w:rStyle w:val="a8"/>
                <w:noProof/>
              </w:rPr>
              <w:t>正确的态度</w:t>
            </w:r>
            <w:r>
              <w:rPr>
                <w:noProof/>
                <w:webHidden/>
              </w:rPr>
              <w:tab/>
            </w:r>
            <w:r>
              <w:rPr>
                <w:noProof/>
                <w:webHidden/>
              </w:rPr>
              <w:fldChar w:fldCharType="begin"/>
            </w:r>
            <w:r>
              <w:rPr>
                <w:noProof/>
                <w:webHidden/>
              </w:rPr>
              <w:instrText xml:space="preserve"> PAGEREF _Toc152950366 \h </w:instrText>
            </w:r>
            <w:r>
              <w:rPr>
                <w:noProof/>
                <w:webHidden/>
              </w:rPr>
            </w:r>
            <w:r>
              <w:rPr>
                <w:noProof/>
                <w:webHidden/>
              </w:rPr>
              <w:fldChar w:fldCharType="separate"/>
            </w:r>
            <w:r>
              <w:rPr>
                <w:noProof/>
                <w:webHidden/>
              </w:rPr>
              <w:t>3</w:t>
            </w:r>
            <w:r>
              <w:rPr>
                <w:noProof/>
                <w:webHidden/>
              </w:rPr>
              <w:fldChar w:fldCharType="end"/>
            </w:r>
          </w:hyperlink>
        </w:p>
        <w:p w14:paraId="7F418529" w14:textId="3F82A153" w:rsidR="009B65B4" w:rsidRDefault="009B65B4">
          <w:pPr>
            <w:pStyle w:val="TOC2"/>
            <w:tabs>
              <w:tab w:val="right" w:leader="dot" w:pos="8296"/>
            </w:tabs>
            <w:spacing w:before="156" w:after="156"/>
            <w:rPr>
              <w:rFonts w:asciiTheme="minorHAnsi" w:eastAsiaTheme="minorEastAsia" w:hAnsiTheme="minorHAnsi"/>
              <w:noProof/>
              <w14:ligatures w14:val="standardContextual"/>
            </w:rPr>
          </w:pPr>
          <w:hyperlink w:anchor="_Toc152950367" w:history="1">
            <w:r w:rsidRPr="009D4909">
              <w:rPr>
                <w:rStyle w:val="a8"/>
                <w:noProof/>
              </w:rPr>
              <w:t>需要多少时间</w:t>
            </w:r>
            <w:r>
              <w:rPr>
                <w:noProof/>
                <w:webHidden/>
              </w:rPr>
              <w:tab/>
            </w:r>
            <w:r>
              <w:rPr>
                <w:noProof/>
                <w:webHidden/>
              </w:rPr>
              <w:fldChar w:fldCharType="begin"/>
            </w:r>
            <w:r>
              <w:rPr>
                <w:noProof/>
                <w:webHidden/>
              </w:rPr>
              <w:instrText xml:space="preserve"> PAGEREF _Toc152950367 \h </w:instrText>
            </w:r>
            <w:r>
              <w:rPr>
                <w:noProof/>
                <w:webHidden/>
              </w:rPr>
            </w:r>
            <w:r>
              <w:rPr>
                <w:noProof/>
                <w:webHidden/>
              </w:rPr>
              <w:fldChar w:fldCharType="separate"/>
            </w:r>
            <w:r>
              <w:rPr>
                <w:noProof/>
                <w:webHidden/>
              </w:rPr>
              <w:t>3</w:t>
            </w:r>
            <w:r>
              <w:rPr>
                <w:noProof/>
                <w:webHidden/>
              </w:rPr>
              <w:fldChar w:fldCharType="end"/>
            </w:r>
          </w:hyperlink>
        </w:p>
        <w:p w14:paraId="0F9E8250" w14:textId="732D5179" w:rsidR="009B65B4" w:rsidRDefault="009B65B4">
          <w:pPr>
            <w:pStyle w:val="TOC2"/>
            <w:tabs>
              <w:tab w:val="right" w:leader="dot" w:pos="8296"/>
            </w:tabs>
            <w:spacing w:before="156" w:after="156"/>
            <w:rPr>
              <w:rFonts w:asciiTheme="minorHAnsi" w:eastAsiaTheme="minorEastAsia" w:hAnsiTheme="minorHAnsi"/>
              <w:noProof/>
              <w14:ligatures w14:val="standardContextual"/>
            </w:rPr>
          </w:pPr>
          <w:hyperlink w:anchor="_Toc152950368" w:history="1">
            <w:r w:rsidRPr="009D4909">
              <w:rPr>
                <w:rStyle w:val="a8"/>
                <w:noProof/>
              </w:rPr>
              <w:t>要准备什么材料</w:t>
            </w:r>
            <w:r>
              <w:rPr>
                <w:noProof/>
                <w:webHidden/>
              </w:rPr>
              <w:tab/>
            </w:r>
            <w:r>
              <w:rPr>
                <w:noProof/>
                <w:webHidden/>
              </w:rPr>
              <w:fldChar w:fldCharType="begin"/>
            </w:r>
            <w:r>
              <w:rPr>
                <w:noProof/>
                <w:webHidden/>
              </w:rPr>
              <w:instrText xml:space="preserve"> PAGEREF _Toc152950368 \h </w:instrText>
            </w:r>
            <w:r>
              <w:rPr>
                <w:noProof/>
                <w:webHidden/>
              </w:rPr>
            </w:r>
            <w:r>
              <w:rPr>
                <w:noProof/>
                <w:webHidden/>
              </w:rPr>
              <w:fldChar w:fldCharType="separate"/>
            </w:r>
            <w:r>
              <w:rPr>
                <w:noProof/>
                <w:webHidden/>
              </w:rPr>
              <w:t>3</w:t>
            </w:r>
            <w:r>
              <w:rPr>
                <w:noProof/>
                <w:webHidden/>
              </w:rPr>
              <w:fldChar w:fldCharType="end"/>
            </w:r>
          </w:hyperlink>
        </w:p>
        <w:p w14:paraId="4EF9F9D3" w14:textId="16BF01BD" w:rsidR="009B65B4" w:rsidRDefault="009B65B4">
          <w:pPr>
            <w:pStyle w:val="TOC2"/>
            <w:tabs>
              <w:tab w:val="right" w:leader="dot" w:pos="8296"/>
            </w:tabs>
            <w:spacing w:before="156" w:after="156"/>
            <w:rPr>
              <w:rFonts w:asciiTheme="minorHAnsi" w:eastAsiaTheme="minorEastAsia" w:hAnsiTheme="minorHAnsi"/>
              <w:noProof/>
              <w14:ligatures w14:val="standardContextual"/>
            </w:rPr>
          </w:pPr>
          <w:hyperlink w:anchor="_Toc152950369" w:history="1">
            <w:r w:rsidRPr="009D4909">
              <w:rPr>
                <w:rStyle w:val="a8"/>
                <w:noProof/>
              </w:rPr>
              <w:t>步骤（请不要省略任何一个步骤）</w:t>
            </w:r>
            <w:r>
              <w:rPr>
                <w:noProof/>
                <w:webHidden/>
              </w:rPr>
              <w:tab/>
            </w:r>
            <w:r>
              <w:rPr>
                <w:noProof/>
                <w:webHidden/>
              </w:rPr>
              <w:fldChar w:fldCharType="begin"/>
            </w:r>
            <w:r>
              <w:rPr>
                <w:noProof/>
                <w:webHidden/>
              </w:rPr>
              <w:instrText xml:space="preserve"> PAGEREF _Toc152950369 \h </w:instrText>
            </w:r>
            <w:r>
              <w:rPr>
                <w:noProof/>
                <w:webHidden/>
              </w:rPr>
            </w:r>
            <w:r>
              <w:rPr>
                <w:noProof/>
                <w:webHidden/>
              </w:rPr>
              <w:fldChar w:fldCharType="separate"/>
            </w:r>
            <w:r>
              <w:rPr>
                <w:noProof/>
                <w:webHidden/>
              </w:rPr>
              <w:t>3</w:t>
            </w:r>
            <w:r>
              <w:rPr>
                <w:noProof/>
                <w:webHidden/>
              </w:rPr>
              <w:fldChar w:fldCharType="end"/>
            </w:r>
          </w:hyperlink>
        </w:p>
        <w:p w14:paraId="66F1E76C" w14:textId="4C2A0966" w:rsidR="009B65B4" w:rsidRDefault="009B65B4">
          <w:pPr>
            <w:pStyle w:val="TOC1"/>
            <w:tabs>
              <w:tab w:val="right" w:leader="dot" w:pos="8296"/>
            </w:tabs>
            <w:spacing w:before="156" w:after="156"/>
            <w:rPr>
              <w:rFonts w:asciiTheme="minorHAnsi" w:eastAsiaTheme="minorEastAsia" w:hAnsiTheme="minorHAnsi"/>
              <w:noProof/>
              <w14:ligatures w14:val="standardContextual"/>
            </w:rPr>
          </w:pPr>
          <w:hyperlink w:anchor="_Toc152950370" w:history="1">
            <w:r w:rsidRPr="009D4909">
              <w:rPr>
                <w:rStyle w:val="a8"/>
                <w:rFonts w:eastAsia="华文新魏"/>
                <w:noProof/>
                <w:spacing w:val="20"/>
              </w:rPr>
              <w:t>卷一</w:t>
            </w:r>
            <w:r>
              <w:rPr>
                <w:noProof/>
                <w:webHidden/>
              </w:rPr>
              <w:tab/>
            </w:r>
            <w:r>
              <w:rPr>
                <w:noProof/>
                <w:webHidden/>
              </w:rPr>
              <w:fldChar w:fldCharType="begin"/>
            </w:r>
            <w:r>
              <w:rPr>
                <w:noProof/>
                <w:webHidden/>
              </w:rPr>
              <w:instrText xml:space="preserve"> PAGEREF _Toc152950370 \h </w:instrText>
            </w:r>
            <w:r>
              <w:rPr>
                <w:noProof/>
                <w:webHidden/>
              </w:rPr>
            </w:r>
            <w:r>
              <w:rPr>
                <w:noProof/>
                <w:webHidden/>
              </w:rPr>
              <w:fldChar w:fldCharType="separate"/>
            </w:r>
            <w:r>
              <w:rPr>
                <w:noProof/>
                <w:webHidden/>
              </w:rPr>
              <w:t>5</w:t>
            </w:r>
            <w:r>
              <w:rPr>
                <w:noProof/>
                <w:webHidden/>
              </w:rPr>
              <w:fldChar w:fldCharType="end"/>
            </w:r>
          </w:hyperlink>
        </w:p>
        <w:p w14:paraId="6947F6EB" w14:textId="371DC6C9" w:rsidR="009B65B4" w:rsidRDefault="009B65B4">
          <w:pPr>
            <w:pStyle w:val="TOC2"/>
            <w:tabs>
              <w:tab w:val="right" w:leader="dot" w:pos="8296"/>
            </w:tabs>
            <w:spacing w:before="156" w:after="156"/>
            <w:rPr>
              <w:rFonts w:asciiTheme="minorHAnsi" w:eastAsiaTheme="minorEastAsia" w:hAnsiTheme="minorHAnsi"/>
              <w:noProof/>
              <w14:ligatures w14:val="standardContextual"/>
            </w:rPr>
          </w:pPr>
          <w:hyperlink w:anchor="_Toc152950371" w:history="1">
            <w:r w:rsidRPr="009D4909">
              <w:rPr>
                <w:rStyle w:val="a8"/>
                <w:noProof/>
              </w:rPr>
              <w:t>路加福音</w:t>
            </w:r>
            <w:r w:rsidRPr="009D4909">
              <w:rPr>
                <w:rStyle w:val="a8"/>
                <w:noProof/>
              </w:rPr>
              <w:t xml:space="preserve"> 1:1–9:56</w:t>
            </w:r>
            <w:r>
              <w:rPr>
                <w:noProof/>
                <w:webHidden/>
              </w:rPr>
              <w:tab/>
            </w:r>
            <w:r>
              <w:rPr>
                <w:noProof/>
                <w:webHidden/>
              </w:rPr>
              <w:fldChar w:fldCharType="begin"/>
            </w:r>
            <w:r>
              <w:rPr>
                <w:noProof/>
                <w:webHidden/>
              </w:rPr>
              <w:instrText xml:space="preserve"> PAGEREF _Toc152950371 \h </w:instrText>
            </w:r>
            <w:r>
              <w:rPr>
                <w:noProof/>
                <w:webHidden/>
              </w:rPr>
            </w:r>
            <w:r>
              <w:rPr>
                <w:noProof/>
                <w:webHidden/>
              </w:rPr>
              <w:fldChar w:fldCharType="separate"/>
            </w:r>
            <w:r>
              <w:rPr>
                <w:noProof/>
                <w:webHidden/>
              </w:rPr>
              <w:t>6</w:t>
            </w:r>
            <w:r>
              <w:rPr>
                <w:noProof/>
                <w:webHidden/>
              </w:rPr>
              <w:fldChar w:fldCharType="end"/>
            </w:r>
          </w:hyperlink>
        </w:p>
        <w:p w14:paraId="08D889AA" w14:textId="78B30D19"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2" w:history="1">
            <w:r w:rsidRPr="009D4909">
              <w:rPr>
                <w:rStyle w:val="a8"/>
                <w:noProof/>
              </w:rPr>
              <w:t>引言</w:t>
            </w:r>
            <w:r>
              <w:rPr>
                <w:noProof/>
                <w:webHidden/>
              </w:rPr>
              <w:tab/>
            </w:r>
            <w:r>
              <w:rPr>
                <w:noProof/>
                <w:webHidden/>
              </w:rPr>
              <w:fldChar w:fldCharType="begin"/>
            </w:r>
            <w:r>
              <w:rPr>
                <w:noProof/>
                <w:webHidden/>
              </w:rPr>
              <w:instrText xml:space="preserve"> PAGEREF _Toc152950372 \h </w:instrText>
            </w:r>
            <w:r>
              <w:rPr>
                <w:noProof/>
                <w:webHidden/>
              </w:rPr>
            </w:r>
            <w:r>
              <w:rPr>
                <w:noProof/>
                <w:webHidden/>
              </w:rPr>
              <w:fldChar w:fldCharType="separate"/>
            </w:r>
            <w:r>
              <w:rPr>
                <w:noProof/>
                <w:webHidden/>
              </w:rPr>
              <w:t>6</w:t>
            </w:r>
            <w:r>
              <w:rPr>
                <w:noProof/>
                <w:webHidden/>
              </w:rPr>
              <w:fldChar w:fldCharType="end"/>
            </w:r>
          </w:hyperlink>
        </w:p>
        <w:p w14:paraId="7625EEA2" w14:textId="454C6DA5"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3" w:history="1">
            <w:r w:rsidRPr="009D4909">
              <w:rPr>
                <w:rStyle w:val="a8"/>
                <w:noProof/>
              </w:rPr>
              <w:t>纲要</w:t>
            </w:r>
            <w:r>
              <w:rPr>
                <w:noProof/>
                <w:webHidden/>
              </w:rPr>
              <w:tab/>
            </w:r>
            <w:r>
              <w:rPr>
                <w:noProof/>
                <w:webHidden/>
              </w:rPr>
              <w:fldChar w:fldCharType="begin"/>
            </w:r>
            <w:r>
              <w:rPr>
                <w:noProof/>
                <w:webHidden/>
              </w:rPr>
              <w:instrText xml:space="preserve"> PAGEREF _Toc152950373 \h </w:instrText>
            </w:r>
            <w:r>
              <w:rPr>
                <w:noProof/>
                <w:webHidden/>
              </w:rPr>
            </w:r>
            <w:r>
              <w:rPr>
                <w:noProof/>
                <w:webHidden/>
              </w:rPr>
              <w:fldChar w:fldCharType="separate"/>
            </w:r>
            <w:r>
              <w:rPr>
                <w:noProof/>
                <w:webHidden/>
              </w:rPr>
              <w:t>6</w:t>
            </w:r>
            <w:r>
              <w:rPr>
                <w:noProof/>
                <w:webHidden/>
              </w:rPr>
              <w:fldChar w:fldCharType="end"/>
            </w:r>
          </w:hyperlink>
        </w:p>
        <w:p w14:paraId="2840BFAE" w14:textId="4D90F521"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4" w:history="1">
            <w:r w:rsidRPr="009D4909">
              <w:rPr>
                <w:rStyle w:val="a8"/>
                <w:noProof/>
              </w:rPr>
              <w:t>路加福音研经第</w:t>
            </w:r>
            <w:r w:rsidRPr="009D4909">
              <w:rPr>
                <w:rStyle w:val="a8"/>
                <w:noProof/>
              </w:rPr>
              <w:t>1</w:t>
            </w:r>
            <w:r w:rsidRPr="009D4909">
              <w:rPr>
                <w:rStyle w:val="a8"/>
                <w:noProof/>
              </w:rPr>
              <w:t>课</w:t>
            </w:r>
            <w:r w:rsidRPr="009D4909">
              <w:rPr>
                <w:rStyle w:val="a8"/>
                <w:noProof/>
              </w:rPr>
              <w:t xml:space="preserve"> ~ 1:1–25</w:t>
            </w:r>
            <w:r>
              <w:rPr>
                <w:noProof/>
                <w:webHidden/>
              </w:rPr>
              <w:tab/>
            </w:r>
            <w:r>
              <w:rPr>
                <w:noProof/>
                <w:webHidden/>
              </w:rPr>
              <w:fldChar w:fldCharType="begin"/>
            </w:r>
            <w:r>
              <w:rPr>
                <w:noProof/>
                <w:webHidden/>
              </w:rPr>
              <w:instrText xml:space="preserve"> PAGEREF _Toc152950374 \h </w:instrText>
            </w:r>
            <w:r>
              <w:rPr>
                <w:noProof/>
                <w:webHidden/>
              </w:rPr>
            </w:r>
            <w:r>
              <w:rPr>
                <w:noProof/>
                <w:webHidden/>
              </w:rPr>
              <w:fldChar w:fldCharType="separate"/>
            </w:r>
            <w:r>
              <w:rPr>
                <w:noProof/>
                <w:webHidden/>
              </w:rPr>
              <w:t>6</w:t>
            </w:r>
            <w:r>
              <w:rPr>
                <w:noProof/>
                <w:webHidden/>
              </w:rPr>
              <w:fldChar w:fldCharType="end"/>
            </w:r>
          </w:hyperlink>
        </w:p>
        <w:p w14:paraId="57062F61" w14:textId="0B88F263"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5" w:history="1">
            <w:r w:rsidRPr="009D4909">
              <w:rPr>
                <w:rStyle w:val="a8"/>
                <w:noProof/>
              </w:rPr>
              <w:t>路加福音研经第</w:t>
            </w:r>
            <w:r w:rsidRPr="009D4909">
              <w:rPr>
                <w:rStyle w:val="a8"/>
                <w:noProof/>
              </w:rPr>
              <w:t>2</w:t>
            </w:r>
            <w:r w:rsidRPr="009D4909">
              <w:rPr>
                <w:rStyle w:val="a8"/>
                <w:noProof/>
              </w:rPr>
              <w:t>课</w:t>
            </w:r>
            <w:r w:rsidRPr="009D4909">
              <w:rPr>
                <w:rStyle w:val="a8"/>
                <w:noProof/>
              </w:rPr>
              <w:t xml:space="preserve"> ~ 1:26–38</w:t>
            </w:r>
            <w:r>
              <w:rPr>
                <w:noProof/>
                <w:webHidden/>
              </w:rPr>
              <w:tab/>
            </w:r>
            <w:r>
              <w:rPr>
                <w:noProof/>
                <w:webHidden/>
              </w:rPr>
              <w:fldChar w:fldCharType="begin"/>
            </w:r>
            <w:r>
              <w:rPr>
                <w:noProof/>
                <w:webHidden/>
              </w:rPr>
              <w:instrText xml:space="preserve"> PAGEREF _Toc152950375 \h </w:instrText>
            </w:r>
            <w:r>
              <w:rPr>
                <w:noProof/>
                <w:webHidden/>
              </w:rPr>
            </w:r>
            <w:r>
              <w:rPr>
                <w:noProof/>
                <w:webHidden/>
              </w:rPr>
              <w:fldChar w:fldCharType="separate"/>
            </w:r>
            <w:r>
              <w:rPr>
                <w:noProof/>
                <w:webHidden/>
              </w:rPr>
              <w:t>6</w:t>
            </w:r>
            <w:r>
              <w:rPr>
                <w:noProof/>
                <w:webHidden/>
              </w:rPr>
              <w:fldChar w:fldCharType="end"/>
            </w:r>
          </w:hyperlink>
        </w:p>
        <w:p w14:paraId="23548CC8" w14:textId="08E13BCC"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6" w:history="1">
            <w:r w:rsidRPr="009D4909">
              <w:rPr>
                <w:rStyle w:val="a8"/>
                <w:noProof/>
              </w:rPr>
              <w:t>路加福音研经第</w:t>
            </w:r>
            <w:r w:rsidRPr="009D4909">
              <w:rPr>
                <w:rStyle w:val="a8"/>
                <w:noProof/>
              </w:rPr>
              <w:t>3</w:t>
            </w:r>
            <w:r w:rsidRPr="009D4909">
              <w:rPr>
                <w:rStyle w:val="a8"/>
                <w:noProof/>
              </w:rPr>
              <w:t>课</w:t>
            </w:r>
            <w:r w:rsidRPr="009D4909">
              <w:rPr>
                <w:rStyle w:val="a8"/>
                <w:noProof/>
              </w:rPr>
              <w:t xml:space="preserve"> ~ 1:39–56</w:t>
            </w:r>
            <w:r>
              <w:rPr>
                <w:noProof/>
                <w:webHidden/>
              </w:rPr>
              <w:tab/>
            </w:r>
            <w:r>
              <w:rPr>
                <w:noProof/>
                <w:webHidden/>
              </w:rPr>
              <w:fldChar w:fldCharType="begin"/>
            </w:r>
            <w:r>
              <w:rPr>
                <w:noProof/>
                <w:webHidden/>
              </w:rPr>
              <w:instrText xml:space="preserve"> PAGEREF _Toc152950376 \h </w:instrText>
            </w:r>
            <w:r>
              <w:rPr>
                <w:noProof/>
                <w:webHidden/>
              </w:rPr>
            </w:r>
            <w:r>
              <w:rPr>
                <w:noProof/>
                <w:webHidden/>
              </w:rPr>
              <w:fldChar w:fldCharType="separate"/>
            </w:r>
            <w:r>
              <w:rPr>
                <w:noProof/>
                <w:webHidden/>
              </w:rPr>
              <w:t>7</w:t>
            </w:r>
            <w:r>
              <w:rPr>
                <w:noProof/>
                <w:webHidden/>
              </w:rPr>
              <w:fldChar w:fldCharType="end"/>
            </w:r>
          </w:hyperlink>
        </w:p>
        <w:p w14:paraId="7DA9A7C0" w14:textId="27DC7E8A"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7" w:history="1">
            <w:r w:rsidRPr="009D4909">
              <w:rPr>
                <w:rStyle w:val="a8"/>
                <w:noProof/>
              </w:rPr>
              <w:t>路加福音研经第</w:t>
            </w:r>
            <w:r w:rsidRPr="009D4909">
              <w:rPr>
                <w:rStyle w:val="a8"/>
                <w:noProof/>
              </w:rPr>
              <w:t>4</w:t>
            </w:r>
            <w:r w:rsidRPr="009D4909">
              <w:rPr>
                <w:rStyle w:val="a8"/>
                <w:noProof/>
              </w:rPr>
              <w:t>课</w:t>
            </w:r>
            <w:r w:rsidRPr="009D4909">
              <w:rPr>
                <w:rStyle w:val="a8"/>
                <w:noProof/>
              </w:rPr>
              <w:t xml:space="preserve"> ~ 1:57–80</w:t>
            </w:r>
            <w:r>
              <w:rPr>
                <w:noProof/>
                <w:webHidden/>
              </w:rPr>
              <w:tab/>
            </w:r>
            <w:r>
              <w:rPr>
                <w:noProof/>
                <w:webHidden/>
              </w:rPr>
              <w:fldChar w:fldCharType="begin"/>
            </w:r>
            <w:r>
              <w:rPr>
                <w:noProof/>
                <w:webHidden/>
              </w:rPr>
              <w:instrText xml:space="preserve"> PAGEREF _Toc152950377 \h </w:instrText>
            </w:r>
            <w:r>
              <w:rPr>
                <w:noProof/>
                <w:webHidden/>
              </w:rPr>
            </w:r>
            <w:r>
              <w:rPr>
                <w:noProof/>
                <w:webHidden/>
              </w:rPr>
              <w:fldChar w:fldCharType="separate"/>
            </w:r>
            <w:r>
              <w:rPr>
                <w:noProof/>
                <w:webHidden/>
              </w:rPr>
              <w:t>7</w:t>
            </w:r>
            <w:r>
              <w:rPr>
                <w:noProof/>
                <w:webHidden/>
              </w:rPr>
              <w:fldChar w:fldCharType="end"/>
            </w:r>
          </w:hyperlink>
        </w:p>
        <w:p w14:paraId="70955B72" w14:textId="7ACE8EC6"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8" w:history="1">
            <w:r w:rsidRPr="009D4909">
              <w:rPr>
                <w:rStyle w:val="a8"/>
                <w:noProof/>
              </w:rPr>
              <w:t>路加福音研经第</w:t>
            </w:r>
            <w:r w:rsidRPr="009D4909">
              <w:rPr>
                <w:rStyle w:val="a8"/>
                <w:noProof/>
              </w:rPr>
              <w:t>5</w:t>
            </w:r>
            <w:r w:rsidRPr="009D4909">
              <w:rPr>
                <w:rStyle w:val="a8"/>
                <w:noProof/>
              </w:rPr>
              <w:t>课</w:t>
            </w:r>
            <w:r w:rsidRPr="009D4909">
              <w:rPr>
                <w:rStyle w:val="a8"/>
                <w:noProof/>
              </w:rPr>
              <w:t xml:space="preserve"> ~ 2:1–20</w:t>
            </w:r>
            <w:r>
              <w:rPr>
                <w:noProof/>
                <w:webHidden/>
              </w:rPr>
              <w:tab/>
            </w:r>
            <w:r>
              <w:rPr>
                <w:noProof/>
                <w:webHidden/>
              </w:rPr>
              <w:fldChar w:fldCharType="begin"/>
            </w:r>
            <w:r>
              <w:rPr>
                <w:noProof/>
                <w:webHidden/>
              </w:rPr>
              <w:instrText xml:space="preserve"> PAGEREF _Toc152950378 \h </w:instrText>
            </w:r>
            <w:r>
              <w:rPr>
                <w:noProof/>
                <w:webHidden/>
              </w:rPr>
            </w:r>
            <w:r>
              <w:rPr>
                <w:noProof/>
                <w:webHidden/>
              </w:rPr>
              <w:fldChar w:fldCharType="separate"/>
            </w:r>
            <w:r>
              <w:rPr>
                <w:noProof/>
                <w:webHidden/>
              </w:rPr>
              <w:t>7</w:t>
            </w:r>
            <w:r>
              <w:rPr>
                <w:noProof/>
                <w:webHidden/>
              </w:rPr>
              <w:fldChar w:fldCharType="end"/>
            </w:r>
          </w:hyperlink>
        </w:p>
        <w:p w14:paraId="2CE2176E" w14:textId="54828C4C"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79" w:history="1">
            <w:r w:rsidRPr="009D4909">
              <w:rPr>
                <w:rStyle w:val="a8"/>
                <w:noProof/>
              </w:rPr>
              <w:t>路加福音研经第</w:t>
            </w:r>
            <w:r w:rsidRPr="009D4909">
              <w:rPr>
                <w:rStyle w:val="a8"/>
                <w:noProof/>
              </w:rPr>
              <w:t>6</w:t>
            </w:r>
            <w:r w:rsidRPr="009D4909">
              <w:rPr>
                <w:rStyle w:val="a8"/>
                <w:noProof/>
              </w:rPr>
              <w:t>课</w:t>
            </w:r>
            <w:r w:rsidRPr="009D4909">
              <w:rPr>
                <w:rStyle w:val="a8"/>
                <w:noProof/>
              </w:rPr>
              <w:t xml:space="preserve"> ~ 2:21–39</w:t>
            </w:r>
            <w:r>
              <w:rPr>
                <w:noProof/>
                <w:webHidden/>
              </w:rPr>
              <w:tab/>
            </w:r>
            <w:r>
              <w:rPr>
                <w:noProof/>
                <w:webHidden/>
              </w:rPr>
              <w:fldChar w:fldCharType="begin"/>
            </w:r>
            <w:r>
              <w:rPr>
                <w:noProof/>
                <w:webHidden/>
              </w:rPr>
              <w:instrText xml:space="preserve"> PAGEREF _Toc152950379 \h </w:instrText>
            </w:r>
            <w:r>
              <w:rPr>
                <w:noProof/>
                <w:webHidden/>
              </w:rPr>
            </w:r>
            <w:r>
              <w:rPr>
                <w:noProof/>
                <w:webHidden/>
              </w:rPr>
              <w:fldChar w:fldCharType="separate"/>
            </w:r>
            <w:r>
              <w:rPr>
                <w:noProof/>
                <w:webHidden/>
              </w:rPr>
              <w:t>7</w:t>
            </w:r>
            <w:r>
              <w:rPr>
                <w:noProof/>
                <w:webHidden/>
              </w:rPr>
              <w:fldChar w:fldCharType="end"/>
            </w:r>
          </w:hyperlink>
        </w:p>
        <w:p w14:paraId="78A9A9E7" w14:textId="47B8EF16"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0" w:history="1">
            <w:r w:rsidRPr="009D4909">
              <w:rPr>
                <w:rStyle w:val="a8"/>
                <w:noProof/>
              </w:rPr>
              <w:t>路加福音研经第</w:t>
            </w:r>
            <w:r w:rsidRPr="009D4909">
              <w:rPr>
                <w:rStyle w:val="a8"/>
                <w:noProof/>
              </w:rPr>
              <w:t>7</w:t>
            </w:r>
            <w:r w:rsidRPr="009D4909">
              <w:rPr>
                <w:rStyle w:val="a8"/>
                <w:noProof/>
              </w:rPr>
              <w:t>课</w:t>
            </w:r>
            <w:r w:rsidRPr="009D4909">
              <w:rPr>
                <w:rStyle w:val="a8"/>
                <w:noProof/>
              </w:rPr>
              <w:t xml:space="preserve"> ~ 2:40–52</w:t>
            </w:r>
            <w:r>
              <w:rPr>
                <w:noProof/>
                <w:webHidden/>
              </w:rPr>
              <w:tab/>
            </w:r>
            <w:r>
              <w:rPr>
                <w:noProof/>
                <w:webHidden/>
              </w:rPr>
              <w:fldChar w:fldCharType="begin"/>
            </w:r>
            <w:r>
              <w:rPr>
                <w:noProof/>
                <w:webHidden/>
              </w:rPr>
              <w:instrText xml:space="preserve"> PAGEREF _Toc152950380 \h </w:instrText>
            </w:r>
            <w:r>
              <w:rPr>
                <w:noProof/>
                <w:webHidden/>
              </w:rPr>
            </w:r>
            <w:r>
              <w:rPr>
                <w:noProof/>
                <w:webHidden/>
              </w:rPr>
              <w:fldChar w:fldCharType="separate"/>
            </w:r>
            <w:r>
              <w:rPr>
                <w:noProof/>
                <w:webHidden/>
              </w:rPr>
              <w:t>8</w:t>
            </w:r>
            <w:r>
              <w:rPr>
                <w:noProof/>
                <w:webHidden/>
              </w:rPr>
              <w:fldChar w:fldCharType="end"/>
            </w:r>
          </w:hyperlink>
        </w:p>
        <w:p w14:paraId="1FE8060B" w14:textId="19693799"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1" w:history="1">
            <w:r w:rsidRPr="009D4909">
              <w:rPr>
                <w:rStyle w:val="a8"/>
                <w:noProof/>
              </w:rPr>
              <w:t>路加福音研经第</w:t>
            </w:r>
            <w:r w:rsidRPr="009D4909">
              <w:rPr>
                <w:rStyle w:val="a8"/>
                <w:noProof/>
              </w:rPr>
              <w:t>8</w:t>
            </w:r>
            <w:r w:rsidRPr="009D4909">
              <w:rPr>
                <w:rStyle w:val="a8"/>
                <w:noProof/>
              </w:rPr>
              <w:t>课</w:t>
            </w:r>
            <w:r w:rsidRPr="009D4909">
              <w:rPr>
                <w:rStyle w:val="a8"/>
                <w:noProof/>
              </w:rPr>
              <w:t xml:space="preserve"> ~ 3:1–22</w:t>
            </w:r>
            <w:r>
              <w:rPr>
                <w:noProof/>
                <w:webHidden/>
              </w:rPr>
              <w:tab/>
            </w:r>
            <w:r>
              <w:rPr>
                <w:noProof/>
                <w:webHidden/>
              </w:rPr>
              <w:fldChar w:fldCharType="begin"/>
            </w:r>
            <w:r>
              <w:rPr>
                <w:noProof/>
                <w:webHidden/>
              </w:rPr>
              <w:instrText xml:space="preserve"> PAGEREF _Toc152950381 \h </w:instrText>
            </w:r>
            <w:r>
              <w:rPr>
                <w:noProof/>
                <w:webHidden/>
              </w:rPr>
            </w:r>
            <w:r>
              <w:rPr>
                <w:noProof/>
                <w:webHidden/>
              </w:rPr>
              <w:fldChar w:fldCharType="separate"/>
            </w:r>
            <w:r>
              <w:rPr>
                <w:noProof/>
                <w:webHidden/>
              </w:rPr>
              <w:t>8</w:t>
            </w:r>
            <w:r>
              <w:rPr>
                <w:noProof/>
                <w:webHidden/>
              </w:rPr>
              <w:fldChar w:fldCharType="end"/>
            </w:r>
          </w:hyperlink>
        </w:p>
        <w:p w14:paraId="233CA90B" w14:textId="68BC072E"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2" w:history="1">
            <w:r w:rsidRPr="009D4909">
              <w:rPr>
                <w:rStyle w:val="a8"/>
                <w:noProof/>
              </w:rPr>
              <w:t>路加福音研经第</w:t>
            </w:r>
            <w:r w:rsidRPr="009D4909">
              <w:rPr>
                <w:rStyle w:val="a8"/>
                <w:noProof/>
              </w:rPr>
              <w:t>9</w:t>
            </w:r>
            <w:r w:rsidRPr="009D4909">
              <w:rPr>
                <w:rStyle w:val="a8"/>
                <w:noProof/>
              </w:rPr>
              <w:t>课</w:t>
            </w:r>
            <w:r w:rsidRPr="009D4909">
              <w:rPr>
                <w:rStyle w:val="a8"/>
                <w:noProof/>
              </w:rPr>
              <w:t xml:space="preserve"> ~ 3:23–4:13</w:t>
            </w:r>
            <w:r>
              <w:rPr>
                <w:noProof/>
                <w:webHidden/>
              </w:rPr>
              <w:tab/>
            </w:r>
            <w:r>
              <w:rPr>
                <w:noProof/>
                <w:webHidden/>
              </w:rPr>
              <w:fldChar w:fldCharType="begin"/>
            </w:r>
            <w:r>
              <w:rPr>
                <w:noProof/>
                <w:webHidden/>
              </w:rPr>
              <w:instrText xml:space="preserve"> PAGEREF _Toc152950382 \h </w:instrText>
            </w:r>
            <w:r>
              <w:rPr>
                <w:noProof/>
                <w:webHidden/>
              </w:rPr>
            </w:r>
            <w:r>
              <w:rPr>
                <w:noProof/>
                <w:webHidden/>
              </w:rPr>
              <w:fldChar w:fldCharType="separate"/>
            </w:r>
            <w:r>
              <w:rPr>
                <w:noProof/>
                <w:webHidden/>
              </w:rPr>
              <w:t>8</w:t>
            </w:r>
            <w:r>
              <w:rPr>
                <w:noProof/>
                <w:webHidden/>
              </w:rPr>
              <w:fldChar w:fldCharType="end"/>
            </w:r>
          </w:hyperlink>
        </w:p>
        <w:p w14:paraId="692DC4B0" w14:textId="6B5E36F7"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3" w:history="1">
            <w:r w:rsidRPr="009D4909">
              <w:rPr>
                <w:rStyle w:val="a8"/>
                <w:noProof/>
              </w:rPr>
              <w:t>路加福音研经第</w:t>
            </w:r>
            <w:r w:rsidRPr="009D4909">
              <w:rPr>
                <w:rStyle w:val="a8"/>
                <w:noProof/>
              </w:rPr>
              <w:t>10</w:t>
            </w:r>
            <w:r w:rsidRPr="009D4909">
              <w:rPr>
                <w:rStyle w:val="a8"/>
                <w:noProof/>
              </w:rPr>
              <w:t>课</w:t>
            </w:r>
            <w:r w:rsidRPr="009D4909">
              <w:rPr>
                <w:rStyle w:val="a8"/>
                <w:noProof/>
              </w:rPr>
              <w:t xml:space="preserve"> ~ 4:14–30</w:t>
            </w:r>
            <w:r>
              <w:rPr>
                <w:noProof/>
                <w:webHidden/>
              </w:rPr>
              <w:tab/>
            </w:r>
            <w:r>
              <w:rPr>
                <w:noProof/>
                <w:webHidden/>
              </w:rPr>
              <w:fldChar w:fldCharType="begin"/>
            </w:r>
            <w:r>
              <w:rPr>
                <w:noProof/>
                <w:webHidden/>
              </w:rPr>
              <w:instrText xml:space="preserve"> PAGEREF _Toc152950383 \h </w:instrText>
            </w:r>
            <w:r>
              <w:rPr>
                <w:noProof/>
                <w:webHidden/>
              </w:rPr>
            </w:r>
            <w:r>
              <w:rPr>
                <w:noProof/>
                <w:webHidden/>
              </w:rPr>
              <w:fldChar w:fldCharType="separate"/>
            </w:r>
            <w:r>
              <w:rPr>
                <w:noProof/>
                <w:webHidden/>
              </w:rPr>
              <w:t>8</w:t>
            </w:r>
            <w:r>
              <w:rPr>
                <w:noProof/>
                <w:webHidden/>
              </w:rPr>
              <w:fldChar w:fldCharType="end"/>
            </w:r>
          </w:hyperlink>
        </w:p>
        <w:p w14:paraId="1BDF8EE6" w14:textId="124EC659"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4" w:history="1">
            <w:r w:rsidRPr="009D4909">
              <w:rPr>
                <w:rStyle w:val="a8"/>
                <w:noProof/>
              </w:rPr>
              <w:t>路加福音研经第</w:t>
            </w:r>
            <w:r w:rsidRPr="009D4909">
              <w:rPr>
                <w:rStyle w:val="a8"/>
                <w:noProof/>
              </w:rPr>
              <w:t>11</w:t>
            </w:r>
            <w:r w:rsidRPr="009D4909">
              <w:rPr>
                <w:rStyle w:val="a8"/>
                <w:noProof/>
              </w:rPr>
              <w:t>课</w:t>
            </w:r>
            <w:r w:rsidRPr="009D4909">
              <w:rPr>
                <w:rStyle w:val="a8"/>
                <w:noProof/>
              </w:rPr>
              <w:t xml:space="preserve"> ~ 4:31–44</w:t>
            </w:r>
            <w:r>
              <w:rPr>
                <w:noProof/>
                <w:webHidden/>
              </w:rPr>
              <w:tab/>
            </w:r>
            <w:r>
              <w:rPr>
                <w:noProof/>
                <w:webHidden/>
              </w:rPr>
              <w:fldChar w:fldCharType="begin"/>
            </w:r>
            <w:r>
              <w:rPr>
                <w:noProof/>
                <w:webHidden/>
              </w:rPr>
              <w:instrText xml:space="preserve"> PAGEREF _Toc152950384 \h </w:instrText>
            </w:r>
            <w:r>
              <w:rPr>
                <w:noProof/>
                <w:webHidden/>
              </w:rPr>
            </w:r>
            <w:r>
              <w:rPr>
                <w:noProof/>
                <w:webHidden/>
              </w:rPr>
              <w:fldChar w:fldCharType="separate"/>
            </w:r>
            <w:r>
              <w:rPr>
                <w:noProof/>
                <w:webHidden/>
              </w:rPr>
              <w:t>9</w:t>
            </w:r>
            <w:r>
              <w:rPr>
                <w:noProof/>
                <w:webHidden/>
              </w:rPr>
              <w:fldChar w:fldCharType="end"/>
            </w:r>
          </w:hyperlink>
        </w:p>
        <w:p w14:paraId="6A79C3CD" w14:textId="6AD4557D"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5" w:history="1">
            <w:r w:rsidRPr="009D4909">
              <w:rPr>
                <w:rStyle w:val="a8"/>
                <w:noProof/>
              </w:rPr>
              <w:t>路加福音研经第</w:t>
            </w:r>
            <w:r w:rsidRPr="009D4909">
              <w:rPr>
                <w:rStyle w:val="a8"/>
                <w:noProof/>
              </w:rPr>
              <w:t>12</w:t>
            </w:r>
            <w:r w:rsidRPr="009D4909">
              <w:rPr>
                <w:rStyle w:val="a8"/>
                <w:noProof/>
              </w:rPr>
              <w:t>课</w:t>
            </w:r>
            <w:r w:rsidRPr="009D4909">
              <w:rPr>
                <w:rStyle w:val="a8"/>
                <w:noProof/>
              </w:rPr>
              <w:t xml:space="preserve"> ~ 5:1–11</w:t>
            </w:r>
            <w:r>
              <w:rPr>
                <w:noProof/>
                <w:webHidden/>
              </w:rPr>
              <w:tab/>
            </w:r>
            <w:r>
              <w:rPr>
                <w:noProof/>
                <w:webHidden/>
              </w:rPr>
              <w:fldChar w:fldCharType="begin"/>
            </w:r>
            <w:r>
              <w:rPr>
                <w:noProof/>
                <w:webHidden/>
              </w:rPr>
              <w:instrText xml:space="preserve"> PAGEREF _Toc152950385 \h </w:instrText>
            </w:r>
            <w:r>
              <w:rPr>
                <w:noProof/>
                <w:webHidden/>
              </w:rPr>
            </w:r>
            <w:r>
              <w:rPr>
                <w:noProof/>
                <w:webHidden/>
              </w:rPr>
              <w:fldChar w:fldCharType="separate"/>
            </w:r>
            <w:r>
              <w:rPr>
                <w:noProof/>
                <w:webHidden/>
              </w:rPr>
              <w:t>9</w:t>
            </w:r>
            <w:r>
              <w:rPr>
                <w:noProof/>
                <w:webHidden/>
              </w:rPr>
              <w:fldChar w:fldCharType="end"/>
            </w:r>
          </w:hyperlink>
        </w:p>
        <w:p w14:paraId="5C597CCB" w14:textId="0864CC62"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6" w:history="1">
            <w:r w:rsidRPr="009D4909">
              <w:rPr>
                <w:rStyle w:val="a8"/>
                <w:noProof/>
              </w:rPr>
              <w:t>路加福音研经第</w:t>
            </w:r>
            <w:r w:rsidRPr="009D4909">
              <w:rPr>
                <w:rStyle w:val="a8"/>
                <w:noProof/>
              </w:rPr>
              <w:t>13</w:t>
            </w:r>
            <w:r w:rsidRPr="009D4909">
              <w:rPr>
                <w:rStyle w:val="a8"/>
                <w:noProof/>
              </w:rPr>
              <w:t>课</w:t>
            </w:r>
            <w:r w:rsidRPr="009D4909">
              <w:rPr>
                <w:rStyle w:val="a8"/>
                <w:noProof/>
              </w:rPr>
              <w:t xml:space="preserve"> ~ 5:12–26</w:t>
            </w:r>
            <w:r>
              <w:rPr>
                <w:noProof/>
                <w:webHidden/>
              </w:rPr>
              <w:tab/>
            </w:r>
            <w:r>
              <w:rPr>
                <w:noProof/>
                <w:webHidden/>
              </w:rPr>
              <w:fldChar w:fldCharType="begin"/>
            </w:r>
            <w:r>
              <w:rPr>
                <w:noProof/>
                <w:webHidden/>
              </w:rPr>
              <w:instrText xml:space="preserve"> PAGEREF _Toc152950386 \h </w:instrText>
            </w:r>
            <w:r>
              <w:rPr>
                <w:noProof/>
                <w:webHidden/>
              </w:rPr>
            </w:r>
            <w:r>
              <w:rPr>
                <w:noProof/>
                <w:webHidden/>
              </w:rPr>
              <w:fldChar w:fldCharType="separate"/>
            </w:r>
            <w:r>
              <w:rPr>
                <w:noProof/>
                <w:webHidden/>
              </w:rPr>
              <w:t>9</w:t>
            </w:r>
            <w:r>
              <w:rPr>
                <w:noProof/>
                <w:webHidden/>
              </w:rPr>
              <w:fldChar w:fldCharType="end"/>
            </w:r>
          </w:hyperlink>
        </w:p>
        <w:p w14:paraId="7015521B" w14:textId="2962D783"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7" w:history="1">
            <w:r w:rsidRPr="009D4909">
              <w:rPr>
                <w:rStyle w:val="a8"/>
                <w:noProof/>
              </w:rPr>
              <w:t>路加福音研经第</w:t>
            </w:r>
            <w:r w:rsidRPr="009D4909">
              <w:rPr>
                <w:rStyle w:val="a8"/>
                <w:noProof/>
              </w:rPr>
              <w:t>14</w:t>
            </w:r>
            <w:r w:rsidRPr="009D4909">
              <w:rPr>
                <w:rStyle w:val="a8"/>
                <w:noProof/>
              </w:rPr>
              <w:t>课</w:t>
            </w:r>
            <w:r w:rsidRPr="009D4909">
              <w:rPr>
                <w:rStyle w:val="a8"/>
                <w:noProof/>
              </w:rPr>
              <w:t xml:space="preserve"> ~ 5:27–6:11</w:t>
            </w:r>
            <w:r>
              <w:rPr>
                <w:noProof/>
                <w:webHidden/>
              </w:rPr>
              <w:tab/>
            </w:r>
            <w:r>
              <w:rPr>
                <w:noProof/>
                <w:webHidden/>
              </w:rPr>
              <w:fldChar w:fldCharType="begin"/>
            </w:r>
            <w:r>
              <w:rPr>
                <w:noProof/>
                <w:webHidden/>
              </w:rPr>
              <w:instrText xml:space="preserve"> PAGEREF _Toc152950387 \h </w:instrText>
            </w:r>
            <w:r>
              <w:rPr>
                <w:noProof/>
                <w:webHidden/>
              </w:rPr>
            </w:r>
            <w:r>
              <w:rPr>
                <w:noProof/>
                <w:webHidden/>
              </w:rPr>
              <w:fldChar w:fldCharType="separate"/>
            </w:r>
            <w:r>
              <w:rPr>
                <w:noProof/>
                <w:webHidden/>
              </w:rPr>
              <w:t>9</w:t>
            </w:r>
            <w:r>
              <w:rPr>
                <w:noProof/>
                <w:webHidden/>
              </w:rPr>
              <w:fldChar w:fldCharType="end"/>
            </w:r>
          </w:hyperlink>
        </w:p>
        <w:p w14:paraId="7CFBD841" w14:textId="778329CA"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8" w:history="1">
            <w:r w:rsidRPr="009D4909">
              <w:rPr>
                <w:rStyle w:val="a8"/>
                <w:noProof/>
              </w:rPr>
              <w:t>路加福音研经第</w:t>
            </w:r>
            <w:r w:rsidRPr="009D4909">
              <w:rPr>
                <w:rStyle w:val="a8"/>
                <w:noProof/>
              </w:rPr>
              <w:t>15</w:t>
            </w:r>
            <w:r w:rsidRPr="009D4909">
              <w:rPr>
                <w:rStyle w:val="a8"/>
                <w:noProof/>
              </w:rPr>
              <w:t>课</w:t>
            </w:r>
            <w:r w:rsidRPr="009D4909">
              <w:rPr>
                <w:rStyle w:val="a8"/>
                <w:noProof/>
              </w:rPr>
              <w:t xml:space="preserve"> ~ 6:12–36</w:t>
            </w:r>
            <w:r>
              <w:rPr>
                <w:noProof/>
                <w:webHidden/>
              </w:rPr>
              <w:tab/>
            </w:r>
            <w:r>
              <w:rPr>
                <w:noProof/>
                <w:webHidden/>
              </w:rPr>
              <w:fldChar w:fldCharType="begin"/>
            </w:r>
            <w:r>
              <w:rPr>
                <w:noProof/>
                <w:webHidden/>
              </w:rPr>
              <w:instrText xml:space="preserve"> PAGEREF _Toc152950388 \h </w:instrText>
            </w:r>
            <w:r>
              <w:rPr>
                <w:noProof/>
                <w:webHidden/>
              </w:rPr>
            </w:r>
            <w:r>
              <w:rPr>
                <w:noProof/>
                <w:webHidden/>
              </w:rPr>
              <w:fldChar w:fldCharType="separate"/>
            </w:r>
            <w:r>
              <w:rPr>
                <w:noProof/>
                <w:webHidden/>
              </w:rPr>
              <w:t>9</w:t>
            </w:r>
            <w:r>
              <w:rPr>
                <w:noProof/>
                <w:webHidden/>
              </w:rPr>
              <w:fldChar w:fldCharType="end"/>
            </w:r>
          </w:hyperlink>
        </w:p>
        <w:p w14:paraId="64A43EF4" w14:textId="55F36A7B"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89" w:history="1">
            <w:r w:rsidRPr="009D4909">
              <w:rPr>
                <w:rStyle w:val="a8"/>
                <w:noProof/>
              </w:rPr>
              <w:t>路加福音研经第</w:t>
            </w:r>
            <w:r w:rsidRPr="009D4909">
              <w:rPr>
                <w:rStyle w:val="a8"/>
                <w:noProof/>
              </w:rPr>
              <w:t>16</w:t>
            </w:r>
            <w:r w:rsidRPr="009D4909">
              <w:rPr>
                <w:rStyle w:val="a8"/>
                <w:noProof/>
              </w:rPr>
              <w:t>课</w:t>
            </w:r>
            <w:r w:rsidRPr="009D4909">
              <w:rPr>
                <w:rStyle w:val="a8"/>
                <w:noProof/>
              </w:rPr>
              <w:t xml:space="preserve"> ~ 6:37–49</w:t>
            </w:r>
            <w:r>
              <w:rPr>
                <w:noProof/>
                <w:webHidden/>
              </w:rPr>
              <w:tab/>
            </w:r>
            <w:r>
              <w:rPr>
                <w:noProof/>
                <w:webHidden/>
              </w:rPr>
              <w:fldChar w:fldCharType="begin"/>
            </w:r>
            <w:r>
              <w:rPr>
                <w:noProof/>
                <w:webHidden/>
              </w:rPr>
              <w:instrText xml:space="preserve"> PAGEREF _Toc152950389 \h </w:instrText>
            </w:r>
            <w:r>
              <w:rPr>
                <w:noProof/>
                <w:webHidden/>
              </w:rPr>
            </w:r>
            <w:r>
              <w:rPr>
                <w:noProof/>
                <w:webHidden/>
              </w:rPr>
              <w:fldChar w:fldCharType="separate"/>
            </w:r>
            <w:r>
              <w:rPr>
                <w:noProof/>
                <w:webHidden/>
              </w:rPr>
              <w:t>10</w:t>
            </w:r>
            <w:r>
              <w:rPr>
                <w:noProof/>
                <w:webHidden/>
              </w:rPr>
              <w:fldChar w:fldCharType="end"/>
            </w:r>
          </w:hyperlink>
        </w:p>
        <w:p w14:paraId="0C1014E6" w14:textId="7366D7C4"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0" w:history="1">
            <w:r w:rsidRPr="009D4909">
              <w:rPr>
                <w:rStyle w:val="a8"/>
                <w:noProof/>
              </w:rPr>
              <w:t>路加福音研经第</w:t>
            </w:r>
            <w:r w:rsidRPr="009D4909">
              <w:rPr>
                <w:rStyle w:val="a8"/>
                <w:noProof/>
              </w:rPr>
              <w:t>17</w:t>
            </w:r>
            <w:r w:rsidRPr="009D4909">
              <w:rPr>
                <w:rStyle w:val="a8"/>
                <w:noProof/>
              </w:rPr>
              <w:t>课</w:t>
            </w:r>
            <w:r w:rsidRPr="009D4909">
              <w:rPr>
                <w:rStyle w:val="a8"/>
                <w:noProof/>
              </w:rPr>
              <w:t xml:space="preserve"> ~ 7:1–17</w:t>
            </w:r>
            <w:r>
              <w:rPr>
                <w:noProof/>
                <w:webHidden/>
              </w:rPr>
              <w:tab/>
            </w:r>
            <w:r>
              <w:rPr>
                <w:noProof/>
                <w:webHidden/>
              </w:rPr>
              <w:fldChar w:fldCharType="begin"/>
            </w:r>
            <w:r>
              <w:rPr>
                <w:noProof/>
                <w:webHidden/>
              </w:rPr>
              <w:instrText xml:space="preserve"> PAGEREF _Toc152950390 \h </w:instrText>
            </w:r>
            <w:r>
              <w:rPr>
                <w:noProof/>
                <w:webHidden/>
              </w:rPr>
            </w:r>
            <w:r>
              <w:rPr>
                <w:noProof/>
                <w:webHidden/>
              </w:rPr>
              <w:fldChar w:fldCharType="separate"/>
            </w:r>
            <w:r>
              <w:rPr>
                <w:noProof/>
                <w:webHidden/>
              </w:rPr>
              <w:t>10</w:t>
            </w:r>
            <w:r>
              <w:rPr>
                <w:noProof/>
                <w:webHidden/>
              </w:rPr>
              <w:fldChar w:fldCharType="end"/>
            </w:r>
          </w:hyperlink>
        </w:p>
        <w:p w14:paraId="5FFE7180" w14:textId="2EAB8B5A"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1" w:history="1">
            <w:r w:rsidRPr="009D4909">
              <w:rPr>
                <w:rStyle w:val="a8"/>
                <w:noProof/>
              </w:rPr>
              <w:t>路加福音研经第</w:t>
            </w:r>
            <w:r w:rsidRPr="009D4909">
              <w:rPr>
                <w:rStyle w:val="a8"/>
                <w:noProof/>
              </w:rPr>
              <w:t>18</w:t>
            </w:r>
            <w:r w:rsidRPr="009D4909">
              <w:rPr>
                <w:rStyle w:val="a8"/>
                <w:noProof/>
              </w:rPr>
              <w:t>课</w:t>
            </w:r>
            <w:r w:rsidRPr="009D4909">
              <w:rPr>
                <w:rStyle w:val="a8"/>
                <w:noProof/>
              </w:rPr>
              <w:t xml:space="preserve"> ~ 7:18–35</w:t>
            </w:r>
            <w:r>
              <w:rPr>
                <w:noProof/>
                <w:webHidden/>
              </w:rPr>
              <w:tab/>
            </w:r>
            <w:r>
              <w:rPr>
                <w:noProof/>
                <w:webHidden/>
              </w:rPr>
              <w:fldChar w:fldCharType="begin"/>
            </w:r>
            <w:r>
              <w:rPr>
                <w:noProof/>
                <w:webHidden/>
              </w:rPr>
              <w:instrText xml:space="preserve"> PAGEREF _Toc152950391 \h </w:instrText>
            </w:r>
            <w:r>
              <w:rPr>
                <w:noProof/>
                <w:webHidden/>
              </w:rPr>
            </w:r>
            <w:r>
              <w:rPr>
                <w:noProof/>
                <w:webHidden/>
              </w:rPr>
              <w:fldChar w:fldCharType="separate"/>
            </w:r>
            <w:r>
              <w:rPr>
                <w:noProof/>
                <w:webHidden/>
              </w:rPr>
              <w:t>10</w:t>
            </w:r>
            <w:r>
              <w:rPr>
                <w:noProof/>
                <w:webHidden/>
              </w:rPr>
              <w:fldChar w:fldCharType="end"/>
            </w:r>
          </w:hyperlink>
        </w:p>
        <w:p w14:paraId="3F553350" w14:textId="36645386"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2" w:history="1">
            <w:r w:rsidRPr="009D4909">
              <w:rPr>
                <w:rStyle w:val="a8"/>
                <w:noProof/>
              </w:rPr>
              <w:t>路加福音研经第</w:t>
            </w:r>
            <w:r w:rsidRPr="009D4909">
              <w:rPr>
                <w:rStyle w:val="a8"/>
                <w:noProof/>
              </w:rPr>
              <w:t>19</w:t>
            </w:r>
            <w:r w:rsidRPr="009D4909">
              <w:rPr>
                <w:rStyle w:val="a8"/>
                <w:noProof/>
              </w:rPr>
              <w:t>课</w:t>
            </w:r>
            <w:r w:rsidRPr="009D4909">
              <w:rPr>
                <w:rStyle w:val="a8"/>
                <w:noProof/>
              </w:rPr>
              <w:t xml:space="preserve"> ~ 7:36–8:3</w:t>
            </w:r>
            <w:r>
              <w:rPr>
                <w:noProof/>
                <w:webHidden/>
              </w:rPr>
              <w:tab/>
            </w:r>
            <w:r>
              <w:rPr>
                <w:noProof/>
                <w:webHidden/>
              </w:rPr>
              <w:fldChar w:fldCharType="begin"/>
            </w:r>
            <w:r>
              <w:rPr>
                <w:noProof/>
                <w:webHidden/>
              </w:rPr>
              <w:instrText xml:space="preserve"> PAGEREF _Toc152950392 \h </w:instrText>
            </w:r>
            <w:r>
              <w:rPr>
                <w:noProof/>
                <w:webHidden/>
              </w:rPr>
            </w:r>
            <w:r>
              <w:rPr>
                <w:noProof/>
                <w:webHidden/>
              </w:rPr>
              <w:fldChar w:fldCharType="separate"/>
            </w:r>
            <w:r>
              <w:rPr>
                <w:noProof/>
                <w:webHidden/>
              </w:rPr>
              <w:t>10</w:t>
            </w:r>
            <w:r>
              <w:rPr>
                <w:noProof/>
                <w:webHidden/>
              </w:rPr>
              <w:fldChar w:fldCharType="end"/>
            </w:r>
          </w:hyperlink>
        </w:p>
        <w:p w14:paraId="429E488C" w14:textId="52D7BBB9"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3" w:history="1">
            <w:r w:rsidRPr="009D4909">
              <w:rPr>
                <w:rStyle w:val="a8"/>
                <w:noProof/>
              </w:rPr>
              <w:t>路加福音研经第</w:t>
            </w:r>
            <w:r w:rsidRPr="009D4909">
              <w:rPr>
                <w:rStyle w:val="a8"/>
                <w:noProof/>
              </w:rPr>
              <w:t>20</w:t>
            </w:r>
            <w:r w:rsidRPr="009D4909">
              <w:rPr>
                <w:rStyle w:val="a8"/>
                <w:noProof/>
              </w:rPr>
              <w:t>课</w:t>
            </w:r>
            <w:r w:rsidRPr="009D4909">
              <w:rPr>
                <w:rStyle w:val="a8"/>
                <w:noProof/>
              </w:rPr>
              <w:t xml:space="preserve"> ~ 8:4–21</w:t>
            </w:r>
            <w:r>
              <w:rPr>
                <w:noProof/>
                <w:webHidden/>
              </w:rPr>
              <w:tab/>
            </w:r>
            <w:r>
              <w:rPr>
                <w:noProof/>
                <w:webHidden/>
              </w:rPr>
              <w:fldChar w:fldCharType="begin"/>
            </w:r>
            <w:r>
              <w:rPr>
                <w:noProof/>
                <w:webHidden/>
              </w:rPr>
              <w:instrText xml:space="preserve"> PAGEREF _Toc152950393 \h </w:instrText>
            </w:r>
            <w:r>
              <w:rPr>
                <w:noProof/>
                <w:webHidden/>
              </w:rPr>
            </w:r>
            <w:r>
              <w:rPr>
                <w:noProof/>
                <w:webHidden/>
              </w:rPr>
              <w:fldChar w:fldCharType="separate"/>
            </w:r>
            <w:r>
              <w:rPr>
                <w:noProof/>
                <w:webHidden/>
              </w:rPr>
              <w:t>10</w:t>
            </w:r>
            <w:r>
              <w:rPr>
                <w:noProof/>
                <w:webHidden/>
              </w:rPr>
              <w:fldChar w:fldCharType="end"/>
            </w:r>
          </w:hyperlink>
        </w:p>
        <w:p w14:paraId="4D51FD72" w14:textId="6C03E15C"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4" w:history="1">
            <w:r w:rsidRPr="009D4909">
              <w:rPr>
                <w:rStyle w:val="a8"/>
                <w:noProof/>
              </w:rPr>
              <w:t>路加福音研经第</w:t>
            </w:r>
            <w:r w:rsidRPr="009D4909">
              <w:rPr>
                <w:rStyle w:val="a8"/>
                <w:noProof/>
              </w:rPr>
              <w:t>21</w:t>
            </w:r>
            <w:r w:rsidRPr="009D4909">
              <w:rPr>
                <w:rStyle w:val="a8"/>
                <w:noProof/>
              </w:rPr>
              <w:t>课</w:t>
            </w:r>
            <w:r w:rsidRPr="009D4909">
              <w:rPr>
                <w:rStyle w:val="a8"/>
                <w:noProof/>
              </w:rPr>
              <w:t xml:space="preserve"> ~ 8:22–39</w:t>
            </w:r>
            <w:r>
              <w:rPr>
                <w:noProof/>
                <w:webHidden/>
              </w:rPr>
              <w:tab/>
            </w:r>
            <w:r>
              <w:rPr>
                <w:noProof/>
                <w:webHidden/>
              </w:rPr>
              <w:fldChar w:fldCharType="begin"/>
            </w:r>
            <w:r>
              <w:rPr>
                <w:noProof/>
                <w:webHidden/>
              </w:rPr>
              <w:instrText xml:space="preserve"> PAGEREF _Toc152950394 \h </w:instrText>
            </w:r>
            <w:r>
              <w:rPr>
                <w:noProof/>
                <w:webHidden/>
              </w:rPr>
            </w:r>
            <w:r>
              <w:rPr>
                <w:noProof/>
                <w:webHidden/>
              </w:rPr>
              <w:fldChar w:fldCharType="separate"/>
            </w:r>
            <w:r>
              <w:rPr>
                <w:noProof/>
                <w:webHidden/>
              </w:rPr>
              <w:t>11</w:t>
            </w:r>
            <w:r>
              <w:rPr>
                <w:noProof/>
                <w:webHidden/>
              </w:rPr>
              <w:fldChar w:fldCharType="end"/>
            </w:r>
          </w:hyperlink>
        </w:p>
        <w:p w14:paraId="5D74EF68" w14:textId="1A044CD6"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5" w:history="1">
            <w:r w:rsidRPr="009D4909">
              <w:rPr>
                <w:rStyle w:val="a8"/>
                <w:noProof/>
              </w:rPr>
              <w:t>路加福音研经第</w:t>
            </w:r>
            <w:r w:rsidRPr="009D4909">
              <w:rPr>
                <w:rStyle w:val="a8"/>
                <w:noProof/>
              </w:rPr>
              <w:t>22</w:t>
            </w:r>
            <w:r w:rsidRPr="009D4909">
              <w:rPr>
                <w:rStyle w:val="a8"/>
                <w:noProof/>
              </w:rPr>
              <w:t>课</w:t>
            </w:r>
            <w:r w:rsidRPr="009D4909">
              <w:rPr>
                <w:rStyle w:val="a8"/>
                <w:noProof/>
              </w:rPr>
              <w:t xml:space="preserve"> ~ 8:40–56</w:t>
            </w:r>
            <w:r>
              <w:rPr>
                <w:noProof/>
                <w:webHidden/>
              </w:rPr>
              <w:tab/>
            </w:r>
            <w:r>
              <w:rPr>
                <w:noProof/>
                <w:webHidden/>
              </w:rPr>
              <w:fldChar w:fldCharType="begin"/>
            </w:r>
            <w:r>
              <w:rPr>
                <w:noProof/>
                <w:webHidden/>
              </w:rPr>
              <w:instrText xml:space="preserve"> PAGEREF _Toc152950395 \h </w:instrText>
            </w:r>
            <w:r>
              <w:rPr>
                <w:noProof/>
                <w:webHidden/>
              </w:rPr>
            </w:r>
            <w:r>
              <w:rPr>
                <w:noProof/>
                <w:webHidden/>
              </w:rPr>
              <w:fldChar w:fldCharType="separate"/>
            </w:r>
            <w:r>
              <w:rPr>
                <w:noProof/>
                <w:webHidden/>
              </w:rPr>
              <w:t>11</w:t>
            </w:r>
            <w:r>
              <w:rPr>
                <w:noProof/>
                <w:webHidden/>
              </w:rPr>
              <w:fldChar w:fldCharType="end"/>
            </w:r>
          </w:hyperlink>
        </w:p>
        <w:p w14:paraId="6A113F52" w14:textId="1B082BDA"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6" w:history="1">
            <w:r w:rsidRPr="009D4909">
              <w:rPr>
                <w:rStyle w:val="a8"/>
                <w:noProof/>
              </w:rPr>
              <w:t>路加福音研经第</w:t>
            </w:r>
            <w:r w:rsidRPr="009D4909">
              <w:rPr>
                <w:rStyle w:val="a8"/>
                <w:noProof/>
              </w:rPr>
              <w:t>23</w:t>
            </w:r>
            <w:r w:rsidRPr="009D4909">
              <w:rPr>
                <w:rStyle w:val="a8"/>
                <w:noProof/>
              </w:rPr>
              <w:t>课</w:t>
            </w:r>
            <w:r w:rsidRPr="009D4909">
              <w:rPr>
                <w:rStyle w:val="a8"/>
                <w:noProof/>
              </w:rPr>
              <w:t xml:space="preserve"> ~ 9:1–17</w:t>
            </w:r>
            <w:r>
              <w:rPr>
                <w:noProof/>
                <w:webHidden/>
              </w:rPr>
              <w:tab/>
            </w:r>
            <w:r>
              <w:rPr>
                <w:noProof/>
                <w:webHidden/>
              </w:rPr>
              <w:fldChar w:fldCharType="begin"/>
            </w:r>
            <w:r>
              <w:rPr>
                <w:noProof/>
                <w:webHidden/>
              </w:rPr>
              <w:instrText xml:space="preserve"> PAGEREF _Toc152950396 \h </w:instrText>
            </w:r>
            <w:r>
              <w:rPr>
                <w:noProof/>
                <w:webHidden/>
              </w:rPr>
            </w:r>
            <w:r>
              <w:rPr>
                <w:noProof/>
                <w:webHidden/>
              </w:rPr>
              <w:fldChar w:fldCharType="separate"/>
            </w:r>
            <w:r>
              <w:rPr>
                <w:noProof/>
                <w:webHidden/>
              </w:rPr>
              <w:t>11</w:t>
            </w:r>
            <w:r>
              <w:rPr>
                <w:noProof/>
                <w:webHidden/>
              </w:rPr>
              <w:fldChar w:fldCharType="end"/>
            </w:r>
          </w:hyperlink>
        </w:p>
        <w:p w14:paraId="32B72520" w14:textId="5046F3C3"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7" w:history="1">
            <w:r w:rsidRPr="009D4909">
              <w:rPr>
                <w:rStyle w:val="a8"/>
                <w:noProof/>
              </w:rPr>
              <w:t>路加福音研经第</w:t>
            </w:r>
            <w:r w:rsidRPr="009D4909">
              <w:rPr>
                <w:rStyle w:val="a8"/>
                <w:noProof/>
              </w:rPr>
              <w:t>24</w:t>
            </w:r>
            <w:r w:rsidRPr="009D4909">
              <w:rPr>
                <w:rStyle w:val="a8"/>
                <w:noProof/>
              </w:rPr>
              <w:t>课</w:t>
            </w:r>
            <w:r w:rsidRPr="009D4909">
              <w:rPr>
                <w:rStyle w:val="a8"/>
                <w:noProof/>
              </w:rPr>
              <w:t xml:space="preserve"> ~ 9:18–36</w:t>
            </w:r>
            <w:r>
              <w:rPr>
                <w:noProof/>
                <w:webHidden/>
              </w:rPr>
              <w:tab/>
            </w:r>
            <w:r>
              <w:rPr>
                <w:noProof/>
                <w:webHidden/>
              </w:rPr>
              <w:fldChar w:fldCharType="begin"/>
            </w:r>
            <w:r>
              <w:rPr>
                <w:noProof/>
                <w:webHidden/>
              </w:rPr>
              <w:instrText xml:space="preserve"> PAGEREF _Toc152950397 \h </w:instrText>
            </w:r>
            <w:r>
              <w:rPr>
                <w:noProof/>
                <w:webHidden/>
              </w:rPr>
            </w:r>
            <w:r>
              <w:rPr>
                <w:noProof/>
                <w:webHidden/>
              </w:rPr>
              <w:fldChar w:fldCharType="separate"/>
            </w:r>
            <w:r>
              <w:rPr>
                <w:noProof/>
                <w:webHidden/>
              </w:rPr>
              <w:t>11</w:t>
            </w:r>
            <w:r>
              <w:rPr>
                <w:noProof/>
                <w:webHidden/>
              </w:rPr>
              <w:fldChar w:fldCharType="end"/>
            </w:r>
          </w:hyperlink>
        </w:p>
        <w:p w14:paraId="37180B86" w14:textId="202451AC"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8" w:history="1">
            <w:r w:rsidRPr="009D4909">
              <w:rPr>
                <w:rStyle w:val="a8"/>
                <w:noProof/>
              </w:rPr>
              <w:t>路加福音研经第</w:t>
            </w:r>
            <w:r w:rsidRPr="009D4909">
              <w:rPr>
                <w:rStyle w:val="a8"/>
                <w:noProof/>
              </w:rPr>
              <w:t>25</w:t>
            </w:r>
            <w:r w:rsidRPr="009D4909">
              <w:rPr>
                <w:rStyle w:val="a8"/>
                <w:noProof/>
              </w:rPr>
              <w:t>课</w:t>
            </w:r>
            <w:r w:rsidRPr="009D4909">
              <w:rPr>
                <w:rStyle w:val="a8"/>
                <w:noProof/>
              </w:rPr>
              <w:t xml:space="preserve"> ~ 9:37–56</w:t>
            </w:r>
            <w:r>
              <w:rPr>
                <w:noProof/>
                <w:webHidden/>
              </w:rPr>
              <w:tab/>
            </w:r>
            <w:r>
              <w:rPr>
                <w:noProof/>
                <w:webHidden/>
              </w:rPr>
              <w:fldChar w:fldCharType="begin"/>
            </w:r>
            <w:r>
              <w:rPr>
                <w:noProof/>
                <w:webHidden/>
              </w:rPr>
              <w:instrText xml:space="preserve"> PAGEREF _Toc152950398 \h </w:instrText>
            </w:r>
            <w:r>
              <w:rPr>
                <w:noProof/>
                <w:webHidden/>
              </w:rPr>
            </w:r>
            <w:r>
              <w:rPr>
                <w:noProof/>
                <w:webHidden/>
              </w:rPr>
              <w:fldChar w:fldCharType="separate"/>
            </w:r>
            <w:r>
              <w:rPr>
                <w:noProof/>
                <w:webHidden/>
              </w:rPr>
              <w:t>12</w:t>
            </w:r>
            <w:r>
              <w:rPr>
                <w:noProof/>
                <w:webHidden/>
              </w:rPr>
              <w:fldChar w:fldCharType="end"/>
            </w:r>
          </w:hyperlink>
        </w:p>
        <w:p w14:paraId="307EF7C9" w14:textId="375616DA" w:rsidR="009B65B4" w:rsidRDefault="009B65B4">
          <w:pPr>
            <w:pStyle w:val="TOC3"/>
            <w:tabs>
              <w:tab w:val="right" w:leader="dot" w:pos="8296"/>
            </w:tabs>
            <w:spacing w:before="156" w:after="156"/>
            <w:rPr>
              <w:rFonts w:asciiTheme="minorHAnsi" w:eastAsiaTheme="minorEastAsia" w:hAnsiTheme="minorHAnsi"/>
              <w:noProof/>
              <w14:ligatures w14:val="standardContextual"/>
            </w:rPr>
          </w:pPr>
          <w:hyperlink w:anchor="_Toc152950399" w:history="1">
            <w:r w:rsidRPr="009D4909">
              <w:rPr>
                <w:rStyle w:val="a8"/>
                <w:noProof/>
              </w:rPr>
              <w:t>圣经新辞典（</w:t>
            </w:r>
            <w:r w:rsidRPr="009D4909">
              <w:rPr>
                <w:rStyle w:val="a8"/>
                <w:i/>
                <w:iCs/>
                <w:noProof/>
              </w:rPr>
              <w:t>The New Bible Dictionary</w:t>
            </w:r>
            <w:r w:rsidRPr="009D4909">
              <w:rPr>
                <w:rStyle w:val="a8"/>
                <w:noProof/>
              </w:rPr>
              <w:t>）</w:t>
            </w:r>
            <w:r>
              <w:rPr>
                <w:noProof/>
                <w:webHidden/>
              </w:rPr>
              <w:tab/>
            </w:r>
            <w:r>
              <w:rPr>
                <w:noProof/>
                <w:webHidden/>
              </w:rPr>
              <w:fldChar w:fldCharType="begin"/>
            </w:r>
            <w:r>
              <w:rPr>
                <w:noProof/>
                <w:webHidden/>
              </w:rPr>
              <w:instrText xml:space="preserve"> PAGEREF _Toc152950399 \h </w:instrText>
            </w:r>
            <w:r>
              <w:rPr>
                <w:noProof/>
                <w:webHidden/>
              </w:rPr>
            </w:r>
            <w:r>
              <w:rPr>
                <w:noProof/>
                <w:webHidden/>
              </w:rPr>
              <w:fldChar w:fldCharType="separate"/>
            </w:r>
            <w:r>
              <w:rPr>
                <w:noProof/>
                <w:webHidden/>
              </w:rPr>
              <w:t>12</w:t>
            </w:r>
            <w:r>
              <w:rPr>
                <w:noProof/>
                <w:webHidden/>
              </w:rPr>
              <w:fldChar w:fldCharType="end"/>
            </w:r>
          </w:hyperlink>
        </w:p>
        <w:p w14:paraId="0D33BD1C" w14:textId="11F4A746" w:rsidR="004D0F82" w:rsidRDefault="004D0F82">
          <w:pPr>
            <w:spacing w:before="156" w:after="156"/>
          </w:pPr>
          <w:r>
            <w:rPr>
              <w:b/>
              <w:bCs/>
              <w:lang w:val="zh-CN"/>
            </w:rPr>
            <w:fldChar w:fldCharType="end"/>
          </w:r>
        </w:p>
      </w:sdtContent>
    </w:sdt>
    <w:p w14:paraId="0FA136A4" w14:textId="30EBE98A" w:rsidR="00D52726" w:rsidRDefault="00D52726">
      <w:pPr>
        <w:spacing w:before="156" w:after="156"/>
      </w:pPr>
    </w:p>
    <w:p w14:paraId="6B29D76D" w14:textId="77777777" w:rsidR="00D52726" w:rsidRDefault="00D52726">
      <w:pPr>
        <w:widowControl/>
        <w:snapToGrid/>
        <w:spacing w:before="156" w:after="156"/>
        <w:jc w:val="left"/>
      </w:pPr>
      <w:r>
        <w:br w:type="page"/>
      </w:r>
    </w:p>
    <w:p w14:paraId="06F6BE79" w14:textId="68468C07" w:rsidR="000A3E47" w:rsidRDefault="00D52726" w:rsidP="00D52726">
      <w:pPr>
        <w:pStyle w:val="1"/>
        <w:spacing w:before="156" w:after="156"/>
      </w:pPr>
      <w:bookmarkStart w:id="0" w:name="_Toc152950364"/>
      <w:r w:rsidRPr="00D52726">
        <w:rPr>
          <w:rFonts w:hint="eastAsia"/>
        </w:rPr>
        <w:lastRenderedPageBreak/>
        <w:t>研经方法建议</w:t>
      </w:r>
      <w:bookmarkEnd w:id="0"/>
    </w:p>
    <w:p w14:paraId="65A5204E" w14:textId="77777777" w:rsidR="00474BC9" w:rsidRPr="007A1A70" w:rsidRDefault="00474BC9" w:rsidP="007A1A70">
      <w:pPr>
        <w:pStyle w:val="2"/>
        <w:spacing w:before="156" w:after="156"/>
      </w:pPr>
      <w:bookmarkStart w:id="1" w:name="_Toc152950365"/>
      <w:r w:rsidRPr="007A1A70">
        <w:t>目的</w:t>
      </w:r>
      <w:bookmarkEnd w:id="1"/>
    </w:p>
    <w:p w14:paraId="0AD547DA" w14:textId="77777777" w:rsidR="00474BC9" w:rsidRDefault="00474BC9" w:rsidP="007A1A70">
      <w:pPr>
        <w:spacing w:before="156" w:after="156"/>
      </w:pPr>
      <w:r>
        <w:t>帮助基督徒（年轻或年长）每天研读上帝的话。</w:t>
      </w:r>
    </w:p>
    <w:p w14:paraId="1A9C927A" w14:textId="4F3AF68F" w:rsidR="007A1A70" w:rsidRDefault="00474BC9" w:rsidP="007A1A70">
      <w:pPr>
        <w:spacing w:before="156" w:after="156"/>
      </w:pPr>
      <w:r>
        <w:t>特色</w:t>
      </w:r>
      <w:r w:rsidR="00035F7D">
        <w:rPr>
          <w:rFonts w:hint="eastAsia"/>
        </w:rPr>
        <w:t>：</w:t>
      </w:r>
    </w:p>
    <w:p w14:paraId="424DAE80" w14:textId="77777777" w:rsidR="007A1A70" w:rsidRDefault="007A1A70" w:rsidP="007A1A70">
      <w:pPr>
        <w:spacing w:before="156" w:after="156"/>
        <w:ind w:leftChars="100" w:left="210"/>
      </w:pPr>
      <w:r>
        <w:rPr>
          <w:rFonts w:hint="eastAsia"/>
        </w:rPr>
        <w:t>1</w:t>
      </w:r>
      <w:r>
        <w:rPr>
          <w:rFonts w:hint="eastAsia"/>
        </w:rPr>
        <w:t>．三年的研读。</w:t>
      </w:r>
    </w:p>
    <w:p w14:paraId="392C3858"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55276163" w14:textId="707A6B9F" w:rsidR="007A1A70" w:rsidRDefault="007A1A70" w:rsidP="007A1A70">
      <w:pPr>
        <w:spacing w:before="156" w:after="156"/>
        <w:ind w:leftChars="100" w:left="210"/>
      </w:pPr>
      <w:r>
        <w:rPr>
          <w:rFonts w:hint="eastAsia"/>
        </w:rPr>
        <w:t>3</w:t>
      </w:r>
      <w:r>
        <w:rPr>
          <w:rFonts w:hint="eastAsia"/>
        </w:rPr>
        <w:t>．除非必要，尽量减少解释。自己找答案。</w:t>
      </w:r>
    </w:p>
    <w:p w14:paraId="05728B9F" w14:textId="77777777" w:rsidR="00474BC9" w:rsidRDefault="00474BC9" w:rsidP="00474BC9">
      <w:pPr>
        <w:pStyle w:val="2"/>
        <w:spacing w:before="156" w:after="156"/>
      </w:pPr>
      <w:bookmarkStart w:id="2" w:name="_Toc152950366"/>
      <w:r>
        <w:t>正确的态度</w:t>
      </w:r>
      <w:bookmarkEnd w:id="2"/>
    </w:p>
    <w:p w14:paraId="5C8FDFE9"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168DE84E"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62223E21" w14:textId="5D15B913"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7EDF0FC" w14:textId="77777777" w:rsidR="00474BC9" w:rsidRDefault="00474BC9" w:rsidP="00474BC9">
      <w:pPr>
        <w:pStyle w:val="2"/>
        <w:spacing w:before="156" w:after="156"/>
      </w:pPr>
      <w:bookmarkStart w:id="3" w:name="_Toc152950367"/>
      <w:r>
        <w:t>需要多少时间</w:t>
      </w:r>
      <w:bookmarkEnd w:id="3"/>
    </w:p>
    <w:p w14:paraId="7E42DC98" w14:textId="77777777" w:rsidR="00474BC9" w:rsidRDefault="00474BC9" w:rsidP="002D44B8">
      <w:pPr>
        <w:spacing w:before="156" w:after="156"/>
      </w:pPr>
      <w:r>
        <w:t>每天至少</w:t>
      </w:r>
      <w:r>
        <w:t>20</w:t>
      </w:r>
      <w:r>
        <w:t>分钟。如果能有</w:t>
      </w:r>
      <w:r>
        <w:t>30</w:t>
      </w:r>
      <w:r>
        <w:t>分钟更好，因为要加上祷读的时间。</w:t>
      </w:r>
    </w:p>
    <w:p w14:paraId="6615A688" w14:textId="77777777" w:rsidR="00474BC9" w:rsidRDefault="00474BC9" w:rsidP="00474BC9">
      <w:pPr>
        <w:pStyle w:val="2"/>
        <w:spacing w:before="156" w:after="156"/>
      </w:pPr>
      <w:bookmarkStart w:id="4" w:name="_Toc152950368"/>
      <w:r>
        <w:t>要准备什么材料</w:t>
      </w:r>
      <w:bookmarkEnd w:id="4"/>
    </w:p>
    <w:p w14:paraId="64B82868" w14:textId="77777777" w:rsidR="002D44B8" w:rsidRDefault="002D44B8" w:rsidP="002D44B8">
      <w:pPr>
        <w:spacing w:before="156" w:after="156"/>
        <w:ind w:leftChars="100" w:left="210"/>
      </w:pPr>
      <w:r>
        <w:rPr>
          <w:rFonts w:hint="eastAsia"/>
        </w:rPr>
        <w:t>1</w:t>
      </w:r>
      <w:r>
        <w:rPr>
          <w:rFonts w:hint="eastAsia"/>
        </w:rPr>
        <w:t>．圣经。</w:t>
      </w:r>
    </w:p>
    <w:p w14:paraId="07F2FCDE" w14:textId="77777777" w:rsidR="002D44B8" w:rsidRDefault="002D44B8" w:rsidP="002D44B8">
      <w:pPr>
        <w:spacing w:before="156" w:after="156"/>
        <w:ind w:leftChars="100" w:left="210"/>
      </w:pPr>
      <w:r>
        <w:rPr>
          <w:rFonts w:hint="eastAsia"/>
        </w:rPr>
        <w:t>2</w:t>
      </w:r>
      <w:r>
        <w:rPr>
          <w:rFonts w:hint="eastAsia"/>
        </w:rPr>
        <w:t>．一本笔记本。</w:t>
      </w:r>
    </w:p>
    <w:p w14:paraId="0CEB8156" w14:textId="0FDB9762"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05F7DA9C" w14:textId="77777777" w:rsidR="00474BC9" w:rsidRDefault="00474BC9" w:rsidP="00474BC9">
      <w:pPr>
        <w:pStyle w:val="2"/>
        <w:spacing w:before="156" w:after="156"/>
      </w:pPr>
      <w:bookmarkStart w:id="5" w:name="_Toc152950369"/>
      <w:r>
        <w:t>步骤（请不要省略任何一个步骤）</w:t>
      </w:r>
      <w:bookmarkEnd w:id="5"/>
    </w:p>
    <w:p w14:paraId="0024B29D" w14:textId="77777777" w:rsidR="003623EB" w:rsidRDefault="003623EB" w:rsidP="003623EB">
      <w:pPr>
        <w:spacing w:before="156" w:after="156"/>
        <w:ind w:leftChars="100" w:left="210"/>
      </w:pPr>
      <w:r>
        <w:rPr>
          <w:rFonts w:hint="eastAsia"/>
        </w:rPr>
        <w:t>1</w:t>
      </w:r>
      <w:r>
        <w:rPr>
          <w:rFonts w:hint="eastAsia"/>
        </w:rPr>
        <w:t>．以祷告开始。</w:t>
      </w:r>
    </w:p>
    <w:p w14:paraId="1AE4E2F1" w14:textId="77777777" w:rsidR="003623EB" w:rsidRDefault="003623EB" w:rsidP="003623EB">
      <w:pPr>
        <w:spacing w:before="156" w:after="156"/>
        <w:ind w:leftChars="100" w:left="210"/>
      </w:pPr>
      <w:r>
        <w:rPr>
          <w:rFonts w:hint="eastAsia"/>
        </w:rPr>
        <w:t>2</w:t>
      </w:r>
      <w:r>
        <w:rPr>
          <w:rFonts w:hint="eastAsia"/>
        </w:rPr>
        <w:t>．阅读指定的经文。</w:t>
      </w:r>
    </w:p>
    <w:p w14:paraId="59E2E9FA" w14:textId="77777777" w:rsidR="003623EB" w:rsidRDefault="003623EB" w:rsidP="003623EB">
      <w:pPr>
        <w:spacing w:before="156" w:after="156"/>
        <w:ind w:leftChars="100" w:left="210"/>
      </w:pPr>
      <w:r>
        <w:rPr>
          <w:rFonts w:hint="eastAsia"/>
        </w:rPr>
        <w:t>3</w:t>
      </w:r>
      <w:r>
        <w:rPr>
          <w:rFonts w:hint="eastAsia"/>
        </w:rPr>
        <w:t>．阅读问题和相关的注解。</w:t>
      </w:r>
    </w:p>
    <w:p w14:paraId="71370D69"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351F2185" w14:textId="49A9A028" w:rsidR="00421552" w:rsidRDefault="003623EB" w:rsidP="003623EB">
      <w:pPr>
        <w:spacing w:before="156" w:after="156"/>
        <w:ind w:leftChars="100" w:left="210"/>
      </w:pPr>
      <w:r>
        <w:rPr>
          <w:rFonts w:hint="eastAsia"/>
        </w:rPr>
        <w:lastRenderedPageBreak/>
        <w:t>5</w:t>
      </w:r>
      <w:r>
        <w:rPr>
          <w:rFonts w:hint="eastAsia"/>
        </w:rPr>
        <w:t>．用这段经文作敬拜赞美。</w:t>
      </w:r>
    </w:p>
    <w:p w14:paraId="0B71F560"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1F512C98" w14:textId="77777777" w:rsidTr="00421552">
        <w:trPr>
          <w:trHeight w:val="14024"/>
          <w:jc w:val="center"/>
        </w:trPr>
        <w:tc>
          <w:tcPr>
            <w:tcW w:w="8296" w:type="dxa"/>
            <w:vAlign w:val="center"/>
          </w:tcPr>
          <w:p w14:paraId="28C4C1F2" w14:textId="1D53DA69" w:rsidR="00421552" w:rsidRPr="00421552" w:rsidRDefault="00421552" w:rsidP="00421552">
            <w:pPr>
              <w:pStyle w:val="1"/>
              <w:spacing w:before="156" w:after="156"/>
              <w:jc w:val="center"/>
              <w:rPr>
                <w:rFonts w:eastAsia="华文新魏"/>
                <w:spacing w:val="20"/>
                <w:sz w:val="84"/>
              </w:rPr>
            </w:pPr>
            <w:bookmarkStart w:id="6" w:name="_Toc152950370"/>
            <w:r w:rsidRPr="00421552">
              <w:rPr>
                <w:rFonts w:eastAsia="华文新魏" w:hint="eastAsia"/>
                <w:spacing w:val="20"/>
                <w:sz w:val="84"/>
              </w:rPr>
              <w:lastRenderedPageBreak/>
              <w:t>卷一</w:t>
            </w:r>
            <w:bookmarkEnd w:id="6"/>
          </w:p>
        </w:tc>
      </w:tr>
    </w:tbl>
    <w:p w14:paraId="7DBCA8EE" w14:textId="1CA9D60A" w:rsidR="00421552" w:rsidRDefault="001D380D" w:rsidP="001D380D">
      <w:pPr>
        <w:pStyle w:val="2"/>
        <w:spacing w:before="156" w:after="156"/>
      </w:pPr>
      <w:bookmarkStart w:id="7" w:name="_Toc152950371"/>
      <w:r w:rsidRPr="001D380D">
        <w:rPr>
          <w:rFonts w:hint="eastAsia"/>
        </w:rPr>
        <w:lastRenderedPageBreak/>
        <w:t>路加福音</w:t>
      </w:r>
      <w:r w:rsidRPr="001D380D">
        <w:rPr>
          <w:rFonts w:hint="eastAsia"/>
        </w:rPr>
        <w:t xml:space="preserve"> 1:1</w:t>
      </w:r>
      <w:r w:rsidRPr="001D380D">
        <w:rPr>
          <w:rFonts w:hint="eastAsia"/>
        </w:rPr>
        <w:t>–</w:t>
      </w:r>
      <w:r w:rsidRPr="001D380D">
        <w:rPr>
          <w:rFonts w:hint="eastAsia"/>
        </w:rPr>
        <w:t>9:56</w:t>
      </w:r>
      <w:bookmarkEnd w:id="7"/>
    </w:p>
    <w:p w14:paraId="69C7FE3F" w14:textId="7CF401A9" w:rsidR="001D380D" w:rsidRDefault="00C15A28" w:rsidP="00C15A28">
      <w:pPr>
        <w:pStyle w:val="3"/>
        <w:spacing w:before="156" w:after="156"/>
      </w:pPr>
      <w:bookmarkStart w:id="8" w:name="_Toc152950372"/>
      <w:r w:rsidRPr="00C15A28">
        <w:rPr>
          <w:rFonts w:hint="eastAsia"/>
        </w:rPr>
        <w:t>引言</w:t>
      </w:r>
      <w:bookmarkEnd w:id="8"/>
    </w:p>
    <w:p w14:paraId="7B46797B" w14:textId="59AF4F48"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9C25F4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F518227" w14:textId="3D01D12C"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20E79916" w14:textId="1FACA352" w:rsidR="00DA4213" w:rsidRDefault="00DA4213" w:rsidP="00DA4213">
      <w:pPr>
        <w:pStyle w:val="3"/>
        <w:spacing w:before="156" w:after="156"/>
      </w:pPr>
      <w:bookmarkStart w:id="9" w:name="_Toc152950373"/>
      <w:r w:rsidRPr="00DA4213">
        <w:rPr>
          <w:rFonts w:hint="eastAsia"/>
        </w:rPr>
        <w:t>纲要</w:t>
      </w:r>
      <w:bookmarkEnd w:id="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33"/>
      </w:tblGrid>
      <w:tr w:rsidR="00D82EA4" w14:paraId="6FE9F771" w14:textId="77777777" w:rsidTr="00D82EA4">
        <w:tc>
          <w:tcPr>
            <w:tcW w:w="2263" w:type="dxa"/>
            <w:vAlign w:val="center"/>
          </w:tcPr>
          <w:p w14:paraId="0607F2DD" w14:textId="17952624" w:rsidR="00D82EA4" w:rsidRDefault="00D82EA4" w:rsidP="00D82EA4">
            <w:pPr>
              <w:spacing w:beforeLines="0" w:before="0" w:afterLines="0" w:after="0"/>
              <w:ind w:leftChars="200" w:left="420"/>
            </w:pPr>
            <w:r w:rsidRPr="00D82EA4">
              <w:t>1:1 – 2:52</w:t>
            </w:r>
          </w:p>
        </w:tc>
        <w:tc>
          <w:tcPr>
            <w:tcW w:w="6033" w:type="dxa"/>
            <w:vAlign w:val="center"/>
          </w:tcPr>
          <w:p w14:paraId="79FCBCF5" w14:textId="0A26A547" w:rsidR="00D82EA4" w:rsidRDefault="00D82EA4" w:rsidP="00D82EA4">
            <w:pPr>
              <w:spacing w:beforeLines="0" w:before="0" w:afterLines="0" w:after="0"/>
              <w:ind w:leftChars="200" w:left="420"/>
            </w:pPr>
            <w:r w:rsidRPr="00D82EA4">
              <w:rPr>
                <w:rFonts w:hint="eastAsia"/>
              </w:rPr>
              <w:t>耶稣和施洗约翰的诞生及童年。</w:t>
            </w:r>
          </w:p>
        </w:tc>
      </w:tr>
      <w:tr w:rsidR="00D82EA4" w14:paraId="4FB23787" w14:textId="77777777" w:rsidTr="00D82EA4">
        <w:tc>
          <w:tcPr>
            <w:tcW w:w="2263" w:type="dxa"/>
            <w:vAlign w:val="center"/>
          </w:tcPr>
          <w:p w14:paraId="7DC68E60" w14:textId="344519D5" w:rsidR="00D82EA4" w:rsidRDefault="00D82EA4" w:rsidP="00D82EA4">
            <w:pPr>
              <w:spacing w:beforeLines="0" w:before="0" w:afterLines="0" w:after="0"/>
              <w:ind w:leftChars="200" w:left="420"/>
            </w:pPr>
            <w:r w:rsidRPr="00D82EA4">
              <w:t>3:1 – 4:13</w:t>
            </w:r>
          </w:p>
        </w:tc>
        <w:tc>
          <w:tcPr>
            <w:tcW w:w="6033" w:type="dxa"/>
            <w:vAlign w:val="center"/>
          </w:tcPr>
          <w:p w14:paraId="45510178" w14:textId="34D4F4CA" w:rsidR="00D82EA4" w:rsidRDefault="00D82EA4" w:rsidP="00D82EA4">
            <w:pPr>
              <w:spacing w:beforeLines="0" w:before="0" w:afterLines="0" w:after="0"/>
              <w:ind w:leftChars="200" w:left="420"/>
            </w:pPr>
            <w:r w:rsidRPr="00D82EA4">
              <w:rPr>
                <w:rFonts w:hint="eastAsia"/>
              </w:rPr>
              <w:t>施洗约翰的传道；主的受洗与受试探。</w:t>
            </w:r>
          </w:p>
        </w:tc>
      </w:tr>
      <w:tr w:rsidR="00D82EA4" w14:paraId="41D13D8F" w14:textId="77777777" w:rsidTr="00D82EA4">
        <w:tc>
          <w:tcPr>
            <w:tcW w:w="2263" w:type="dxa"/>
            <w:vAlign w:val="center"/>
          </w:tcPr>
          <w:p w14:paraId="03091535" w14:textId="0085A4BD" w:rsidR="00D82EA4" w:rsidRDefault="00D82EA4" w:rsidP="00D82EA4">
            <w:pPr>
              <w:spacing w:beforeLines="0" w:before="0" w:afterLines="0" w:after="0"/>
              <w:ind w:leftChars="200" w:left="420"/>
            </w:pPr>
            <w:r w:rsidRPr="00D82EA4">
              <w:t>4:14 – 9:50</w:t>
            </w:r>
          </w:p>
        </w:tc>
        <w:tc>
          <w:tcPr>
            <w:tcW w:w="6033" w:type="dxa"/>
            <w:vAlign w:val="center"/>
          </w:tcPr>
          <w:p w14:paraId="0E7F3998" w14:textId="15B13678" w:rsidR="00D82EA4" w:rsidRDefault="00D82EA4" w:rsidP="00D82EA4">
            <w:pPr>
              <w:spacing w:beforeLines="0" w:before="0" w:afterLines="0" w:after="0"/>
              <w:ind w:leftChars="200" w:left="420"/>
            </w:pPr>
            <w:r w:rsidRPr="00D82EA4">
              <w:rPr>
                <w:rFonts w:hint="eastAsia"/>
              </w:rPr>
              <w:t>主在加利利的传道。</w:t>
            </w:r>
          </w:p>
        </w:tc>
      </w:tr>
      <w:tr w:rsidR="00D82EA4" w14:paraId="54D32C05" w14:textId="77777777" w:rsidTr="00D82EA4">
        <w:tc>
          <w:tcPr>
            <w:tcW w:w="2263" w:type="dxa"/>
            <w:vAlign w:val="center"/>
          </w:tcPr>
          <w:p w14:paraId="1333706B" w14:textId="2F296942" w:rsidR="00D82EA4" w:rsidRDefault="00D82EA4" w:rsidP="00D82EA4">
            <w:pPr>
              <w:spacing w:beforeLines="0" w:before="0" w:afterLines="0" w:after="0"/>
              <w:ind w:leftChars="200" w:left="420"/>
            </w:pPr>
            <w:r w:rsidRPr="00D82EA4">
              <w:t>9:51 – 19:28</w:t>
            </w:r>
          </w:p>
        </w:tc>
        <w:tc>
          <w:tcPr>
            <w:tcW w:w="6033" w:type="dxa"/>
            <w:vAlign w:val="center"/>
          </w:tcPr>
          <w:p w14:paraId="376C67B4" w14:textId="467B4D2F" w:rsidR="00D82EA4" w:rsidRDefault="00D82EA4" w:rsidP="00D82EA4">
            <w:pPr>
              <w:spacing w:beforeLines="0" w:before="0" w:afterLines="0" w:after="0"/>
              <w:ind w:leftChars="200" w:left="420"/>
            </w:pPr>
            <w:r w:rsidRPr="00D82EA4">
              <w:rPr>
                <w:rFonts w:hint="eastAsia"/>
              </w:rPr>
              <w:t>主前往耶路撒冷的旅程。</w:t>
            </w:r>
          </w:p>
        </w:tc>
      </w:tr>
      <w:tr w:rsidR="00D82EA4" w14:paraId="741C697A" w14:textId="77777777" w:rsidTr="00D82EA4">
        <w:tc>
          <w:tcPr>
            <w:tcW w:w="2263" w:type="dxa"/>
            <w:vAlign w:val="center"/>
          </w:tcPr>
          <w:p w14:paraId="444CAE88" w14:textId="7BAFDD66" w:rsidR="00D82EA4" w:rsidRDefault="00D82EA4" w:rsidP="00D82EA4">
            <w:pPr>
              <w:spacing w:beforeLines="0" w:before="0" w:afterLines="0" w:after="0"/>
              <w:ind w:leftChars="200" w:left="420"/>
            </w:pPr>
            <w:r w:rsidRPr="00D82EA4">
              <w:t>19:29 – 21:38</w:t>
            </w:r>
          </w:p>
        </w:tc>
        <w:tc>
          <w:tcPr>
            <w:tcW w:w="6033" w:type="dxa"/>
            <w:vAlign w:val="center"/>
          </w:tcPr>
          <w:p w14:paraId="4CD074C4" w14:textId="394B6669" w:rsidR="00D82EA4" w:rsidRDefault="00D82EA4" w:rsidP="00D82EA4">
            <w:pPr>
              <w:spacing w:beforeLines="0" w:before="0" w:afterLines="0" w:after="0"/>
              <w:ind w:leftChars="200" w:left="420"/>
            </w:pPr>
            <w:r w:rsidRPr="00D82EA4">
              <w:rPr>
                <w:rFonts w:hint="eastAsia"/>
              </w:rPr>
              <w:t>最后几天公开的教导。</w:t>
            </w:r>
          </w:p>
        </w:tc>
      </w:tr>
      <w:tr w:rsidR="00D82EA4" w14:paraId="1AF8A67A" w14:textId="77777777" w:rsidTr="00D82EA4">
        <w:tc>
          <w:tcPr>
            <w:tcW w:w="2263" w:type="dxa"/>
            <w:vAlign w:val="center"/>
          </w:tcPr>
          <w:p w14:paraId="01076B34" w14:textId="18ED32D5" w:rsidR="00D82EA4" w:rsidRDefault="00D82EA4" w:rsidP="00D82EA4">
            <w:pPr>
              <w:spacing w:beforeLines="0" w:before="0" w:afterLines="0" w:after="0"/>
              <w:ind w:leftChars="200" w:left="420"/>
            </w:pPr>
            <w:r w:rsidRPr="00D82EA4">
              <w:t>22:1 – 24:53</w:t>
            </w:r>
          </w:p>
        </w:tc>
        <w:tc>
          <w:tcPr>
            <w:tcW w:w="6033" w:type="dxa"/>
            <w:vAlign w:val="center"/>
          </w:tcPr>
          <w:p w14:paraId="14A8635D" w14:textId="3745472A" w:rsidR="00D82EA4" w:rsidRDefault="00D82EA4" w:rsidP="00D82EA4">
            <w:pPr>
              <w:spacing w:beforeLines="0" w:before="0" w:afterLines="0" w:after="0"/>
              <w:ind w:leftChars="200" w:left="420"/>
            </w:pPr>
            <w:r w:rsidRPr="00D82EA4">
              <w:rPr>
                <w:rFonts w:hint="eastAsia"/>
              </w:rPr>
              <w:t>主最后的晚餐，被捕，受审，死亡与复活。</w:t>
            </w:r>
          </w:p>
        </w:tc>
      </w:tr>
    </w:tbl>
    <w:p w14:paraId="294A60EC" w14:textId="08982941" w:rsidR="008A432A" w:rsidRDefault="008A432A" w:rsidP="008A432A">
      <w:pPr>
        <w:pStyle w:val="3"/>
        <w:spacing w:before="156" w:after="156"/>
      </w:pPr>
      <w:bookmarkStart w:id="10" w:name="_Toc152950374"/>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0"/>
    </w:p>
    <w:p w14:paraId="2574FB67"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13DD64B4"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05F4BD3C" w14:textId="50734DD9"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0ACA7747" w14:textId="53672DD5" w:rsidR="008A432A" w:rsidRPr="008A432A" w:rsidRDefault="008A432A" w:rsidP="008A432A">
      <w:pPr>
        <w:spacing w:before="156" w:after="156"/>
        <w:rPr>
          <w:rFonts w:eastAsia="楷体"/>
        </w:rPr>
      </w:pPr>
      <w:r w:rsidRPr="008A432A">
        <w:rPr>
          <w:rFonts w:eastAsia="楷体" w:hint="eastAsia"/>
          <w:b/>
          <w:bCs/>
        </w:rPr>
        <w:t>注：</w:t>
      </w:r>
      <w:r w:rsidRPr="008A432A">
        <w:rPr>
          <w:rFonts w:eastAsia="楷体" w:hint="eastAsia"/>
        </w:rPr>
        <w:t xml:space="preserve"> 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244B7E61" w14:textId="2C7013B6" w:rsidR="008A432A" w:rsidRDefault="008A432A" w:rsidP="00EE3A70">
      <w:pPr>
        <w:pStyle w:val="3"/>
        <w:spacing w:before="156" w:after="156"/>
      </w:pPr>
      <w:bookmarkStart w:id="11" w:name="_Toc152950375"/>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1"/>
    </w:p>
    <w:p w14:paraId="7F3C1BE3"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5FE7C4F8" w14:textId="59D4E848" w:rsidR="008A432A" w:rsidRDefault="008A432A" w:rsidP="008A432A">
      <w:pPr>
        <w:spacing w:before="156" w:after="156"/>
        <w:rPr>
          <w:rFonts w:hint="eastAsia"/>
        </w:rPr>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F71A6DE" w14:textId="57DFE7A6" w:rsidR="008A432A" w:rsidRPr="0067494D" w:rsidRDefault="008A432A" w:rsidP="008A432A">
      <w:pPr>
        <w:spacing w:before="156" w:after="156"/>
        <w:rPr>
          <w:rFonts w:eastAsia="楷体" w:hint="eastAsia"/>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3074DEC1" w14:textId="04D365CD" w:rsidR="008A432A" w:rsidRDefault="008A432A" w:rsidP="00EE3A70">
      <w:pPr>
        <w:pStyle w:val="3"/>
        <w:spacing w:before="156" w:after="156"/>
      </w:pPr>
      <w:bookmarkStart w:id="12" w:name="_Toc152950376"/>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2"/>
    </w:p>
    <w:p w14:paraId="0E925B66"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7CC1099D" w14:textId="43C6AECF" w:rsidR="008A432A" w:rsidRDefault="008A432A" w:rsidP="008A432A">
      <w:pPr>
        <w:spacing w:before="156" w:after="156"/>
        <w:rPr>
          <w:rFonts w:hint="eastAsia"/>
        </w:rPr>
      </w:pPr>
      <w:r>
        <w:rPr>
          <w:rFonts w:hint="eastAsia"/>
        </w:rPr>
        <w:t>2</w:t>
      </w:r>
      <w:r>
        <w:rPr>
          <w:rFonts w:hint="eastAsia"/>
        </w:rPr>
        <w:t>．这首赞歌揭示了马利亚性格上的什么特质？我们可以从她的榜样上学到什么功课呢？</w:t>
      </w:r>
    </w:p>
    <w:p w14:paraId="0EF3B06E" w14:textId="651174E6" w:rsidR="008A432A" w:rsidRDefault="008A432A" w:rsidP="00EE3A70">
      <w:pPr>
        <w:pStyle w:val="3"/>
        <w:spacing w:before="156" w:after="156"/>
      </w:pPr>
      <w:bookmarkStart w:id="13" w:name="_Toc152950377"/>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3"/>
    </w:p>
    <w:p w14:paraId="42F65AD4" w14:textId="382D1D6E" w:rsidR="008A432A" w:rsidRDefault="008A432A" w:rsidP="0067494D">
      <w:pPr>
        <w:spacing w:before="156" w:after="156"/>
        <w:ind w:firstLineChars="200" w:firstLine="420"/>
        <w:rPr>
          <w:rFonts w:hint="eastAsia"/>
        </w:rPr>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00075C9F"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7DD8A8A8" w14:textId="35CEE3D2" w:rsidR="008A432A" w:rsidRDefault="008A432A" w:rsidP="008A432A">
      <w:pPr>
        <w:spacing w:before="156" w:after="156"/>
        <w:rPr>
          <w:rFonts w:hint="eastAsia"/>
        </w:rPr>
      </w:pPr>
      <w:r>
        <w:rPr>
          <w:rFonts w:hint="eastAsia"/>
        </w:rPr>
        <w:t>2</w:t>
      </w:r>
      <w:r>
        <w:rPr>
          <w:rFonts w:hint="eastAsia"/>
        </w:rPr>
        <w:t>．根据这篇赞歌，救赎的目的是什么？符合你自己的经验吗？</w:t>
      </w:r>
    </w:p>
    <w:p w14:paraId="7BCB2558" w14:textId="54FCA4B0" w:rsidR="008A432A" w:rsidRPr="0067494D" w:rsidRDefault="008A432A" w:rsidP="008A432A">
      <w:pPr>
        <w:spacing w:before="156" w:after="156"/>
        <w:rPr>
          <w:rFonts w:eastAsia="楷体"/>
          <w:b/>
          <w:bCs/>
        </w:rPr>
      </w:pPr>
      <w:r w:rsidRPr="0067494D">
        <w:rPr>
          <w:rFonts w:eastAsia="楷体" w:hint="eastAsia"/>
          <w:b/>
          <w:bCs/>
        </w:rPr>
        <w:t>注：</w:t>
      </w:r>
    </w:p>
    <w:p w14:paraId="3B64ABF6" w14:textId="67FD69B1"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6647048B" w14:textId="5031232F" w:rsidR="008A432A" w:rsidRPr="0067494D" w:rsidRDefault="008A432A" w:rsidP="008A432A">
      <w:pPr>
        <w:spacing w:before="156" w:after="156"/>
        <w:rPr>
          <w:rFonts w:eastAsia="楷体" w:hint="eastAsia"/>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339A0CF5" w14:textId="20D2DCCE" w:rsidR="008A432A" w:rsidRDefault="008A432A" w:rsidP="00EE3A70">
      <w:pPr>
        <w:pStyle w:val="3"/>
        <w:spacing w:before="156" w:after="156"/>
      </w:pPr>
      <w:bookmarkStart w:id="14" w:name="_Toc152950378"/>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4"/>
    </w:p>
    <w:p w14:paraId="37EFF4A3"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0B88DEB2"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BEE30E9" w14:textId="70715239" w:rsidR="008A432A" w:rsidRDefault="008A432A" w:rsidP="008A432A">
      <w:pPr>
        <w:spacing w:before="156" w:after="156"/>
        <w:rPr>
          <w:rFonts w:hint="eastAsia"/>
        </w:rPr>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14C4073F" w14:textId="3DB8E3DD" w:rsidR="008A432A" w:rsidRDefault="008A432A" w:rsidP="00EE3A70">
      <w:pPr>
        <w:pStyle w:val="3"/>
        <w:spacing w:before="156" w:after="156"/>
      </w:pPr>
      <w:bookmarkStart w:id="15" w:name="_Toc152950379"/>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5"/>
    </w:p>
    <w:p w14:paraId="3F56B967"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709A533D" w14:textId="466C391C" w:rsidR="008A432A" w:rsidRDefault="008A432A" w:rsidP="008A432A">
      <w:pPr>
        <w:spacing w:before="156" w:after="156"/>
        <w:rPr>
          <w:rFonts w:hint="eastAsia"/>
        </w:rPr>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6B784BA9" w14:textId="40568B86" w:rsidR="008A432A" w:rsidRPr="002C602A" w:rsidRDefault="008A432A" w:rsidP="008A432A">
      <w:pPr>
        <w:spacing w:before="156" w:after="156"/>
        <w:rPr>
          <w:rFonts w:eastAsia="楷体"/>
          <w:b/>
          <w:bCs/>
        </w:rPr>
      </w:pPr>
      <w:r w:rsidRPr="002C602A">
        <w:rPr>
          <w:rFonts w:eastAsia="楷体" w:hint="eastAsia"/>
          <w:b/>
          <w:bCs/>
        </w:rPr>
        <w:t>注：</w:t>
      </w:r>
    </w:p>
    <w:p w14:paraId="00FB8005" w14:textId="112CB66D"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5F88E6FD" w14:textId="7913B0EC" w:rsidR="008A432A" w:rsidRPr="002C602A" w:rsidRDefault="008A432A" w:rsidP="008A432A">
      <w:pPr>
        <w:spacing w:before="156" w:after="156"/>
        <w:rPr>
          <w:rFonts w:eastAsia="楷体" w:hint="eastAsia"/>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6860584" w14:textId="151573DE" w:rsidR="008A432A" w:rsidRDefault="008A432A" w:rsidP="00EE3A70">
      <w:pPr>
        <w:pStyle w:val="3"/>
        <w:spacing w:before="156" w:after="156"/>
      </w:pPr>
      <w:bookmarkStart w:id="16" w:name="_Toc152950380"/>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6"/>
    </w:p>
    <w:p w14:paraId="4E8E587E"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18565DA4" w14:textId="4A33ADD1" w:rsidR="008A432A" w:rsidRDefault="008A432A" w:rsidP="008A432A">
      <w:pPr>
        <w:spacing w:before="156" w:after="156"/>
        <w:rPr>
          <w:rFonts w:hint="eastAsia"/>
        </w:rPr>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432868E9" w14:textId="7FE15075" w:rsidR="008A432A" w:rsidRDefault="008A432A" w:rsidP="00EE3A70">
      <w:pPr>
        <w:pStyle w:val="3"/>
        <w:spacing w:before="156" w:after="156"/>
      </w:pPr>
      <w:bookmarkStart w:id="17" w:name="_Toc152950381"/>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7"/>
    </w:p>
    <w:p w14:paraId="004D92C8"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3B04B7DB"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1CB03971" w14:textId="3B9FF99A" w:rsidR="008A432A" w:rsidRDefault="008A432A" w:rsidP="008A432A">
      <w:pPr>
        <w:spacing w:before="156" w:after="156"/>
        <w:rPr>
          <w:rFonts w:hint="eastAsia"/>
        </w:rPr>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2F987619" w14:textId="7498C1A6" w:rsidR="008A432A" w:rsidRPr="00230354" w:rsidRDefault="008A432A" w:rsidP="008A432A">
      <w:pPr>
        <w:spacing w:before="156" w:after="156"/>
        <w:rPr>
          <w:rFonts w:eastAsia="楷体"/>
          <w:b/>
          <w:bCs/>
        </w:rPr>
      </w:pPr>
      <w:r w:rsidRPr="00230354">
        <w:rPr>
          <w:rFonts w:eastAsia="楷体" w:hint="eastAsia"/>
          <w:b/>
          <w:bCs/>
        </w:rPr>
        <w:t>注：</w:t>
      </w:r>
    </w:p>
    <w:p w14:paraId="06F772F4" w14:textId="6807E294"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026D3BF8" w14:textId="401C0E2B" w:rsidR="008A432A" w:rsidRPr="00230354" w:rsidRDefault="008A432A" w:rsidP="008A432A">
      <w:pPr>
        <w:spacing w:before="156" w:after="156"/>
        <w:rPr>
          <w:rFonts w:eastAsia="楷体" w:hint="eastAsia"/>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7568C2D0" w14:textId="4B74DB67" w:rsidR="008A432A" w:rsidRDefault="008A432A" w:rsidP="00EE3A70">
      <w:pPr>
        <w:pStyle w:val="3"/>
        <w:spacing w:before="156" w:after="156"/>
      </w:pPr>
      <w:bookmarkStart w:id="18" w:name="_Toc152950382"/>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8"/>
    </w:p>
    <w:p w14:paraId="4F069A73"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4B60156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715849CF" w14:textId="7A8E208C" w:rsidR="008A432A" w:rsidRDefault="008A432A" w:rsidP="008A432A">
      <w:pPr>
        <w:spacing w:before="156" w:after="156"/>
        <w:rPr>
          <w:rFonts w:hint="eastAsia"/>
        </w:rPr>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2325E496" w14:textId="5808433B" w:rsidR="008A432A" w:rsidRPr="004F6F3B" w:rsidRDefault="008A432A" w:rsidP="008A432A">
      <w:pPr>
        <w:spacing w:before="156" w:after="156"/>
        <w:rPr>
          <w:rFonts w:eastAsia="楷体" w:hint="eastAsia"/>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62644318" w14:textId="35948D3F" w:rsidR="008A432A" w:rsidRDefault="008A432A" w:rsidP="00EE3A70">
      <w:pPr>
        <w:pStyle w:val="3"/>
        <w:spacing w:before="156" w:after="156"/>
      </w:pPr>
      <w:bookmarkStart w:id="19" w:name="_Toc152950383"/>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19"/>
    </w:p>
    <w:p w14:paraId="3B6ED94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6D133E30" w14:textId="35B1A3E8" w:rsidR="008A432A" w:rsidRDefault="008A432A" w:rsidP="008A432A">
      <w:pPr>
        <w:spacing w:before="156" w:after="156"/>
        <w:rPr>
          <w:rFonts w:hint="eastAsia"/>
        </w:rPr>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0A301116" w14:textId="7AE9BDAA" w:rsidR="008A432A" w:rsidRDefault="008A432A" w:rsidP="001958AA">
      <w:pPr>
        <w:pStyle w:val="3"/>
        <w:spacing w:before="156" w:after="156"/>
        <w:rPr>
          <w:rFonts w:hint="eastAsia"/>
        </w:rPr>
      </w:pPr>
      <w:bookmarkStart w:id="20" w:name="_Toc152950384"/>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0"/>
    </w:p>
    <w:p w14:paraId="710C347C"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22E5178" w14:textId="741E2069" w:rsidR="008A432A" w:rsidRDefault="008A432A" w:rsidP="008A432A">
      <w:pPr>
        <w:spacing w:before="156" w:after="156"/>
        <w:rPr>
          <w:rFonts w:hint="eastAsia"/>
        </w:rPr>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35F83F96" w14:textId="5E5F2787" w:rsidR="008A432A" w:rsidRPr="00482CFF" w:rsidRDefault="00482CFF" w:rsidP="008A432A">
      <w:pPr>
        <w:spacing w:before="156" w:after="156"/>
        <w:rPr>
          <w:rFonts w:eastAsia="楷体"/>
          <w:b/>
          <w:bCs/>
        </w:rPr>
      </w:pPr>
      <w:r w:rsidRPr="00482CFF">
        <w:rPr>
          <w:rFonts w:eastAsia="楷体" w:hint="eastAsia"/>
          <w:b/>
          <w:bCs/>
        </w:rPr>
        <w:t>注：</w:t>
      </w:r>
    </w:p>
    <w:p w14:paraId="0FAC32EA" w14:textId="06F5F316"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50165810" w14:textId="7CFCBD45" w:rsidR="008A432A" w:rsidRPr="00482CFF" w:rsidRDefault="008A432A" w:rsidP="008A432A">
      <w:pPr>
        <w:spacing w:before="156" w:after="156"/>
        <w:rPr>
          <w:rFonts w:eastAsia="楷体" w:hint="eastAsia"/>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3C3F0B52" w14:textId="7F806DAF" w:rsidR="008A432A" w:rsidRDefault="008A432A" w:rsidP="001958AA">
      <w:pPr>
        <w:pStyle w:val="3"/>
        <w:spacing w:before="156" w:after="156"/>
        <w:rPr>
          <w:rFonts w:hint="eastAsia"/>
        </w:rPr>
      </w:pPr>
      <w:bookmarkStart w:id="21" w:name="_Toc152950385"/>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1"/>
    </w:p>
    <w:p w14:paraId="59A22F3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430717EA" w14:textId="597D0954" w:rsidR="008A432A" w:rsidRDefault="008A432A" w:rsidP="008A432A">
      <w:pPr>
        <w:spacing w:before="156" w:after="156"/>
        <w:rPr>
          <w:rFonts w:hint="eastAsia"/>
        </w:rPr>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1FCEB122" w14:textId="0CE8B241" w:rsidR="008A432A" w:rsidRDefault="008A432A" w:rsidP="00EE3A70">
      <w:pPr>
        <w:pStyle w:val="3"/>
        <w:spacing w:before="156" w:after="156"/>
      </w:pPr>
      <w:bookmarkStart w:id="22" w:name="_Toc152950386"/>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2"/>
    </w:p>
    <w:p w14:paraId="576E2857"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1C28A6FE" w14:textId="2CDBD2CE" w:rsidR="008A432A" w:rsidRDefault="008A432A" w:rsidP="008A432A">
      <w:pPr>
        <w:spacing w:before="156" w:after="156"/>
        <w:rPr>
          <w:rFonts w:hint="eastAsia"/>
        </w:rPr>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02463369" w14:textId="3B858A76" w:rsidR="008A432A" w:rsidRDefault="008A432A" w:rsidP="00EE3A70">
      <w:pPr>
        <w:pStyle w:val="3"/>
        <w:spacing w:before="156" w:after="156"/>
      </w:pPr>
      <w:bookmarkStart w:id="23" w:name="_Toc152950387"/>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3"/>
    </w:p>
    <w:p w14:paraId="5A2F012F"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2930FC4D" w14:textId="0832E2E9" w:rsidR="008A432A" w:rsidRDefault="008A432A" w:rsidP="008A432A">
      <w:pPr>
        <w:spacing w:before="156" w:after="156"/>
        <w:rPr>
          <w:rFonts w:hint="eastAsia"/>
        </w:rPr>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64D3AF9" w14:textId="2337AF5B" w:rsidR="008A432A" w:rsidRPr="00482CFF" w:rsidRDefault="00482CFF" w:rsidP="008A432A">
      <w:pPr>
        <w:spacing w:before="156" w:after="156"/>
        <w:rPr>
          <w:rFonts w:eastAsia="楷体" w:hint="eastAsia"/>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34B569D6" w14:textId="0D1DAA8F" w:rsidR="008A432A" w:rsidRDefault="008A432A" w:rsidP="00EE3A70">
      <w:pPr>
        <w:pStyle w:val="3"/>
        <w:spacing w:before="156" w:after="156"/>
      </w:pPr>
      <w:bookmarkStart w:id="24" w:name="_Toc152950388"/>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4"/>
    </w:p>
    <w:p w14:paraId="2EA9F3E3"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8FE0755"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5416F8DA" w14:textId="2A4EFE11" w:rsidR="008A432A" w:rsidRDefault="008A432A" w:rsidP="008A432A">
      <w:pPr>
        <w:spacing w:before="156" w:after="156"/>
        <w:rPr>
          <w:rFonts w:hint="eastAsia"/>
        </w:rPr>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3E42A1C8" w14:textId="1E9EDAF3" w:rsidR="008A432A" w:rsidRDefault="008A432A" w:rsidP="00EE3A70">
      <w:pPr>
        <w:pStyle w:val="3"/>
        <w:spacing w:before="156" w:after="156"/>
      </w:pPr>
      <w:bookmarkStart w:id="25" w:name="_Toc152950389"/>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5"/>
    </w:p>
    <w:p w14:paraId="1D453BA4"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20CE1D91" w14:textId="33759B02" w:rsidR="008A432A" w:rsidRDefault="008A432A" w:rsidP="008A432A">
      <w:pPr>
        <w:spacing w:before="156" w:after="156"/>
        <w:rPr>
          <w:rFonts w:hint="eastAsia"/>
        </w:rPr>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23C75D99" w14:textId="0971F1E1" w:rsidR="008A432A" w:rsidRDefault="008A432A" w:rsidP="00EE3A70">
      <w:pPr>
        <w:pStyle w:val="3"/>
        <w:spacing w:before="156" w:after="156"/>
      </w:pPr>
      <w:bookmarkStart w:id="26" w:name="_Toc152950390"/>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6"/>
    </w:p>
    <w:p w14:paraId="325E8F60"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076DE335" w14:textId="41C8647B" w:rsidR="008A432A" w:rsidRDefault="008A432A" w:rsidP="008A432A">
      <w:pPr>
        <w:spacing w:before="156" w:after="156"/>
        <w:rPr>
          <w:rFonts w:hint="eastAsia"/>
        </w:rPr>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525AC393" w14:textId="5B880376" w:rsidR="008A432A" w:rsidRDefault="008A432A" w:rsidP="00EE3A70">
      <w:pPr>
        <w:pStyle w:val="3"/>
        <w:spacing w:before="156" w:after="156"/>
      </w:pPr>
      <w:bookmarkStart w:id="27" w:name="_Toc152950391"/>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7"/>
    </w:p>
    <w:p w14:paraId="7F0DBA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1808BCB7" w14:textId="3FC3AAD6" w:rsidR="008A432A" w:rsidRDefault="008A432A" w:rsidP="008A432A">
      <w:pPr>
        <w:spacing w:before="156" w:after="156"/>
        <w:rPr>
          <w:rFonts w:hint="eastAsia"/>
        </w:rPr>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02BE8AEA" w14:textId="507D99A6" w:rsidR="008A432A" w:rsidRPr="00482CFF" w:rsidRDefault="00482CFF" w:rsidP="008A432A">
      <w:pPr>
        <w:spacing w:before="156" w:after="156"/>
        <w:rPr>
          <w:rFonts w:eastAsia="楷体" w:hint="eastAsia"/>
        </w:rPr>
      </w:pPr>
      <w:r w:rsidRPr="00482CFF">
        <w:rPr>
          <w:rFonts w:eastAsia="楷体" w:hint="eastAsia"/>
          <w:b/>
          <w:bCs/>
        </w:rPr>
        <w:t>注：</w:t>
      </w:r>
      <w:r w:rsidR="008A432A" w:rsidRPr="00482CFF">
        <w:rPr>
          <w:rFonts w:eastAsia="楷体" w:hint="eastAsia"/>
          <w:b/>
          <w:bCs/>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5A2DEA51" w14:textId="7D7C6133" w:rsidR="008A432A" w:rsidRDefault="008A432A" w:rsidP="00482CFF">
      <w:pPr>
        <w:pStyle w:val="3"/>
        <w:spacing w:before="156" w:after="156"/>
        <w:rPr>
          <w:rFonts w:hint="eastAsia"/>
        </w:rPr>
      </w:pPr>
      <w:bookmarkStart w:id="28" w:name="_Toc152950392"/>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8"/>
    </w:p>
    <w:p w14:paraId="2E83137F"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2723DBBF" w14:textId="27A9D0F3" w:rsidR="008A432A" w:rsidRDefault="008A432A" w:rsidP="008A432A">
      <w:pPr>
        <w:spacing w:before="156" w:after="156"/>
        <w:rPr>
          <w:rFonts w:hint="eastAsia"/>
        </w:rPr>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362116B7" w14:textId="38C1B1A6" w:rsidR="008A432A" w:rsidRPr="00482CFF" w:rsidRDefault="00482CFF" w:rsidP="008A432A">
      <w:pPr>
        <w:spacing w:before="156" w:after="156"/>
        <w:rPr>
          <w:rFonts w:eastAsia="楷体" w:hint="eastAsia"/>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47882FCB" w14:textId="66A96A61" w:rsidR="008A432A" w:rsidRDefault="008A432A" w:rsidP="00EE3A70">
      <w:pPr>
        <w:pStyle w:val="3"/>
        <w:spacing w:before="156" w:after="156"/>
      </w:pPr>
      <w:bookmarkStart w:id="29" w:name="_Toc152950393"/>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29"/>
    </w:p>
    <w:p w14:paraId="4E9E5297"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2AD34E83"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18431650" w14:textId="79C9100F" w:rsidR="008A432A" w:rsidRDefault="008A432A" w:rsidP="008A432A">
      <w:pPr>
        <w:spacing w:before="156" w:after="156"/>
        <w:rPr>
          <w:rFonts w:hint="eastAsia"/>
        </w:rPr>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1B01375C" w14:textId="24ED5915" w:rsidR="008A432A" w:rsidRDefault="008A432A" w:rsidP="00EE3A70">
      <w:pPr>
        <w:pStyle w:val="3"/>
        <w:spacing w:before="156" w:after="156"/>
      </w:pPr>
      <w:bookmarkStart w:id="30" w:name="_Toc152950394"/>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0"/>
    </w:p>
    <w:p w14:paraId="18B5828A"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65DB1DE"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64ABFE4" w14:textId="3179F8BA" w:rsidR="008A432A" w:rsidRDefault="008A432A" w:rsidP="008A432A">
      <w:pPr>
        <w:spacing w:before="156" w:after="156"/>
        <w:rPr>
          <w:rFonts w:hint="eastAsia"/>
        </w:rPr>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E75F9A7" w14:textId="57FA2C7D" w:rsidR="008A432A" w:rsidRDefault="008A432A" w:rsidP="00EE3A70">
      <w:pPr>
        <w:pStyle w:val="3"/>
        <w:spacing w:before="156" w:after="156"/>
      </w:pPr>
      <w:bookmarkStart w:id="31" w:name="_Toc152950395"/>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1"/>
    </w:p>
    <w:p w14:paraId="5EF733A3"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21D2B35E" w14:textId="2F47B2FD" w:rsidR="008A432A" w:rsidRDefault="008A432A" w:rsidP="008A432A">
      <w:pPr>
        <w:spacing w:before="156" w:after="156"/>
        <w:rPr>
          <w:rFonts w:hint="eastAsia"/>
        </w:rPr>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18EC290C" w14:textId="241A1B7C" w:rsidR="008A432A" w:rsidRDefault="008A432A" w:rsidP="00EE3A70">
      <w:pPr>
        <w:pStyle w:val="3"/>
        <w:spacing w:before="156" w:after="156"/>
      </w:pPr>
      <w:bookmarkStart w:id="32" w:name="_Toc152950396"/>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2"/>
    </w:p>
    <w:p w14:paraId="36EF74A5"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02EFFDD5" w14:textId="6CAA6F52" w:rsidR="008A432A" w:rsidRDefault="008A432A" w:rsidP="008A432A">
      <w:pPr>
        <w:spacing w:before="156" w:after="156"/>
        <w:rPr>
          <w:rFonts w:hint="eastAsia"/>
        </w:rPr>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57A93E45" w14:textId="7D3D99EA" w:rsidR="008A432A" w:rsidRDefault="008A432A" w:rsidP="00EE3A70">
      <w:pPr>
        <w:pStyle w:val="3"/>
        <w:spacing w:before="156" w:after="156"/>
      </w:pPr>
      <w:bookmarkStart w:id="33" w:name="_Toc152950397"/>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3"/>
    </w:p>
    <w:p w14:paraId="12C6B363"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090E002C" w14:textId="617D8DB4" w:rsidR="008A432A" w:rsidRDefault="008A432A" w:rsidP="008A432A">
      <w:pPr>
        <w:spacing w:before="156" w:after="156"/>
        <w:rPr>
          <w:rFonts w:hint="eastAsia"/>
        </w:rPr>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792954C0" w14:textId="2214C7C5" w:rsidR="008A432A" w:rsidRPr="00482CFF" w:rsidRDefault="00482CFF" w:rsidP="008A432A">
      <w:pPr>
        <w:spacing w:before="156" w:after="156"/>
        <w:rPr>
          <w:rFonts w:eastAsia="楷体"/>
          <w:b/>
          <w:bCs/>
        </w:rPr>
      </w:pPr>
      <w:r w:rsidRPr="00482CFF">
        <w:rPr>
          <w:rFonts w:eastAsia="楷体" w:hint="eastAsia"/>
          <w:b/>
          <w:bCs/>
        </w:rPr>
        <w:t>注：</w:t>
      </w:r>
    </w:p>
    <w:p w14:paraId="41A52F81" w14:textId="28B22868"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91C351C" w14:textId="55C4D47A"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749C89B8" w14:textId="6BEC5CFE" w:rsidR="008A432A" w:rsidRPr="00482CFF" w:rsidRDefault="008A432A" w:rsidP="008A432A">
      <w:pPr>
        <w:spacing w:before="156" w:after="156"/>
        <w:rPr>
          <w:rFonts w:eastAsia="楷体" w:hint="eastAsia"/>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5254DC97" w14:textId="030F1EE3" w:rsidR="008A432A" w:rsidRDefault="008A432A" w:rsidP="00EE3A70">
      <w:pPr>
        <w:pStyle w:val="3"/>
        <w:spacing w:before="156" w:after="156"/>
      </w:pPr>
      <w:bookmarkStart w:id="34" w:name="_Toc152950398"/>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4"/>
    </w:p>
    <w:p w14:paraId="1C9F7083"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04A3C850" w14:textId="65B85A9B" w:rsidR="008A432A" w:rsidRDefault="008A432A" w:rsidP="008A432A">
      <w:pPr>
        <w:spacing w:before="156" w:after="156"/>
        <w:rPr>
          <w:rFonts w:hint="eastAsia"/>
        </w:rPr>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6456F95B" w14:textId="6C78E085" w:rsidR="008A432A" w:rsidRPr="00482CFF" w:rsidRDefault="00482CFF" w:rsidP="008A432A">
      <w:pPr>
        <w:spacing w:before="156" w:after="156"/>
        <w:rPr>
          <w:rFonts w:eastAsia="楷体" w:hint="eastAsia"/>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28ED03DD" w14:textId="113B581C" w:rsidR="008A432A" w:rsidRDefault="008A432A" w:rsidP="00EE3A70">
      <w:pPr>
        <w:pStyle w:val="3"/>
        <w:spacing w:before="156" w:after="156"/>
      </w:pPr>
      <w:bookmarkStart w:id="35" w:name="_Toc152950399"/>
      <w:r>
        <w:rPr>
          <w:rFonts w:hint="eastAsia"/>
        </w:rPr>
        <w:t>圣经新辞典（</w:t>
      </w:r>
      <w:r w:rsidRPr="009B65B4">
        <w:rPr>
          <w:rFonts w:hint="eastAsia"/>
          <w:i/>
          <w:iCs/>
        </w:rPr>
        <w:t>The New Bible Dictionary</w:t>
      </w:r>
      <w:r>
        <w:rPr>
          <w:rFonts w:hint="eastAsia"/>
        </w:rPr>
        <w:t>）</w:t>
      </w:r>
      <w:bookmarkEnd w:id="35"/>
    </w:p>
    <w:p w14:paraId="265C21E3" w14:textId="63FE9363" w:rsidR="008A432A" w:rsidRDefault="008A432A" w:rsidP="007765C4">
      <w:pPr>
        <w:pStyle w:val="4"/>
        <w:spacing w:before="156" w:after="156"/>
      </w:pPr>
      <w:r>
        <w:rPr>
          <w:rFonts w:hint="eastAsia"/>
        </w:rPr>
        <w:t>提庇留（</w:t>
      </w:r>
      <w:r>
        <w:rPr>
          <w:rFonts w:hint="eastAsia"/>
        </w:rPr>
        <w:t>TIBERIUS</w:t>
      </w:r>
      <w:r>
        <w:rPr>
          <w:rFonts w:hint="eastAsia"/>
        </w:rPr>
        <w:t>）</w:t>
      </w:r>
    </w:p>
    <w:p w14:paraId="2F75EBA6" w14:textId="4DB208EC"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3923EA5B" w14:textId="4C703345"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30E255EA" w14:textId="7606B870"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4D397A44"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0FC9000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4D504394" w14:textId="7258552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7CE2F7E7"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28F1E9AE"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0DC396E9" w14:textId="639E7294"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381183A" w14:textId="509E84B6" w:rsidR="008A432A" w:rsidRDefault="008A432A" w:rsidP="007765C4">
      <w:pPr>
        <w:pStyle w:val="4"/>
        <w:spacing w:before="156" w:after="156"/>
      </w:pPr>
      <w:r>
        <w:rPr>
          <w:rFonts w:hint="eastAsia"/>
        </w:rPr>
        <w:t>鬼附（</w:t>
      </w:r>
      <w:r>
        <w:rPr>
          <w:rFonts w:hint="eastAsia"/>
        </w:rPr>
        <w:t>DEMON-POSSESSION</w:t>
      </w:r>
      <w:r>
        <w:rPr>
          <w:rFonts w:hint="eastAsia"/>
        </w:rPr>
        <w:t>）</w:t>
      </w:r>
    </w:p>
    <w:p w14:paraId="08393AFE"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4605FDB1"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4EDCEB5B"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49D94846" w14:textId="68069095"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246EAB11" w14:textId="2626D8DF"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06B41408"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74E60816" w14:textId="45713D7D"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37D12EE0" w14:textId="2450C24C"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1161254" w14:textId="7EE7037E"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08D2497" w14:textId="14D7923A"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02E1943C" w14:textId="1DE7441A"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57AC6DFA"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59CA8E78"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2D7DE283" w14:textId="4AC86523"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8FFC6A2" w14:textId="510973DA"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5773FB95" w14:textId="3A52F09F" w:rsidR="008A432A" w:rsidRDefault="008A432A" w:rsidP="00392CBA">
      <w:pPr>
        <w:pStyle w:val="a6"/>
        <w:numPr>
          <w:ilvl w:val="0"/>
          <w:numId w:val="6"/>
        </w:numPr>
        <w:spacing w:before="156" w:after="156"/>
        <w:ind w:firstLineChars="0"/>
      </w:pPr>
      <w:r>
        <w:rPr>
          <w:rFonts w:hint="eastAsia"/>
        </w:rPr>
        <w:t>现世的实现</w:t>
      </w:r>
    </w:p>
    <w:p w14:paraId="57FFEE30"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2EB716D1"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461875A8" w14:textId="5BA3BEFD"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21ECEBE0" w14:textId="33667CA2"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921ABDF" w14:textId="7DC81B14"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416B448E" w14:textId="01315775"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4B31CE28" w14:textId="5CF4CF7C"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16B1705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234CF3D4" w14:textId="56D724F3"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5A32C3D6" w14:textId="77777777" w:rsidR="008A432A" w:rsidRDefault="008A432A" w:rsidP="008A432A">
      <w:pPr>
        <w:spacing w:before="156" w:after="156"/>
      </w:pPr>
    </w:p>
    <w:p w14:paraId="688FCEF1" w14:textId="302EBECD"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3AE994D2"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2FCCACF8" w14:textId="0D1117C4"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36BB85F8"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15B31BD1"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7C2A8CB1" w14:textId="0B1DEA53"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3477C40E" w14:textId="77777777" w:rsidR="00421552" w:rsidRDefault="00421552">
      <w:pPr>
        <w:widowControl/>
        <w:snapToGrid/>
        <w:spacing w:beforeLines="0" w:before="0" w:afterLines="0" w:after="0"/>
        <w:jc w:val="left"/>
      </w:pPr>
      <w:r>
        <w:br w:type="page"/>
      </w:r>
    </w:p>
    <w:p w14:paraId="4684748D" w14:textId="77777777" w:rsidR="00D52726" w:rsidRPr="00474BC9" w:rsidRDefault="00D52726" w:rsidP="00421552">
      <w:pPr>
        <w:spacing w:before="156" w:after="156"/>
        <w:ind w:leftChars="100" w:left="210"/>
        <w:jc w:val="center"/>
        <w:textAlignment w:val="center"/>
      </w:pPr>
    </w:p>
    <w:sectPr w:rsidR="00D52726" w:rsidRPr="00474BC9" w:rsidSect="002468B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0"/>
  </w:num>
  <w:num w:numId="2" w16cid:durableId="1280451392">
    <w:abstractNumId w:val="6"/>
  </w:num>
  <w:num w:numId="3" w16cid:durableId="474641891">
    <w:abstractNumId w:val="4"/>
  </w:num>
  <w:num w:numId="4" w16cid:durableId="1389035732">
    <w:abstractNumId w:val="2"/>
  </w:num>
  <w:num w:numId="5" w16cid:durableId="179315471">
    <w:abstractNumId w:val="5"/>
  </w:num>
  <w:num w:numId="6" w16cid:durableId="691029648">
    <w:abstractNumId w:val="1"/>
  </w:num>
  <w:num w:numId="7" w16cid:durableId="180626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35F7D"/>
    <w:rsid w:val="000A3E47"/>
    <w:rsid w:val="001958AA"/>
    <w:rsid w:val="001D380D"/>
    <w:rsid w:val="00230354"/>
    <w:rsid w:val="002468B2"/>
    <w:rsid w:val="002C602A"/>
    <w:rsid w:val="002D44B8"/>
    <w:rsid w:val="003623EB"/>
    <w:rsid w:val="00392CBA"/>
    <w:rsid w:val="00421552"/>
    <w:rsid w:val="00474BC9"/>
    <w:rsid w:val="00482CFF"/>
    <w:rsid w:val="004D0F82"/>
    <w:rsid w:val="004F6F3B"/>
    <w:rsid w:val="0067494D"/>
    <w:rsid w:val="007765C4"/>
    <w:rsid w:val="007A1A70"/>
    <w:rsid w:val="00874B5F"/>
    <w:rsid w:val="008A432A"/>
    <w:rsid w:val="009B65B4"/>
    <w:rsid w:val="00B800D7"/>
    <w:rsid w:val="00BF32F7"/>
    <w:rsid w:val="00C15A28"/>
    <w:rsid w:val="00D52726"/>
    <w:rsid w:val="00D82EA4"/>
    <w:rsid w:val="00DA4213"/>
    <w:rsid w:val="00ED6C85"/>
    <w:rsid w:val="00EE3A70"/>
    <w:rsid w:val="00F813F8"/>
    <w:rsid w:val="00F9220D"/>
    <w:rsid w:val="00FE0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A171"/>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A70"/>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7A1A70"/>
    <w:pPr>
      <w:keepNext/>
      <w:keepLines/>
      <w:spacing w:after="100" w:afterAutospacing="1"/>
      <w:outlineLvl w:val="1"/>
    </w:pPr>
    <w:rPr>
      <w:rFonts w:asciiTheme="majorHAnsi" w:eastAsia="楷体" w:hAnsiTheme="majorHAnsi"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7A1A70"/>
    <w:rPr>
      <w:rFonts w:asciiTheme="majorHAnsi" w:eastAsia="楷体" w:hAnsiTheme="majorHAnsi"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137206"/>
    <w:rsid w:val="004B128B"/>
    <w:rsid w:val="008D4164"/>
    <w:rsid w:val="00D6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2023-12月8日</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2877</Words>
  <Characters>16400</Characters>
  <Application>Microsoft Office Word</Application>
  <DocSecurity>0</DocSecurity>
  <Lines>136</Lines>
  <Paragraphs>38</Paragraphs>
  <ScaleCrop>false</ScaleCrop>
  <Company>作者：Alan M. Stibbs  译者：古乐人  修订：马克约瑟</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dc:description/>
  <cp:lastModifiedBy>约瑟 马克</cp:lastModifiedBy>
  <cp:revision>33</cp:revision>
  <dcterms:created xsi:type="dcterms:W3CDTF">2023-12-08T08:45:00Z</dcterms:created>
  <dcterms:modified xsi:type="dcterms:W3CDTF">2023-12-08T09:52:00Z</dcterms:modified>
</cp:coreProperties>
</file>