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60"/>
        <w:gridCol w:w="1605"/>
        <w:gridCol w:w="1335"/>
        <w:tblGridChange w:id="0">
          <w:tblGrid>
            <w:gridCol w:w="7860"/>
            <w:gridCol w:w="1605"/>
            <w:gridCol w:w="1335"/>
          </w:tblGrid>
        </w:tblGridChange>
      </w:tblGrid>
      <w:tr>
        <w:trPr>
          <w:trHeight w:val="560" w:hRule="atLeast"/>
        </w:trPr>
        <w:tc>
          <w:tcPr>
            <w:gridSpan w:val="2"/>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In Class OSINT Practice</w:t>
            </w:r>
          </w:p>
        </w:tc>
        <w:tc>
          <w:tcPr>
            <w:tcBorders>
              <w:bottom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Score:</w:t>
            </w:r>
          </w:p>
        </w:tc>
      </w:tr>
      <w:tr>
        <w:trPr>
          <w:trHeight w:val="560" w:hRule="atLeast"/>
        </w:trPr>
        <w:tc>
          <w:tcPr>
            <w:gridSpan w:val="2"/>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rPr>
                <w:rFonts w:ascii="Times" w:cs="Times" w:eastAsia="Times" w:hAnsi="Times"/>
                <w:b w:val="1"/>
                <w:sz w:val="36"/>
                <w:szCs w:val="36"/>
              </w:rPr>
            </w:pPr>
            <w:r w:rsidDel="00000000" w:rsidR="00000000" w:rsidRPr="00000000">
              <w:rPr>
                <w:rtl w:val="0"/>
              </w:rPr>
            </w:r>
          </w:p>
        </w:tc>
        <w:tc>
          <w:tcPr>
            <w:tcBorders>
              <w:top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0</w:t>
            </w:r>
          </w:p>
        </w:tc>
      </w:tr>
    </w:tbl>
    <w:p w:rsidR="00000000" w:rsidDel="00000000" w:rsidP="00000000" w:rsidRDefault="00000000" w:rsidRPr="00000000" w14:paraId="00000008">
      <w:pPr>
        <w:jc w:val="lef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this activity you will attempt to answer the following questions using Open Source Intelligence collection methods. This activity is designed to show you how easy it can be to find information about someone online and why our digital footprint is something we should work on protecting. </w:t>
      </w:r>
      <w:r w:rsidDel="00000000" w:rsidR="00000000" w:rsidRPr="00000000">
        <w:rPr>
          <w:rFonts w:ascii="Times" w:cs="Times" w:eastAsia="Times" w:hAnsi="Times"/>
          <w:b w:val="1"/>
          <w:sz w:val="28"/>
          <w:szCs w:val="28"/>
          <w:rtl w:val="0"/>
        </w:rPr>
        <w:t xml:space="preserve">NOTE:</w:t>
      </w:r>
      <w:r w:rsidDel="00000000" w:rsidR="00000000" w:rsidRPr="00000000">
        <w:rPr>
          <w:rFonts w:ascii="Times" w:cs="Times" w:eastAsia="Times" w:hAnsi="Times"/>
          <w:sz w:val="28"/>
          <w:szCs w:val="28"/>
          <w:rtl w:val="0"/>
        </w:rPr>
        <w:t xml:space="preserve"> You may find multiple answers to a question, record all the information you find because you never know which may be correct.</w:t>
      </w:r>
    </w:p>
    <w:p w:rsidR="00000000" w:rsidDel="00000000" w:rsidP="00000000" w:rsidRDefault="00000000" w:rsidRPr="00000000" w14:paraId="0000000A">
      <w:pPr>
        <w:jc w:val="both"/>
        <w:rPr>
          <w:rFonts w:ascii="Times" w:cs="Times" w:eastAsia="Times" w:hAnsi="Times"/>
          <w:sz w:val="28"/>
          <w:szCs w:val="28"/>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Your target for this exercise 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(Instructor Provided)</w:t>
            </w:r>
          </w:p>
        </w:tc>
      </w:tr>
    </w:tbl>
    <w:p w:rsidR="00000000" w:rsidDel="00000000" w:rsidP="00000000" w:rsidRDefault="00000000" w:rsidRPr="00000000" w14:paraId="0000000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rPr>
          <w:rFonts w:ascii="Times" w:cs="Times" w:eastAsia="Times" w:hAnsi="Times"/>
          <w:sz w:val="28"/>
          <w:szCs w:val="28"/>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gridCol w:w="4635"/>
        <w:tblGridChange w:id="0">
          <w:tblGrid>
            <w:gridCol w:w="6165"/>
            <w:gridCol w:w="4635"/>
          </w:tblGrid>
        </w:tblGridChange>
      </w:tblGrid>
      <w:tr>
        <w:trPr>
          <w:trHeight w:val="4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w:cs="Times" w:eastAsia="Times" w:hAnsi="Times"/>
                <w:sz w:val="28"/>
                <w:szCs w:val="28"/>
              </w:rPr>
            </w:pPr>
            <w:r w:rsidDel="00000000" w:rsidR="00000000" w:rsidRPr="00000000">
              <w:rPr>
                <w:rFonts w:ascii="Times" w:cs="Times" w:eastAsia="Times" w:hAnsi="Times"/>
                <w:b w:val="1"/>
                <w:sz w:val="28"/>
                <w:szCs w:val="28"/>
                <w:rtl w:val="0"/>
              </w:rPr>
              <w:t xml:space="preserve">When did the target start working for BYUI?</w:t>
            </w:r>
            <w:r w:rsidDel="00000000" w:rsidR="00000000" w:rsidRPr="00000000">
              <w:rPr>
                <w:rtl w:val="0"/>
              </w:rPr>
            </w:r>
          </w:p>
        </w:tc>
      </w:tr>
      <w:tr>
        <w:trPr>
          <w:trHeight w:val="438.00000000000006"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5pts for any reasonable answer, 10pts for the correct answer.</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r>
        <w:trPr>
          <w:trHeight w:val="48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What professional (pro) software and/or accounts does the target have?</w:t>
            </w:r>
          </w:p>
        </w:tc>
      </w:tr>
      <w:tr>
        <w:trPr>
          <w:trHeight w:val="48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5pts for every pro software or online account you find.</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r>
        <w:trPr>
          <w:trHeight w:val="48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b w:val="1"/>
                <w:sz w:val="28"/>
                <w:szCs w:val="28"/>
                <w:rtl w:val="0"/>
              </w:rPr>
              <w:t xml:space="preserve">What is the name of the target’s business &amp; how long has it been in business?</w:t>
            </w:r>
            <w:r w:rsidDel="00000000" w:rsidR="00000000" w:rsidRPr="00000000">
              <w:rPr>
                <w:rtl w:val="0"/>
              </w:rPr>
            </w:r>
          </w:p>
        </w:tc>
      </w:tr>
      <w:tr>
        <w:trPr>
          <w:trHeight w:val="48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5pts for the correct business name, 5pts for the correct amount of time.</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021">
      <w:pPr>
        <w:rPr>
          <w:rFonts w:ascii="Times" w:cs="Times" w:eastAsia="Times" w:hAnsi="Times"/>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w:cs="Times" w:eastAsia="Times" w:hAnsi="Times"/>
          <w:sz w:val="28"/>
          <w:szCs w:val="28"/>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gridCol w:w="4635"/>
        <w:tblGridChange w:id="0">
          <w:tblGrid>
            <w:gridCol w:w="6165"/>
            <w:gridCol w:w="4635"/>
          </w:tblGrid>
        </w:tblGridChange>
      </w:tblGrid>
      <w:tr>
        <w:trPr>
          <w:trHeight w:val="48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What is the nickname or account name of the target?</w:t>
            </w:r>
          </w:p>
        </w:tc>
      </w:tr>
      <w:tr>
        <w:trPr>
          <w:trHeight w:val="48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5pts for the correct nickname.</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w:cs="Times" w:eastAsia="Times" w:hAnsi="Times"/>
                <w:sz w:val="28"/>
                <w:szCs w:val="28"/>
              </w:rPr>
            </w:pPr>
            <w:r w:rsidDel="00000000" w:rsidR="00000000" w:rsidRPr="00000000">
              <w:rPr>
                <w:rtl w:val="0"/>
              </w:rPr>
            </w:r>
          </w:p>
        </w:tc>
      </w:tr>
      <w:tr>
        <w:trPr>
          <w:trHeight w:val="48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What personal addresses are associated with this target?</w:t>
            </w:r>
          </w:p>
        </w:tc>
      </w:tr>
      <w:tr>
        <w:trPr>
          <w:trHeight w:val="48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10pts for each correct address.</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w:cs="Times" w:eastAsia="Times" w:hAnsi="Times"/>
                <w:sz w:val="28"/>
                <w:szCs w:val="28"/>
              </w:rPr>
            </w:pPr>
            <w:r w:rsidDel="00000000" w:rsidR="00000000" w:rsidRPr="00000000">
              <w:rPr>
                <w:rtl w:val="0"/>
              </w:rPr>
            </w:r>
          </w:p>
        </w:tc>
      </w:tr>
      <w:tr>
        <w:trPr>
          <w:trHeight w:val="48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What phone numbers are associated with the target?</w:t>
            </w:r>
          </w:p>
        </w:tc>
      </w:tr>
      <w:tr>
        <w:trPr>
          <w:trHeight w:val="48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10pts for each correct phone number.</w:t>
            </w:r>
          </w:p>
        </w:tc>
      </w:tr>
      <w:tr>
        <w:trPr>
          <w:trHeight w:val="4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03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7">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 is out of scope for this assignment but with proper searching you could find several personal and business email addresses of the target. There is other information that could be found relating to personal identifiable information like: when the target received college degrees, business services the target uses or partnered with, etc.</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