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A607D" w14:textId="2FB40CD7" w:rsidR="00575B18" w:rsidRDefault="00E5314B">
      <w:r w:rsidRPr="000944D8">
        <w:t>Zeitenwende</w:t>
      </w:r>
      <w:r>
        <w:t xml:space="preserve">: </w:t>
      </w:r>
      <w:r w:rsidR="00726746">
        <w:t xml:space="preserve">Showing in Numbers </w:t>
      </w:r>
      <w:r>
        <w:t xml:space="preserve">How the 2022 Russian Invasion of Ukraine Began </w:t>
      </w:r>
      <w:r w:rsidR="00D70BFF">
        <w:t>a</w:t>
      </w:r>
      <w:r w:rsidR="00B87277">
        <w:t xml:space="preserve">n Arms Boom </w:t>
      </w:r>
      <w:r w:rsidR="00726746">
        <w:t>Across</w:t>
      </w:r>
      <w:r w:rsidR="00B87277">
        <w:t xml:space="preserve"> Europe</w:t>
      </w:r>
    </w:p>
    <w:p w14:paraId="260A854B" w14:textId="6B7FD862" w:rsidR="00D70BFF" w:rsidRDefault="00F57945">
      <w:r>
        <w:t>Clayton Greenwell</w:t>
      </w:r>
    </w:p>
    <w:p w14:paraId="6EFFB715" w14:textId="77777777" w:rsidR="00530E17" w:rsidRDefault="00530E17"/>
    <w:p w14:paraId="623D248F" w14:textId="77777777" w:rsidR="00A24C26" w:rsidRDefault="00A24C26"/>
    <w:p w14:paraId="7EEC51D4" w14:textId="6F84E485" w:rsidR="00530E17" w:rsidRDefault="00CD6DBB" w:rsidP="00530E17">
      <w:r>
        <w:t>Some</w:t>
      </w:r>
      <w:r w:rsidR="00530E17">
        <w:t xml:space="preserve"> notes on </w:t>
      </w:r>
      <w:r w:rsidR="00BD1572">
        <w:t>the</w:t>
      </w:r>
      <w:r w:rsidR="00530E17">
        <w:t xml:space="preserve"> </w:t>
      </w:r>
      <w:r>
        <w:t xml:space="preserve">choices made for </w:t>
      </w:r>
      <w:r w:rsidR="00530E17">
        <w:t xml:space="preserve">visualizations throughout </w:t>
      </w:r>
      <w:r w:rsidR="00F06030">
        <w:t>this report</w:t>
      </w:r>
      <w:r w:rsidR="00530E17">
        <w:t>:</w:t>
      </w:r>
    </w:p>
    <w:p w14:paraId="2F09136B" w14:textId="4F48784F" w:rsidR="00530E17" w:rsidRDefault="00530E17" w:rsidP="00530E17">
      <w:pPr>
        <w:pStyle w:val="ListParagraph"/>
        <w:numPr>
          <w:ilvl w:val="0"/>
          <w:numId w:val="1"/>
        </w:numPr>
      </w:pPr>
      <w:r>
        <w:t>The definition of “Europe” includes all countries that are members of the Council of Europe.</w:t>
      </w:r>
    </w:p>
    <w:p w14:paraId="0A3ABC00" w14:textId="77777777" w:rsidR="00530E17" w:rsidRDefault="00530E17" w:rsidP="00530E17">
      <w:pPr>
        <w:pStyle w:val="ListParagraph"/>
        <w:numPr>
          <w:ilvl w:val="1"/>
          <w:numId w:val="1"/>
        </w:numPr>
      </w:pPr>
      <w:r>
        <w:t>Russia is included, though it was expelled from the Council in 2022.</w:t>
      </w:r>
    </w:p>
    <w:p w14:paraId="0A4B1476" w14:textId="77777777" w:rsidR="00530E17" w:rsidRDefault="00530E17" w:rsidP="00530E17">
      <w:pPr>
        <w:pStyle w:val="ListParagraph"/>
        <w:numPr>
          <w:ilvl w:val="1"/>
          <w:numId w:val="1"/>
        </w:numPr>
      </w:pPr>
      <w:r>
        <w:t xml:space="preserve">The Danish territory of Greenland is given its own set of data separate to that of Denmark, while the Faroe Islands are excluded. </w:t>
      </w:r>
    </w:p>
    <w:p w14:paraId="7D5C98C7" w14:textId="77890BEF" w:rsidR="00530E17" w:rsidRDefault="00530E17" w:rsidP="00530E17">
      <w:pPr>
        <w:pStyle w:val="ListParagraph"/>
        <w:numPr>
          <w:ilvl w:val="1"/>
          <w:numId w:val="1"/>
        </w:numPr>
      </w:pPr>
      <w:r>
        <w:t>Belarus and Kosovo were included, despite not being members of the Council.</w:t>
      </w:r>
    </w:p>
    <w:p w14:paraId="645E070C" w14:textId="568052CC" w:rsidR="00530E17" w:rsidRDefault="00530E17" w:rsidP="00530E17">
      <w:pPr>
        <w:pStyle w:val="ListParagraph"/>
        <w:numPr>
          <w:ilvl w:val="0"/>
          <w:numId w:val="1"/>
        </w:numPr>
      </w:pPr>
      <w:r>
        <w:t xml:space="preserve">Five “microstates” were excluded from </w:t>
      </w:r>
      <w:r w:rsidR="00BD1572">
        <w:t>all visualizations</w:t>
      </w:r>
      <w:r>
        <w:t xml:space="preserve">:  Andorra, Liechtenstein, Monaco, San Marino, and Vatican City. </w:t>
      </w:r>
    </w:p>
    <w:p w14:paraId="064141D6" w14:textId="68915861" w:rsidR="00530E17" w:rsidRDefault="00530E17" w:rsidP="00530E17">
      <w:pPr>
        <w:pStyle w:val="ListParagraph"/>
        <w:numPr>
          <w:ilvl w:val="0"/>
          <w:numId w:val="1"/>
        </w:numPr>
      </w:pPr>
      <w:r>
        <w:t xml:space="preserve">Malta was included. Malta was not classified as a “microstate” despite its size and population for 3 reasons: </w:t>
      </w:r>
    </w:p>
    <w:p w14:paraId="1087667E" w14:textId="77777777" w:rsidR="00530E17" w:rsidRDefault="00530E17" w:rsidP="00530E17">
      <w:pPr>
        <w:pStyle w:val="ListParagraph"/>
        <w:numPr>
          <w:ilvl w:val="1"/>
          <w:numId w:val="1"/>
        </w:numPr>
      </w:pPr>
      <w:r>
        <w:t>It is a European Union member.</w:t>
      </w:r>
    </w:p>
    <w:p w14:paraId="3573A8A5" w14:textId="77777777" w:rsidR="00530E17" w:rsidRDefault="00530E17" w:rsidP="00530E17">
      <w:pPr>
        <w:pStyle w:val="ListParagraph"/>
        <w:numPr>
          <w:ilvl w:val="1"/>
          <w:numId w:val="1"/>
        </w:numPr>
      </w:pPr>
      <w:r>
        <w:t>Unlike the other 5 microstates, Malta doesn’t have a dramatic diplomatic dependence on other states.</w:t>
      </w:r>
    </w:p>
    <w:p w14:paraId="7CDF23B3" w14:textId="0F53E0B9" w:rsidR="00B354BE" w:rsidRDefault="00530E17" w:rsidP="00B354BE">
      <w:pPr>
        <w:pStyle w:val="ListParagraph"/>
        <w:numPr>
          <w:ilvl w:val="1"/>
          <w:numId w:val="1"/>
        </w:numPr>
      </w:pPr>
      <w:r>
        <w:t>Malta’s location in the Mediterranean Sea is strategically important from a military defense perspective.</w:t>
      </w:r>
    </w:p>
    <w:p w14:paraId="4AC2C2AA" w14:textId="17A9334F" w:rsidR="003364C8" w:rsidRDefault="003364C8" w:rsidP="003364C8">
      <w:pPr>
        <w:pStyle w:val="ListParagraph"/>
        <w:numPr>
          <w:ilvl w:val="0"/>
          <w:numId w:val="1"/>
        </w:numPr>
      </w:pPr>
      <w:r w:rsidRPr="003364C8">
        <w:t>Article 41(2) of the Treaty on European Union</w:t>
      </w:r>
      <w:r>
        <w:t xml:space="preserve"> </w:t>
      </w:r>
      <w:r w:rsidR="008154D6">
        <w:t xml:space="preserve">prohibits the regular EU budget from being used for </w:t>
      </w:r>
      <w:r w:rsidR="00A92DF3">
        <w:t xml:space="preserve">military defense purposes. </w:t>
      </w:r>
      <w:r w:rsidR="008873D4">
        <w:t>Some</w:t>
      </w:r>
      <w:r w:rsidR="00A92DF3">
        <w:t xml:space="preserve"> EU</w:t>
      </w:r>
      <w:r w:rsidR="008873D4">
        <w:t xml:space="preserve"> states have</w:t>
      </w:r>
      <w:r w:rsidR="00A92DF3">
        <w:t xml:space="preserve"> </w:t>
      </w:r>
      <w:r w:rsidR="00FD4FB0">
        <w:t>contributed to a</w:t>
      </w:r>
      <w:r w:rsidR="00A92DF3">
        <w:t xml:space="preserve"> workaround</w:t>
      </w:r>
      <w:r w:rsidR="00FD4FB0">
        <w:t xml:space="preserve"> agency</w:t>
      </w:r>
      <w:r w:rsidR="00A92DF3">
        <w:t xml:space="preserve"> called </w:t>
      </w:r>
      <w:r w:rsidR="008873D4">
        <w:t>The European Peace Facility</w:t>
      </w:r>
      <w:r w:rsidR="00FD4FB0">
        <w:t>. The EPF</w:t>
      </w:r>
      <w:r w:rsidR="00E63FBD">
        <w:t xml:space="preserve"> purchases</w:t>
      </w:r>
      <w:r w:rsidR="0003463A">
        <w:t xml:space="preserve"> arms as a unified body</w:t>
      </w:r>
      <w:r w:rsidR="0055727A">
        <w:t>. Many of these arms are given to Ukraine</w:t>
      </w:r>
      <w:r w:rsidR="00DE1790">
        <w:t xml:space="preserve"> or </w:t>
      </w:r>
      <w:r w:rsidR="00D22DA8">
        <w:t>are used to</w:t>
      </w:r>
      <w:r w:rsidR="00DE1790">
        <w:t xml:space="preserve"> bolster a collective NATO/EU defense network</w:t>
      </w:r>
      <w:r w:rsidR="00E31730">
        <w:t xml:space="preserve">. </w:t>
      </w:r>
      <w:r w:rsidR="009D29A1">
        <w:t>As this is a collective agency</w:t>
      </w:r>
      <w:r w:rsidR="002C5D17">
        <w:t xml:space="preserve"> that operates on the fringe of the EU</w:t>
      </w:r>
      <w:r w:rsidR="009D29A1">
        <w:t>, it</w:t>
      </w:r>
      <w:r w:rsidR="002C5D17">
        <w:t>’</w:t>
      </w:r>
      <w:r w:rsidR="009D29A1">
        <w:t xml:space="preserve">s important to understand that imports and exports from this agency would not appear in </w:t>
      </w:r>
      <w:r w:rsidR="002C5D17">
        <w:t>import/export</w:t>
      </w:r>
      <w:r w:rsidR="009D29A1">
        <w:t xml:space="preserve"> visualization</w:t>
      </w:r>
      <w:r w:rsidR="002C5D17">
        <w:t>s</w:t>
      </w:r>
      <w:r w:rsidR="0043540B">
        <w:t xml:space="preserve"> unless an actual country</w:t>
      </w:r>
      <w:r w:rsidR="00BA60A9">
        <w:t>,</w:t>
      </w:r>
      <w:r w:rsidR="0043540B">
        <w:t xml:space="preserve"> (like Ukraine</w:t>
      </w:r>
      <w:r w:rsidR="00BA60A9">
        <w:t>,</w:t>
      </w:r>
      <w:r w:rsidR="0043540B">
        <w:t>) is receiving those arms as an import</w:t>
      </w:r>
      <w:r w:rsidR="009D29A1">
        <w:t xml:space="preserve">. </w:t>
      </w:r>
      <w:r w:rsidR="00B863F4">
        <w:t xml:space="preserve"> </w:t>
      </w:r>
    </w:p>
    <w:p w14:paraId="7ECFEF6D" w14:textId="77777777" w:rsidR="00F57945" w:rsidRDefault="00F57945"/>
    <w:p w14:paraId="6185FE7E" w14:textId="7A250AB4" w:rsidR="00D70BFF" w:rsidRPr="00297265" w:rsidRDefault="003B0B95">
      <w:pPr>
        <w:rPr>
          <w:b/>
          <w:bCs/>
          <w:u w:val="single"/>
        </w:rPr>
      </w:pPr>
      <w:r w:rsidRPr="00297265">
        <w:rPr>
          <w:b/>
          <w:bCs/>
          <w:u w:val="single"/>
        </w:rPr>
        <w:t>Arms Exports: Europe</w:t>
      </w:r>
      <w:r w:rsidR="00E2620A">
        <w:rPr>
          <w:b/>
          <w:bCs/>
          <w:u w:val="single"/>
        </w:rPr>
        <w:t>’s Engine</w:t>
      </w:r>
    </w:p>
    <w:p w14:paraId="52791845" w14:textId="2170DEBC" w:rsidR="00040E4E" w:rsidRDefault="00324D50">
      <w:hyperlink r:id="rId5" w:history="1">
        <w:r w:rsidRPr="00581C49">
          <w:rPr>
            <w:rStyle w:val="Hyperlink"/>
          </w:rPr>
          <w:t>https://public.tableau.com/app/profile/clayton.greenwell/viz/2023_European_Arms_Exports/Sheet1</w:t>
        </w:r>
      </w:hyperlink>
      <w:r>
        <w:t xml:space="preserve"> </w:t>
      </w:r>
    </w:p>
    <w:p w14:paraId="3402D1E1" w14:textId="186B9387" w:rsidR="00324D50" w:rsidRDefault="007235B2">
      <w:hyperlink r:id="rId6" w:history="1">
        <w:r w:rsidRPr="00581C49">
          <w:rPr>
            <w:rStyle w:val="Hyperlink"/>
          </w:rPr>
          <w:t>https://github.com/ClaytonGreenwell/defense_spending_project/blob/main/2023_European_Arms_Exports.twbx</w:t>
        </w:r>
      </w:hyperlink>
      <w:r>
        <w:t xml:space="preserve"> </w:t>
      </w:r>
    </w:p>
    <w:p w14:paraId="35131AE7" w14:textId="77777777" w:rsidR="00BC24E8" w:rsidRDefault="00BC24E8" w:rsidP="00BD1572">
      <w:r>
        <w:t xml:space="preserve">Some notes on this visualization: </w:t>
      </w:r>
    </w:p>
    <w:p w14:paraId="68C73F5F" w14:textId="3A2C465A" w:rsidR="00297265" w:rsidRDefault="00297265" w:rsidP="00EB1582">
      <w:pPr>
        <w:pStyle w:val="ListParagraph"/>
        <w:numPr>
          <w:ilvl w:val="0"/>
          <w:numId w:val="5"/>
        </w:numPr>
      </w:pPr>
      <w:r>
        <w:t xml:space="preserve">The reason that 2023 was chosen as the year for this </w:t>
      </w:r>
      <w:r w:rsidR="00A96D2A">
        <w:t>visualization</w:t>
      </w:r>
      <w:r>
        <w:t xml:space="preserve"> was that it was the first full calendar year since the </w:t>
      </w:r>
      <w:r w:rsidR="00F367CE">
        <w:t xml:space="preserve">full-scale land invasion of Ukraine began </w:t>
      </w:r>
      <w:r w:rsidR="00A96D2A">
        <w:t xml:space="preserve">in </w:t>
      </w:r>
      <w:r w:rsidR="00693945">
        <w:t>February 2022.</w:t>
      </w:r>
    </w:p>
    <w:p w14:paraId="42D93AC5" w14:textId="22599DE3" w:rsidR="00EB1582" w:rsidRDefault="00EB1582" w:rsidP="00EB1582">
      <w:pPr>
        <w:pStyle w:val="ListParagraph"/>
        <w:numPr>
          <w:ilvl w:val="0"/>
          <w:numId w:val="5"/>
        </w:numPr>
      </w:pPr>
      <w:r>
        <w:t xml:space="preserve">The unit of measurement </w:t>
      </w:r>
      <w:r w:rsidR="00856BB3">
        <w:t>used in this visualization is Trend Indicator Values, commonly known as TIVs. TIVs are a gold standard for arms measurements</w:t>
      </w:r>
      <w:r w:rsidR="002D2289">
        <w:t xml:space="preserve"> because they help normalize </w:t>
      </w:r>
      <w:r w:rsidR="00304DD5">
        <w:t xml:space="preserve">what would otherwise be a very difficult </w:t>
      </w:r>
      <w:r w:rsidR="00C40AC0">
        <w:t>calculation. (Keep in mind that using euros or dollars sold wouldn’t be practical</w:t>
      </w:r>
      <w:r w:rsidR="00DA321F">
        <w:t xml:space="preserve"> in a long-term study</w:t>
      </w:r>
      <w:r w:rsidR="00C40AC0">
        <w:t xml:space="preserve">, as there were </w:t>
      </w:r>
      <w:r w:rsidR="00DA321F">
        <w:t xml:space="preserve">long </w:t>
      </w:r>
      <w:r w:rsidR="00C40AC0">
        <w:t xml:space="preserve">periods during the Cold War that the US and USSR gave away </w:t>
      </w:r>
      <w:r w:rsidR="00D94289">
        <w:t>weapons</w:t>
      </w:r>
      <w:r w:rsidR="00DA321F">
        <w:t xml:space="preserve"> to other countries</w:t>
      </w:r>
      <w:r w:rsidR="00C40AC0">
        <w:t xml:space="preserve"> for free). </w:t>
      </w:r>
      <w:r w:rsidR="00AD09D7">
        <w:t>As a measurement tool, TIVs</w:t>
      </w:r>
      <w:r w:rsidR="00A6735C">
        <w:t xml:space="preserve"> </w:t>
      </w:r>
      <w:r w:rsidR="00985060">
        <w:t>standardize production costs by evaluating raw capability and resources required to build hardware</w:t>
      </w:r>
      <w:r w:rsidR="00333555">
        <w:t>.</w:t>
      </w:r>
    </w:p>
    <w:p w14:paraId="3B372B01" w14:textId="770DFA7B" w:rsidR="00A24C26" w:rsidRDefault="00E2620A" w:rsidP="00BD1572">
      <w:r>
        <w:t xml:space="preserve">Germany, France, </w:t>
      </w:r>
      <w:r w:rsidR="00725BF4">
        <w:t xml:space="preserve">Italy, and the United Kingdom are strong European engine economies that have the capabilities to create and export an incredible number of arms. </w:t>
      </w:r>
      <w:r w:rsidR="00F36173">
        <w:t xml:space="preserve">These 4 countries together exported </w:t>
      </w:r>
      <w:r w:rsidR="00F572EC">
        <w:t>7</w:t>
      </w:r>
      <w:r w:rsidR="00221666">
        <w:t xml:space="preserve">.3 billion </w:t>
      </w:r>
      <w:r w:rsidR="00724529">
        <w:t>TIVs of arms</w:t>
      </w:r>
      <w:r w:rsidR="00221666">
        <w:t xml:space="preserve"> in </w:t>
      </w:r>
      <w:r w:rsidR="00243323">
        <w:t>2023.</w:t>
      </w:r>
      <w:r w:rsidR="00A37C02">
        <w:t xml:space="preserve"> </w:t>
      </w:r>
    </w:p>
    <w:p w14:paraId="3FA2D4D8" w14:textId="472E575D" w:rsidR="00A37C02" w:rsidRDefault="00A37C02" w:rsidP="00BD1572">
      <w:r>
        <w:t xml:space="preserve">Despite </w:t>
      </w:r>
      <w:r w:rsidR="002529F0">
        <w:t xml:space="preserve">tough </w:t>
      </w:r>
      <w:r w:rsidR="00E040DA">
        <w:t xml:space="preserve">foreign </w:t>
      </w:r>
      <w:r w:rsidR="002529F0">
        <w:t xml:space="preserve">sanctions and the </w:t>
      </w:r>
      <w:r w:rsidR="00C71840">
        <w:t xml:space="preserve">ongoing domestic needs of immediate warfare, Russia managed to export 1.33 </w:t>
      </w:r>
      <w:r w:rsidR="00724529">
        <w:t xml:space="preserve">billion TIVs of arms in 2023. </w:t>
      </w:r>
      <w:r w:rsidR="002529F0">
        <w:t xml:space="preserve">Arms sales to countries like India have helped to </w:t>
      </w:r>
      <w:r w:rsidR="001E315C">
        <w:t>bolster</w:t>
      </w:r>
      <w:r w:rsidR="002529F0">
        <w:t xml:space="preserve"> Russia’s </w:t>
      </w:r>
      <w:r w:rsidR="00C71840">
        <w:t xml:space="preserve">struggling </w:t>
      </w:r>
      <w:r w:rsidR="001E315C">
        <w:t xml:space="preserve">economy. </w:t>
      </w:r>
      <w:r w:rsidR="00C46D43">
        <w:t xml:space="preserve">On the world market, </w:t>
      </w:r>
      <w:r w:rsidR="006730F0" w:rsidRPr="006730F0">
        <w:t xml:space="preserve">Russia’s most </w:t>
      </w:r>
      <w:r w:rsidR="00C64C85">
        <w:t>sought-after</w:t>
      </w:r>
      <w:r w:rsidR="006730F0" w:rsidRPr="006730F0">
        <w:t xml:space="preserve"> weapons are </w:t>
      </w:r>
      <w:r w:rsidR="00C46D43" w:rsidRPr="006730F0">
        <w:t>caliber</w:t>
      </w:r>
      <w:r w:rsidR="006730F0" w:rsidRPr="006730F0">
        <w:t xml:space="preserve"> cruise </w:t>
      </w:r>
      <w:r w:rsidR="00C46D43" w:rsidRPr="006730F0">
        <w:t>missiles</w:t>
      </w:r>
      <w:r w:rsidR="006730F0" w:rsidRPr="006730F0">
        <w:t xml:space="preserve">, </w:t>
      </w:r>
      <w:r w:rsidR="00C46D43">
        <w:t>E-</w:t>
      </w:r>
      <w:r w:rsidR="006730F0" w:rsidRPr="006730F0">
        <w:t>scanner short range ballistic missiles, and TRM2 air defense systems.</w:t>
      </w:r>
      <w:r w:rsidR="00EE11FE">
        <w:t xml:space="preserve"> Despite being staunch adversaries, </w:t>
      </w:r>
      <w:proofErr w:type="gramStart"/>
      <w:r w:rsidR="00EE11FE">
        <w:t>all</w:t>
      </w:r>
      <w:r w:rsidR="006730F0" w:rsidRPr="006730F0">
        <w:t xml:space="preserve"> of</w:t>
      </w:r>
      <w:proofErr w:type="gramEnd"/>
      <w:r w:rsidR="006730F0" w:rsidRPr="006730F0">
        <w:t xml:space="preserve"> the</w:t>
      </w:r>
      <w:r w:rsidR="00512F40">
        <w:t>se</w:t>
      </w:r>
      <w:r w:rsidR="00EC63A2">
        <w:t xml:space="preserve"> </w:t>
      </w:r>
      <w:proofErr w:type="gramStart"/>
      <w:r w:rsidR="00512F40">
        <w:t>aforementioned</w:t>
      </w:r>
      <w:r w:rsidR="00EE11FE">
        <w:t xml:space="preserve"> </w:t>
      </w:r>
      <w:r w:rsidR="006730F0" w:rsidRPr="006730F0">
        <w:t>weapons</w:t>
      </w:r>
      <w:proofErr w:type="gramEnd"/>
      <w:r w:rsidR="006730F0" w:rsidRPr="006730F0">
        <w:t xml:space="preserve"> re</w:t>
      </w:r>
      <w:r w:rsidR="00C64C85">
        <w:t>ly</w:t>
      </w:r>
      <w:r w:rsidR="00512F40">
        <w:t xml:space="preserve"> in some small part</w:t>
      </w:r>
      <w:r w:rsidR="006730F0" w:rsidRPr="006730F0">
        <w:t xml:space="preserve"> on</w:t>
      </w:r>
      <w:r w:rsidR="00F67BBB">
        <w:t xml:space="preserve"> small</w:t>
      </w:r>
      <w:r w:rsidR="006730F0" w:rsidRPr="006730F0">
        <w:t xml:space="preserve"> components manufactured in the US</w:t>
      </w:r>
      <w:r w:rsidR="0046516D">
        <w:t xml:space="preserve">, </w:t>
      </w:r>
      <w:r w:rsidR="00602EE8">
        <w:t xml:space="preserve">the </w:t>
      </w:r>
      <w:r w:rsidR="0046516D">
        <w:t xml:space="preserve">UK, and other </w:t>
      </w:r>
      <w:r w:rsidR="00602EE8">
        <w:t xml:space="preserve">Western </w:t>
      </w:r>
      <w:r w:rsidR="0046516D">
        <w:t>countries attempting to enforce sanctions and export control restrictions</w:t>
      </w:r>
      <w:r w:rsidR="006730F0" w:rsidRPr="006730F0">
        <w:t>.</w:t>
      </w:r>
      <w:r w:rsidR="00EE11FE">
        <w:t xml:space="preserve"> Export control</w:t>
      </w:r>
      <w:r w:rsidR="00512035">
        <w:t xml:space="preserve"> restrictions are meant to throttle Russia’s supple of these dual-use component</w:t>
      </w:r>
      <w:r w:rsidR="00F129E0">
        <w:t xml:space="preserve">s. Russia’s inability to access advanced computer chip technology is a critical chokepoint </w:t>
      </w:r>
      <w:r w:rsidR="002E49C3">
        <w:t xml:space="preserve">affecting Russia’s arms industry. </w:t>
      </w:r>
    </w:p>
    <w:p w14:paraId="5585E6AA" w14:textId="77777777" w:rsidR="00040E4E" w:rsidRDefault="00040E4E"/>
    <w:p w14:paraId="707D6192" w14:textId="066B13D3" w:rsidR="009D7078" w:rsidRPr="00297265" w:rsidRDefault="00F1576D">
      <w:pPr>
        <w:rPr>
          <w:b/>
          <w:bCs/>
          <w:u w:val="single"/>
        </w:rPr>
      </w:pPr>
      <w:r w:rsidRPr="00297265">
        <w:rPr>
          <w:b/>
          <w:bCs/>
          <w:u w:val="single"/>
        </w:rPr>
        <w:t xml:space="preserve">Arms Imports: </w:t>
      </w:r>
      <w:r w:rsidR="00040E4E" w:rsidRPr="00297265">
        <w:rPr>
          <w:b/>
          <w:bCs/>
          <w:u w:val="single"/>
        </w:rPr>
        <w:t>Russia Anxiety in Poland</w:t>
      </w:r>
    </w:p>
    <w:p w14:paraId="24D38FD9" w14:textId="07738E03" w:rsidR="00D05456" w:rsidRDefault="003F73CB">
      <w:hyperlink r:id="rId7" w:history="1">
        <w:r w:rsidRPr="00581C49">
          <w:rPr>
            <w:rStyle w:val="Hyperlink"/>
          </w:rPr>
          <w:t>https://public.tableau.com/app/profile/clayton.greenwell/viz/2023_European_Arms_Imports/Sheet1</w:t>
        </w:r>
      </w:hyperlink>
      <w:r>
        <w:t xml:space="preserve"> </w:t>
      </w:r>
    </w:p>
    <w:p w14:paraId="16CA4C1C" w14:textId="79B4B2E1" w:rsidR="003F73CB" w:rsidRDefault="00297265">
      <w:hyperlink r:id="rId8" w:history="1">
        <w:r w:rsidRPr="00581C49">
          <w:rPr>
            <w:rStyle w:val="Hyperlink"/>
          </w:rPr>
          <w:t>https://github.com/ClaytonGreenwell/defense_spending_project/blob/main/2023_European_Arms_Imports.twbx</w:t>
        </w:r>
      </w:hyperlink>
      <w:r>
        <w:t xml:space="preserve"> </w:t>
      </w:r>
    </w:p>
    <w:p w14:paraId="10535E6E" w14:textId="77777777" w:rsidR="00333555" w:rsidRDefault="00333555" w:rsidP="00333555">
      <w:r>
        <w:lastRenderedPageBreak/>
        <w:t xml:space="preserve">Some notes on this visualization: </w:t>
      </w:r>
    </w:p>
    <w:p w14:paraId="695A5EF3" w14:textId="77777777" w:rsidR="00333555" w:rsidRDefault="00333555" w:rsidP="00333555">
      <w:pPr>
        <w:pStyle w:val="ListParagraph"/>
        <w:numPr>
          <w:ilvl w:val="0"/>
          <w:numId w:val="5"/>
        </w:numPr>
      </w:pPr>
      <w:r>
        <w:t>The reason that 2023 was chosen as the year for this visualization was that it was the first full calendar year since the full-scale land invasion of Ukraine began in February 2022.</w:t>
      </w:r>
    </w:p>
    <w:p w14:paraId="4AF98AEF" w14:textId="45DC308A" w:rsidR="00333555" w:rsidRDefault="00333555" w:rsidP="00333555">
      <w:pPr>
        <w:pStyle w:val="ListParagraph"/>
        <w:numPr>
          <w:ilvl w:val="0"/>
          <w:numId w:val="5"/>
        </w:numPr>
      </w:pPr>
      <w:r>
        <w:t xml:space="preserve">The unit of measurement used in this visualization is Trend Indicator Values, commonly known as TIVs. </w:t>
      </w:r>
    </w:p>
    <w:p w14:paraId="0E91D82E" w14:textId="77777777" w:rsidR="00CF7E0A" w:rsidRDefault="00671B5C" w:rsidP="00671B5C">
      <w:r>
        <w:t xml:space="preserve">Ukraine’s massive import of </w:t>
      </w:r>
      <w:r w:rsidR="00B47978">
        <w:t>4.29 billion TIVs worth of arms</w:t>
      </w:r>
      <w:r w:rsidR="00464BF1">
        <w:t xml:space="preserve"> sits as an outlier, massively tipping the color scale</w:t>
      </w:r>
      <w:r w:rsidR="004E669E">
        <w:t xml:space="preserve"> and leaving other countries saturated</w:t>
      </w:r>
      <w:r w:rsidR="00A06D33">
        <w:t>.</w:t>
      </w:r>
      <w:r w:rsidR="004E669E">
        <w:t xml:space="preserve"> </w:t>
      </w:r>
    </w:p>
    <w:p w14:paraId="61EC9DD1" w14:textId="2BC76AC4" w:rsidR="00671B5C" w:rsidRDefault="004E669E" w:rsidP="00671B5C">
      <w:r>
        <w:t>Despite this</w:t>
      </w:r>
      <w:r w:rsidR="00261888">
        <w:t xml:space="preserve"> saturation, important information can be gleamed by </w:t>
      </w:r>
      <w:r w:rsidR="00CF7E0A">
        <w:t>country shading that isn’t as immediately stark.</w:t>
      </w:r>
      <w:r w:rsidR="00A06D33">
        <w:t xml:space="preserve"> </w:t>
      </w:r>
      <w:r w:rsidR="00CF7E0A">
        <w:t>Poland</w:t>
      </w:r>
      <w:r w:rsidR="0096235D">
        <w:t xml:space="preserve">’s import of 1.33 billion arms </w:t>
      </w:r>
      <w:r w:rsidR="004F3098">
        <w:t xml:space="preserve">is reflective of the emerging role that Poland now plays as Europe’s </w:t>
      </w:r>
      <w:r w:rsidR="00E20820">
        <w:t>rising military power. On the surface, Poland is a country at peace</w:t>
      </w:r>
      <w:r w:rsidR="0038715F">
        <w:t xml:space="preserve"> containing many</w:t>
      </w:r>
      <w:r w:rsidR="00293B0A">
        <w:t xml:space="preserve"> attributes that make war seem incredibly unlikely</w:t>
      </w:r>
      <w:r w:rsidR="0038715F">
        <w:t xml:space="preserve">. A close partner of the United States, Poland is a member of </w:t>
      </w:r>
      <w:r w:rsidR="00874DA0">
        <w:t>NATO and</w:t>
      </w:r>
      <w:r w:rsidR="0038715F">
        <w:t xml:space="preserve"> </w:t>
      </w:r>
      <w:r w:rsidR="00EC156F">
        <w:t xml:space="preserve">therefore has </w:t>
      </w:r>
      <w:r w:rsidR="008C3D7C">
        <w:t xml:space="preserve">considerable </w:t>
      </w:r>
      <w:r w:rsidR="00EC156F">
        <w:t xml:space="preserve">shielding </w:t>
      </w:r>
      <w:r w:rsidR="008C3D7C">
        <w:t xml:space="preserve">due to NATO’s Article 5 collective defense </w:t>
      </w:r>
      <w:r w:rsidR="00874DA0">
        <w:t xml:space="preserve">obligation. </w:t>
      </w:r>
    </w:p>
    <w:p w14:paraId="1C4E6556" w14:textId="7E80ED90" w:rsidR="00CB7170" w:rsidRDefault="006E6CEA" w:rsidP="00671B5C">
      <w:r>
        <w:t>The bigger picture is that NATO membership alone doesn’t ease or erase recent memory. Unlike most Western</w:t>
      </w:r>
      <w:r w:rsidR="008B156A">
        <w:t xml:space="preserve"> European</w:t>
      </w:r>
      <w:r>
        <w:t xml:space="preserve"> countries, Poland </w:t>
      </w:r>
      <w:r w:rsidR="00264691">
        <w:t xml:space="preserve">has a </w:t>
      </w:r>
      <w:r w:rsidR="005B39CD">
        <w:t xml:space="preserve">recent history of being subjected to Russian occupation </w:t>
      </w:r>
      <w:r w:rsidR="007323FA">
        <w:t xml:space="preserve">and undue influence. </w:t>
      </w:r>
      <w:r w:rsidR="00F12C9C">
        <w:t xml:space="preserve">Russia had some sort of troop presence inside Poland’s borders from </w:t>
      </w:r>
      <w:r w:rsidR="00CD50D4">
        <w:t>1939 to 1993</w:t>
      </w:r>
      <w:r w:rsidR="002805A7">
        <w:t xml:space="preserve">, stretching 54 years of </w:t>
      </w:r>
      <w:r w:rsidR="00A5624D">
        <w:t>selective leverage</w:t>
      </w:r>
      <w:r w:rsidR="00CD50D4">
        <w:t>.</w:t>
      </w:r>
      <w:r w:rsidR="0052449F">
        <w:t xml:space="preserve"> </w:t>
      </w:r>
    </w:p>
    <w:p w14:paraId="6CEBC3F3" w14:textId="15EE243B" w:rsidR="006E6CEA" w:rsidRDefault="00097BAC" w:rsidP="00671B5C">
      <w:r>
        <w:t>There exists a strong belief in Poland that Russia</w:t>
      </w:r>
      <w:r w:rsidR="00CB7170">
        <w:t xml:space="preserve"> will use their borders to test the seriousness of NATO’s Article 5. </w:t>
      </w:r>
      <w:r w:rsidR="00C1042B">
        <w:t xml:space="preserve">As a country, Poland sits geographically between </w:t>
      </w:r>
      <w:r>
        <w:t xml:space="preserve">several </w:t>
      </w:r>
      <w:r w:rsidR="001323E4">
        <w:t xml:space="preserve">pain </w:t>
      </w:r>
      <w:r w:rsidR="00A5004D">
        <w:t xml:space="preserve">points: </w:t>
      </w:r>
      <w:r w:rsidR="001323E4">
        <w:t>a shared border with Ukraine, a shared border with Russia’s e</w:t>
      </w:r>
      <w:r w:rsidR="00942A11">
        <w:t>x</w:t>
      </w:r>
      <w:r w:rsidR="001323E4">
        <w:t xml:space="preserve">clave of Kaliningrad, </w:t>
      </w:r>
      <w:r w:rsidR="00DC403C">
        <w:t xml:space="preserve">a shared border with Russia’s vassal state Belarus, </w:t>
      </w:r>
      <w:r w:rsidR="000C089F">
        <w:t xml:space="preserve">and the </w:t>
      </w:r>
      <w:proofErr w:type="spellStart"/>
      <w:r w:rsidR="000C089F" w:rsidRPr="000C089F">
        <w:t>Suwałki</w:t>
      </w:r>
      <w:proofErr w:type="spellEnd"/>
      <w:r w:rsidR="000C089F" w:rsidRPr="000C089F">
        <w:t xml:space="preserve"> Gap</w:t>
      </w:r>
      <w:r w:rsidR="000C089F">
        <w:t xml:space="preserve"> corridor connecting Russia from Belarus to it’s e</w:t>
      </w:r>
      <w:r w:rsidR="00942A11">
        <w:t>x</w:t>
      </w:r>
      <w:r w:rsidR="000C089F">
        <w:t xml:space="preserve">clave. </w:t>
      </w:r>
      <w:r w:rsidR="0041465A">
        <w:t xml:space="preserve">Seeing these four fragile border </w:t>
      </w:r>
      <w:r w:rsidR="00574D32">
        <w:t>vulnerabilities, Poland has</w:t>
      </w:r>
      <w:r w:rsidR="00B01919">
        <w:t xml:space="preserve"> prioritized its territorial integrity, beefing up its military </w:t>
      </w:r>
      <w:r w:rsidR="00FB5360">
        <w:t xml:space="preserve">stockpiles in preparation for Russian maneuvering. </w:t>
      </w:r>
    </w:p>
    <w:p w14:paraId="198A44DB" w14:textId="60306FE3" w:rsidR="002871BE" w:rsidRDefault="00AD0928">
      <w:r>
        <w:t>One could surmise from this visualization</w:t>
      </w:r>
      <w:r w:rsidR="00734E35">
        <w:t xml:space="preserve"> and the previous export visualization</w:t>
      </w:r>
      <w:r>
        <w:t xml:space="preserve"> that it would make sense for a country like Poland to </w:t>
      </w:r>
      <w:r w:rsidR="003A6B81">
        <w:t xml:space="preserve">take the domestic manufacture of arms much more seriously, being that they are both at peace and in </w:t>
      </w:r>
      <w:r w:rsidR="007D1863">
        <w:t xml:space="preserve">a </w:t>
      </w:r>
      <w:r w:rsidR="003A6B81">
        <w:t>relative</w:t>
      </w:r>
      <w:r w:rsidR="007D1863">
        <w:t>ly high</w:t>
      </w:r>
      <w:r w:rsidR="003A6B81">
        <w:t xml:space="preserve"> </w:t>
      </w:r>
      <w:r w:rsidR="007D1863">
        <w:t>need for dramatically high imports.</w:t>
      </w:r>
      <w:r w:rsidR="00251AE1">
        <w:t xml:space="preserve"> This gets to one of the known </w:t>
      </w:r>
      <w:r w:rsidR="006840FC">
        <w:t>realities of</w:t>
      </w:r>
      <w:r w:rsidR="00251AE1">
        <w:t xml:space="preserve"> arms exporting</w:t>
      </w:r>
      <w:r w:rsidR="006840FC">
        <w:t>:</w:t>
      </w:r>
      <w:r w:rsidR="00251AE1">
        <w:t xml:space="preserve"> arms exporting is a tight circle that new countries do not join</w:t>
      </w:r>
      <w:r w:rsidR="006840FC">
        <w:t xml:space="preserve">. </w:t>
      </w:r>
      <w:r w:rsidR="00D95C6D">
        <w:t xml:space="preserve">Developing economies like Poland do not develop </w:t>
      </w:r>
      <w:r w:rsidR="00420234">
        <w:t xml:space="preserve">arms-making engines alongside </w:t>
      </w:r>
      <w:r w:rsidR="00A06CF1">
        <w:t xml:space="preserve">their growing industry. A small group of players dominates the arms exporting market with no room for </w:t>
      </w:r>
      <w:r w:rsidR="003F1579">
        <w:t>new players.</w:t>
      </w:r>
      <w:r w:rsidR="009D72CE">
        <w:t xml:space="preserve"> </w:t>
      </w:r>
      <w:proofErr w:type="gramStart"/>
      <w:r w:rsidR="009D72CE">
        <w:t>The vast majority of</w:t>
      </w:r>
      <w:proofErr w:type="gramEnd"/>
      <w:r w:rsidR="009D72CE">
        <w:t xml:space="preserve"> countries in the world will always be importers, while a select few </w:t>
      </w:r>
      <w:proofErr w:type="gramStart"/>
      <w:r w:rsidR="009D72CE">
        <w:t>will</w:t>
      </w:r>
      <w:proofErr w:type="gramEnd"/>
      <w:r w:rsidR="009D72CE">
        <w:t xml:space="preserve"> be </w:t>
      </w:r>
      <w:proofErr w:type="gramStart"/>
      <w:r w:rsidR="009D72CE">
        <w:t>export</w:t>
      </w:r>
      <w:proofErr w:type="gramEnd"/>
      <w:r w:rsidR="009D72CE">
        <w:t xml:space="preserve"> powerhouses.</w:t>
      </w:r>
    </w:p>
    <w:p w14:paraId="4F7E560A" w14:textId="77777777" w:rsidR="00C1685F" w:rsidRDefault="00C1685F"/>
    <w:p w14:paraId="6C6B5568" w14:textId="645BB2E4" w:rsidR="00C1685F" w:rsidRPr="0072159A" w:rsidRDefault="00C1685F">
      <w:pPr>
        <w:rPr>
          <w:b/>
          <w:bCs/>
          <w:u w:val="single"/>
        </w:rPr>
      </w:pPr>
      <w:r w:rsidRPr="0072159A">
        <w:rPr>
          <w:b/>
          <w:bCs/>
          <w:u w:val="single"/>
        </w:rPr>
        <w:t xml:space="preserve">Harsh Realties: </w:t>
      </w:r>
      <w:r w:rsidR="009374CA" w:rsidRPr="0072159A">
        <w:rPr>
          <w:b/>
          <w:bCs/>
          <w:u w:val="single"/>
        </w:rPr>
        <w:t xml:space="preserve">How Distance from Moscow Explains </w:t>
      </w:r>
      <w:r w:rsidRPr="0072159A">
        <w:rPr>
          <w:b/>
          <w:bCs/>
          <w:u w:val="single"/>
        </w:rPr>
        <w:t>Western Europe’s</w:t>
      </w:r>
      <w:r w:rsidR="009374CA" w:rsidRPr="0072159A">
        <w:rPr>
          <w:b/>
          <w:bCs/>
          <w:u w:val="single"/>
        </w:rPr>
        <w:t xml:space="preserve"> </w:t>
      </w:r>
      <w:r w:rsidR="0072159A" w:rsidRPr="0072159A">
        <w:rPr>
          <w:b/>
          <w:bCs/>
          <w:u w:val="single"/>
        </w:rPr>
        <w:t>Free-Riding</w:t>
      </w:r>
    </w:p>
    <w:p w14:paraId="2406E27C" w14:textId="788D2E37" w:rsidR="00360F99" w:rsidRDefault="00304924">
      <w:hyperlink r:id="rId9" w:history="1">
        <w:r w:rsidRPr="006C659C">
          <w:rPr>
            <w:rStyle w:val="Hyperlink"/>
          </w:rPr>
          <w:t>https://github.com/ClaytonGreenwell/defense_spending_project/blob/main/linear_regression/European_NATO_Members_Distance_From_Moscow_vs_Avg_Yearly_Military_Expenditure.ipynb</w:t>
        </w:r>
      </w:hyperlink>
      <w:r>
        <w:t xml:space="preserve"> </w:t>
      </w:r>
    </w:p>
    <w:p w14:paraId="16033519" w14:textId="65817091" w:rsidR="00304924" w:rsidRDefault="004458DF">
      <w:r>
        <w:t xml:space="preserve">The </w:t>
      </w:r>
      <w:r w:rsidR="006069E3">
        <w:t>peer-reviewed article</w:t>
      </w:r>
      <w:r>
        <w:t xml:space="preserve"> “</w:t>
      </w:r>
      <w:r w:rsidRPr="007C179E">
        <w:rPr>
          <w:i/>
          <w:iCs/>
        </w:rPr>
        <w:t>Defense Spending, Conflict and Economic Growth in Europe</w:t>
      </w:r>
      <w:r>
        <w:t>” ha</w:t>
      </w:r>
      <w:r w:rsidR="006069E3">
        <w:t>d a striking observation</w:t>
      </w:r>
      <w:r w:rsidR="007C179E">
        <w:t xml:space="preserve">: For every 1 kilometer that a country’s capital gets further from Moscow, their average yearly military expenditure </w:t>
      </w:r>
      <w:r w:rsidR="00F03F51">
        <w:t xml:space="preserve">(as percentage of GDP) </w:t>
      </w:r>
      <w:r w:rsidR="00095200">
        <w:t xml:space="preserve">has a correlated </w:t>
      </w:r>
      <w:r w:rsidR="007C179E">
        <w:t>decrease</w:t>
      </w:r>
      <w:r w:rsidR="00095200">
        <w:t xml:space="preserve"> of</w:t>
      </w:r>
      <w:r w:rsidR="00F03F51">
        <w:t xml:space="preserve"> 0.02%</w:t>
      </w:r>
      <w:r w:rsidR="00095200">
        <w:t xml:space="preserve">. </w:t>
      </w:r>
      <w:r w:rsidR="00FB44F5">
        <w:rPr>
          <w:i/>
          <w:iCs/>
        </w:rPr>
        <w:t xml:space="preserve">Defense Spending </w:t>
      </w:r>
      <w:r w:rsidR="00FB44F5">
        <w:t>postulated that Western countries</w:t>
      </w:r>
      <w:r w:rsidR="008F4BD8">
        <w:t xml:space="preserve">, protected by </w:t>
      </w:r>
      <w:r w:rsidR="00494915">
        <w:t>geography, distance, and buffer states, were much less likely to see the rise of Russian aggression as a</w:t>
      </w:r>
      <w:r w:rsidR="00B66F84">
        <w:t xml:space="preserve">n immediate threat demanding significant </w:t>
      </w:r>
      <w:r w:rsidR="00CA0D7C">
        <w:t xml:space="preserve">defense </w:t>
      </w:r>
      <w:r w:rsidR="00B66F84">
        <w:t xml:space="preserve">budget changes. </w:t>
      </w:r>
    </w:p>
    <w:p w14:paraId="68B1FE16" w14:textId="77777777" w:rsidR="000C65A3" w:rsidRDefault="00CA0D7C">
      <w:r>
        <w:t>Some important context to</w:t>
      </w:r>
      <w:r w:rsidR="00B41072">
        <w:t xml:space="preserve"> </w:t>
      </w:r>
      <w:r w:rsidR="00B41072">
        <w:rPr>
          <w:i/>
          <w:iCs/>
        </w:rPr>
        <w:t>Defense Spending’s</w:t>
      </w:r>
      <w:r>
        <w:t xml:space="preserve"> observation is that the United States was not included in this analysis, as much of the analysis focused on </w:t>
      </w:r>
      <w:r w:rsidR="00B41072">
        <w:t>free-riding dynamics between the United States and Europe</w:t>
      </w:r>
      <w:r w:rsidR="00E14FF5">
        <w:t>an NATO members</w:t>
      </w:r>
      <w:r w:rsidR="00B41072">
        <w:t>.</w:t>
      </w:r>
      <w:r w:rsidR="00E14FF5">
        <w:t xml:space="preserve"> Canad</w:t>
      </w:r>
      <w:r w:rsidR="00FF7675">
        <w:t xml:space="preserve">a, the only other non-European NATO member, </w:t>
      </w:r>
      <w:r w:rsidR="00E14FF5">
        <w:t xml:space="preserve">was included in this analysis. </w:t>
      </w:r>
      <w:r w:rsidR="00912DB6">
        <w:t xml:space="preserve">That analysis looked at military expenditure data from 2014 to 2023 (the last year </w:t>
      </w:r>
      <w:r w:rsidR="006B5F61">
        <w:t>that data had been published by SIPRI at the time of the article’s writing</w:t>
      </w:r>
      <w:r w:rsidR="00912DB6">
        <w:t>)</w:t>
      </w:r>
      <w:r w:rsidR="006B5F61">
        <w:t xml:space="preserve">. </w:t>
      </w:r>
    </w:p>
    <w:p w14:paraId="74C8B0CC" w14:textId="77777777" w:rsidR="000C65A3" w:rsidRDefault="006B5F61">
      <w:r>
        <w:t xml:space="preserve">2014 </w:t>
      </w:r>
      <w:r w:rsidR="00020D41">
        <w:t xml:space="preserve">was chosen as the starting point for 2 reasons: </w:t>
      </w:r>
    </w:p>
    <w:p w14:paraId="6BC4C18B" w14:textId="390FB230" w:rsidR="00E72847" w:rsidRDefault="003B24D9" w:rsidP="00E72847">
      <w:pPr>
        <w:pStyle w:val="ListParagraph"/>
        <w:numPr>
          <w:ilvl w:val="0"/>
          <w:numId w:val="6"/>
        </w:numPr>
      </w:pPr>
      <w:r>
        <w:t xml:space="preserve">The 2014 Russian annexation of Crimea </w:t>
      </w:r>
      <w:r w:rsidR="000C65A3">
        <w:t xml:space="preserve">marked a </w:t>
      </w:r>
      <w:r w:rsidR="00E72847">
        <w:t>return to</w:t>
      </w:r>
      <w:r w:rsidR="000C65A3">
        <w:t xml:space="preserve"> </w:t>
      </w:r>
      <w:r w:rsidR="00E72847">
        <w:t>hostility between</w:t>
      </w:r>
      <w:r w:rsidR="000C65A3">
        <w:t xml:space="preserve"> NATO </w:t>
      </w:r>
      <w:r w:rsidR="00E72847">
        <w:t>and</w:t>
      </w:r>
      <w:r w:rsidR="000C65A3">
        <w:t xml:space="preserve"> Russia</w:t>
      </w:r>
      <w:r w:rsidR="002445DB">
        <w:t xml:space="preserve"> that hadn’t existed since the fall of the Soviet Union</w:t>
      </w:r>
      <w:r w:rsidR="00E72847">
        <w:t>.</w:t>
      </w:r>
    </w:p>
    <w:p w14:paraId="6D62F5CE" w14:textId="2974862E" w:rsidR="00CA0D7C" w:rsidRDefault="000C65A3" w:rsidP="00E72847">
      <w:pPr>
        <w:pStyle w:val="ListParagraph"/>
        <w:numPr>
          <w:ilvl w:val="0"/>
          <w:numId w:val="6"/>
        </w:numPr>
      </w:pPr>
      <w:r>
        <w:t xml:space="preserve"> </w:t>
      </w:r>
      <w:r w:rsidR="002445DB">
        <w:t xml:space="preserve">NATO members reacted to the 2014 </w:t>
      </w:r>
      <w:r w:rsidR="00AF4F47">
        <w:t xml:space="preserve">annexation of Crimea by establishing a 2% GDP defense spending </w:t>
      </w:r>
      <w:r w:rsidR="00082B36">
        <w:t>pledge at the Wales Summit.</w:t>
      </w:r>
    </w:p>
    <w:p w14:paraId="6C775432" w14:textId="480F8D9F" w:rsidR="00082B36" w:rsidRDefault="00082B36" w:rsidP="00082B36">
      <w:r>
        <w:t xml:space="preserve">To </w:t>
      </w:r>
      <w:r w:rsidR="008427C3">
        <w:t>recreate this analysis using a linear regression model</w:t>
      </w:r>
      <w:r w:rsidR="008561A7">
        <w:t xml:space="preserve"> (as seen above)</w:t>
      </w:r>
      <w:r w:rsidR="008427C3">
        <w:t xml:space="preserve">, meaningful </w:t>
      </w:r>
      <w:r w:rsidR="008561A7">
        <w:t xml:space="preserve">decisions were made that differed from how the </w:t>
      </w:r>
      <w:r w:rsidR="008561A7" w:rsidRPr="008561A7">
        <w:rPr>
          <w:i/>
          <w:iCs/>
        </w:rPr>
        <w:t>Defense Spending</w:t>
      </w:r>
      <w:r w:rsidR="008561A7">
        <w:t xml:space="preserve"> analysis was conducted:</w:t>
      </w:r>
    </w:p>
    <w:p w14:paraId="2B76537D" w14:textId="52EE4241" w:rsidR="008561A7" w:rsidRDefault="00CB3EFE" w:rsidP="008561A7">
      <w:pPr>
        <w:pStyle w:val="ListParagraph"/>
        <w:numPr>
          <w:ilvl w:val="0"/>
          <w:numId w:val="7"/>
        </w:numPr>
      </w:pPr>
      <w:r>
        <w:t>Both the United States and Canada were not included, as this analysis was exclusive to European NATO members.</w:t>
      </w:r>
    </w:p>
    <w:p w14:paraId="11492121" w14:textId="71587F27" w:rsidR="00CB3EFE" w:rsidRDefault="00160CC3" w:rsidP="008561A7">
      <w:pPr>
        <w:pStyle w:val="ListParagraph"/>
        <w:numPr>
          <w:ilvl w:val="0"/>
          <w:numId w:val="7"/>
        </w:numPr>
      </w:pPr>
      <w:r>
        <w:t>The linear regression model analysis used military expenditure data from 2022 to 2025</w:t>
      </w:r>
      <w:r w:rsidR="0050524D">
        <w:t>—</w:t>
      </w:r>
      <w:r w:rsidR="0050524D" w:rsidRPr="00C36876">
        <w:rPr>
          <w:i/>
          <w:iCs/>
        </w:rPr>
        <w:t>2022 as the year of the full-scale invasion of Ukraine, and 2025 as the last year in which data was available</w:t>
      </w:r>
      <w:r w:rsidR="0050524D">
        <w:t xml:space="preserve">. This </w:t>
      </w:r>
      <w:r w:rsidR="00394C85">
        <w:t>makes for data that averages the military expenditure</w:t>
      </w:r>
      <w:r w:rsidR="00C36876">
        <w:t xml:space="preserve"> of</w:t>
      </w:r>
      <w:r w:rsidR="00394C85">
        <w:t xml:space="preserve"> the first 4 years of the Russo-Ukrainian War.</w:t>
      </w:r>
    </w:p>
    <w:p w14:paraId="00875792" w14:textId="3B5280B9" w:rsidR="0049679E" w:rsidRDefault="0049679E" w:rsidP="008561A7">
      <w:pPr>
        <w:pStyle w:val="ListParagraph"/>
        <w:numPr>
          <w:ilvl w:val="0"/>
          <w:numId w:val="7"/>
        </w:numPr>
      </w:pPr>
      <w:r>
        <w:t xml:space="preserve">Finland and Sweden </w:t>
      </w:r>
      <w:r w:rsidR="00A87E25">
        <w:t xml:space="preserve">joined NATO in 2023 and 2024 respectively, which </w:t>
      </w:r>
      <w:r w:rsidR="00B84E28">
        <w:t>has an impact on the raw data presented.</w:t>
      </w:r>
    </w:p>
    <w:p w14:paraId="4FBE5A3A" w14:textId="62FCCBDF" w:rsidR="00C36876" w:rsidRDefault="00665970" w:rsidP="00C36876">
      <w:pPr>
        <w:ind w:left="360"/>
      </w:pPr>
      <w:r>
        <w:lastRenderedPageBreak/>
        <w:t xml:space="preserve">The linear regression model followed a similar idea, comparing </w:t>
      </w:r>
      <w:r w:rsidR="00186E9B">
        <w:t>the aerial distance of European NATO member capital</w:t>
      </w:r>
      <w:r w:rsidR="00D57D19">
        <w:t xml:space="preserve"> citie</w:t>
      </w:r>
      <w:r w:rsidR="00186E9B">
        <w:t xml:space="preserve">s </w:t>
      </w:r>
      <w:r w:rsidR="00367388">
        <w:t xml:space="preserve">in relation to Moscow and the military expenditures of those </w:t>
      </w:r>
      <w:r w:rsidR="00D57D19">
        <w:t xml:space="preserve">NATO members—attempting </w:t>
      </w:r>
      <w:r w:rsidR="00367388">
        <w:t xml:space="preserve">to predict a </w:t>
      </w:r>
      <w:r w:rsidR="00F5136B">
        <w:t xml:space="preserve">negative correlation between the </w:t>
      </w:r>
      <w:r w:rsidR="00D57D19">
        <w:t xml:space="preserve">two. </w:t>
      </w:r>
    </w:p>
    <w:p w14:paraId="0F0FF110" w14:textId="3432F9A7" w:rsidR="00783524" w:rsidRDefault="00783524" w:rsidP="00C36876">
      <w:pPr>
        <w:ind w:left="360"/>
      </w:pPr>
      <w:r>
        <w:t xml:space="preserve">The linear regression model created had a Pearson Correlation Coefficient of </w:t>
      </w:r>
      <w:r w:rsidR="00167EFD">
        <w:t>-</w:t>
      </w:r>
      <w:r>
        <w:t>0.6</w:t>
      </w:r>
      <w:r w:rsidR="00167EFD">
        <w:t xml:space="preserve">0, showing a </w:t>
      </w:r>
      <w:r w:rsidR="00A0221C">
        <w:t xml:space="preserve">moderately strong negative correlation between </w:t>
      </w:r>
      <w:r w:rsidR="0060529B">
        <w:t xml:space="preserve">aerial distance from Moscow and military expenditure. The model </w:t>
      </w:r>
      <w:r w:rsidR="00563587">
        <w:t xml:space="preserve">posited that for every 1 kilometer further from Moscow a NATO member’s capital city sits, a </w:t>
      </w:r>
      <w:r w:rsidR="000C2A2D">
        <w:t xml:space="preserve">correlated drop in defense spending exists around </w:t>
      </w:r>
      <w:r w:rsidR="000C2A2D" w:rsidRPr="000C2A2D">
        <w:t>0.00056%</w:t>
      </w:r>
      <w:r w:rsidR="000C2A2D">
        <w:t xml:space="preserve">. </w:t>
      </w:r>
    </w:p>
    <w:p w14:paraId="5C9329E5" w14:textId="12765427" w:rsidR="007D2E2A" w:rsidRPr="00FB44F5" w:rsidRDefault="007D2E2A" w:rsidP="00C36876">
      <w:pPr>
        <w:ind w:left="360"/>
      </w:pPr>
      <w:r>
        <w:t xml:space="preserve">The model also allows for </w:t>
      </w:r>
      <w:r w:rsidR="0049679E">
        <w:t xml:space="preserve">military expenditure predictions for </w:t>
      </w:r>
      <w:r w:rsidR="00B84E28">
        <w:t xml:space="preserve">imagined </w:t>
      </w:r>
      <w:r w:rsidR="0049679E">
        <w:t xml:space="preserve">new NATO member countries. </w:t>
      </w:r>
    </w:p>
    <w:sectPr w:rsidR="007D2E2A" w:rsidRPr="00FB44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1432"/>
    <w:multiLevelType w:val="hybridMultilevel"/>
    <w:tmpl w:val="E4B6D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C50B8"/>
    <w:multiLevelType w:val="hybridMultilevel"/>
    <w:tmpl w:val="231A1C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76B79"/>
    <w:multiLevelType w:val="hybridMultilevel"/>
    <w:tmpl w:val="2C66B780"/>
    <w:lvl w:ilvl="0" w:tplc="A43651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F319DB"/>
    <w:multiLevelType w:val="hybridMultilevel"/>
    <w:tmpl w:val="36140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A17AFF"/>
    <w:multiLevelType w:val="hybridMultilevel"/>
    <w:tmpl w:val="709C69F4"/>
    <w:lvl w:ilvl="0" w:tplc="CBCCF0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DB1B13"/>
    <w:multiLevelType w:val="hybridMultilevel"/>
    <w:tmpl w:val="C1C2C4D2"/>
    <w:lvl w:ilvl="0" w:tplc="CBCCF00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DB7D5B"/>
    <w:multiLevelType w:val="hybridMultilevel"/>
    <w:tmpl w:val="E5488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235292">
    <w:abstractNumId w:val="3"/>
  </w:num>
  <w:num w:numId="2" w16cid:durableId="13920888">
    <w:abstractNumId w:val="2"/>
  </w:num>
  <w:num w:numId="3" w16cid:durableId="993411555">
    <w:abstractNumId w:val="4"/>
  </w:num>
  <w:num w:numId="4" w16cid:durableId="225260399">
    <w:abstractNumId w:val="5"/>
  </w:num>
  <w:num w:numId="5" w16cid:durableId="212930174">
    <w:abstractNumId w:val="0"/>
  </w:num>
  <w:num w:numId="6" w16cid:durableId="1990401798">
    <w:abstractNumId w:val="6"/>
  </w:num>
  <w:num w:numId="7" w16cid:durableId="2020769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09"/>
    <w:rsid w:val="00020D41"/>
    <w:rsid w:val="0003463A"/>
    <w:rsid w:val="00040E4E"/>
    <w:rsid w:val="00073133"/>
    <w:rsid w:val="00082B36"/>
    <w:rsid w:val="00095200"/>
    <w:rsid w:val="00097BAC"/>
    <w:rsid w:val="000C089F"/>
    <w:rsid w:val="000C2A2D"/>
    <w:rsid w:val="000C65A3"/>
    <w:rsid w:val="000C797C"/>
    <w:rsid w:val="000D50B1"/>
    <w:rsid w:val="001323E4"/>
    <w:rsid w:val="00140D09"/>
    <w:rsid w:val="00160CC3"/>
    <w:rsid w:val="00167EFD"/>
    <w:rsid w:val="00186E9B"/>
    <w:rsid w:val="001E315C"/>
    <w:rsid w:val="002159D9"/>
    <w:rsid w:val="00221666"/>
    <w:rsid w:val="00243323"/>
    <w:rsid w:val="002445DB"/>
    <w:rsid w:val="00251AE1"/>
    <w:rsid w:val="002529F0"/>
    <w:rsid w:val="00261888"/>
    <w:rsid w:val="00264691"/>
    <w:rsid w:val="002805A7"/>
    <w:rsid w:val="002871BE"/>
    <w:rsid w:val="00293B0A"/>
    <w:rsid w:val="00297265"/>
    <w:rsid w:val="002C33D9"/>
    <w:rsid w:val="002C5D17"/>
    <w:rsid w:val="002D2289"/>
    <w:rsid w:val="002E49C3"/>
    <w:rsid w:val="002E6BD4"/>
    <w:rsid w:val="00304924"/>
    <w:rsid w:val="00304DD5"/>
    <w:rsid w:val="00324D50"/>
    <w:rsid w:val="00333555"/>
    <w:rsid w:val="003364C8"/>
    <w:rsid w:val="00360F99"/>
    <w:rsid w:val="00367388"/>
    <w:rsid w:val="0038715F"/>
    <w:rsid w:val="00394C85"/>
    <w:rsid w:val="00395269"/>
    <w:rsid w:val="003A6B81"/>
    <w:rsid w:val="003B01A2"/>
    <w:rsid w:val="003B0B95"/>
    <w:rsid w:val="003B24D9"/>
    <w:rsid w:val="003F1579"/>
    <w:rsid w:val="003F1C33"/>
    <w:rsid w:val="003F73CB"/>
    <w:rsid w:val="0041465A"/>
    <w:rsid w:val="00420234"/>
    <w:rsid w:val="00423810"/>
    <w:rsid w:val="0043540B"/>
    <w:rsid w:val="00443EFC"/>
    <w:rsid w:val="004458DF"/>
    <w:rsid w:val="00464BF1"/>
    <w:rsid w:val="0046516D"/>
    <w:rsid w:val="00491EC9"/>
    <w:rsid w:val="00494915"/>
    <w:rsid w:val="0049679E"/>
    <w:rsid w:val="004D19B1"/>
    <w:rsid w:val="004E669E"/>
    <w:rsid w:val="004E7CB8"/>
    <w:rsid w:val="004F3098"/>
    <w:rsid w:val="0050524D"/>
    <w:rsid w:val="00512035"/>
    <w:rsid w:val="00512F40"/>
    <w:rsid w:val="0052449F"/>
    <w:rsid w:val="00530E17"/>
    <w:rsid w:val="00543A30"/>
    <w:rsid w:val="0055727A"/>
    <w:rsid w:val="00563587"/>
    <w:rsid w:val="00574D32"/>
    <w:rsid w:val="00575B18"/>
    <w:rsid w:val="005A6710"/>
    <w:rsid w:val="005B39CD"/>
    <w:rsid w:val="006005DF"/>
    <w:rsid w:val="00602EE8"/>
    <w:rsid w:val="00603C65"/>
    <w:rsid w:val="0060529B"/>
    <w:rsid w:val="006069E3"/>
    <w:rsid w:val="00645FED"/>
    <w:rsid w:val="00665268"/>
    <w:rsid w:val="00665970"/>
    <w:rsid w:val="00671B5C"/>
    <w:rsid w:val="006730F0"/>
    <w:rsid w:val="006840FC"/>
    <w:rsid w:val="00693945"/>
    <w:rsid w:val="006B5F61"/>
    <w:rsid w:val="006E6CEA"/>
    <w:rsid w:val="0072159A"/>
    <w:rsid w:val="007235B2"/>
    <w:rsid w:val="00724529"/>
    <w:rsid w:val="00725BF4"/>
    <w:rsid w:val="00726746"/>
    <w:rsid w:val="007323FA"/>
    <w:rsid w:val="007329C3"/>
    <w:rsid w:val="00734E35"/>
    <w:rsid w:val="007571BD"/>
    <w:rsid w:val="00781086"/>
    <w:rsid w:val="00783524"/>
    <w:rsid w:val="00784B9F"/>
    <w:rsid w:val="007C179E"/>
    <w:rsid w:val="007D1863"/>
    <w:rsid w:val="007D2E2A"/>
    <w:rsid w:val="008154D6"/>
    <w:rsid w:val="00823D78"/>
    <w:rsid w:val="008427C3"/>
    <w:rsid w:val="00850076"/>
    <w:rsid w:val="00854A06"/>
    <w:rsid w:val="008561A7"/>
    <w:rsid w:val="00856BB3"/>
    <w:rsid w:val="00874DA0"/>
    <w:rsid w:val="008873D4"/>
    <w:rsid w:val="008B156A"/>
    <w:rsid w:val="008C3D7C"/>
    <w:rsid w:val="008F4BD8"/>
    <w:rsid w:val="00910683"/>
    <w:rsid w:val="00912DB6"/>
    <w:rsid w:val="00936E62"/>
    <w:rsid w:val="009374CA"/>
    <w:rsid w:val="00942A11"/>
    <w:rsid w:val="0094748F"/>
    <w:rsid w:val="0096235D"/>
    <w:rsid w:val="00985060"/>
    <w:rsid w:val="009D29A1"/>
    <w:rsid w:val="009D7078"/>
    <w:rsid w:val="009D72CE"/>
    <w:rsid w:val="00A0221C"/>
    <w:rsid w:val="00A06CF1"/>
    <w:rsid w:val="00A06D33"/>
    <w:rsid w:val="00A219FE"/>
    <w:rsid w:val="00A24C26"/>
    <w:rsid w:val="00A37C02"/>
    <w:rsid w:val="00A5004D"/>
    <w:rsid w:val="00A5624D"/>
    <w:rsid w:val="00A6735C"/>
    <w:rsid w:val="00A87E25"/>
    <w:rsid w:val="00A92DF3"/>
    <w:rsid w:val="00A96D2A"/>
    <w:rsid w:val="00AD0928"/>
    <w:rsid w:val="00AD09D7"/>
    <w:rsid w:val="00AE3E1A"/>
    <w:rsid w:val="00AF4F47"/>
    <w:rsid w:val="00B01919"/>
    <w:rsid w:val="00B3444F"/>
    <w:rsid w:val="00B354BE"/>
    <w:rsid w:val="00B41072"/>
    <w:rsid w:val="00B46A7C"/>
    <w:rsid w:val="00B47978"/>
    <w:rsid w:val="00B66F84"/>
    <w:rsid w:val="00B8467D"/>
    <w:rsid w:val="00B84E28"/>
    <w:rsid w:val="00B863F4"/>
    <w:rsid w:val="00B87277"/>
    <w:rsid w:val="00BA2F6C"/>
    <w:rsid w:val="00BA60A9"/>
    <w:rsid w:val="00BC1C97"/>
    <w:rsid w:val="00BC24E8"/>
    <w:rsid w:val="00BD1572"/>
    <w:rsid w:val="00BE3D57"/>
    <w:rsid w:val="00C05E2B"/>
    <w:rsid w:val="00C1042B"/>
    <w:rsid w:val="00C1685F"/>
    <w:rsid w:val="00C36876"/>
    <w:rsid w:val="00C40AC0"/>
    <w:rsid w:val="00C46D43"/>
    <w:rsid w:val="00C64C85"/>
    <w:rsid w:val="00C71840"/>
    <w:rsid w:val="00C76A5D"/>
    <w:rsid w:val="00CA0D7C"/>
    <w:rsid w:val="00CB3EFE"/>
    <w:rsid w:val="00CB7170"/>
    <w:rsid w:val="00CD50D4"/>
    <w:rsid w:val="00CD6DBB"/>
    <w:rsid w:val="00CF2D06"/>
    <w:rsid w:val="00CF7E0A"/>
    <w:rsid w:val="00D05456"/>
    <w:rsid w:val="00D22DA8"/>
    <w:rsid w:val="00D40D7B"/>
    <w:rsid w:val="00D439EB"/>
    <w:rsid w:val="00D4575F"/>
    <w:rsid w:val="00D57D19"/>
    <w:rsid w:val="00D70BFF"/>
    <w:rsid w:val="00D94289"/>
    <w:rsid w:val="00D95C6D"/>
    <w:rsid w:val="00DA321F"/>
    <w:rsid w:val="00DC403C"/>
    <w:rsid w:val="00DE1790"/>
    <w:rsid w:val="00E040DA"/>
    <w:rsid w:val="00E14FF5"/>
    <w:rsid w:val="00E20820"/>
    <w:rsid w:val="00E2620A"/>
    <w:rsid w:val="00E31730"/>
    <w:rsid w:val="00E355A1"/>
    <w:rsid w:val="00E5314B"/>
    <w:rsid w:val="00E63FBD"/>
    <w:rsid w:val="00E72847"/>
    <w:rsid w:val="00EB1582"/>
    <w:rsid w:val="00EC156F"/>
    <w:rsid w:val="00EC63A2"/>
    <w:rsid w:val="00EE11FE"/>
    <w:rsid w:val="00EE1BE4"/>
    <w:rsid w:val="00F03F51"/>
    <w:rsid w:val="00F06030"/>
    <w:rsid w:val="00F129E0"/>
    <w:rsid w:val="00F12C9C"/>
    <w:rsid w:val="00F1576D"/>
    <w:rsid w:val="00F25D03"/>
    <w:rsid w:val="00F27A7E"/>
    <w:rsid w:val="00F36173"/>
    <w:rsid w:val="00F367CE"/>
    <w:rsid w:val="00F5136B"/>
    <w:rsid w:val="00F572EC"/>
    <w:rsid w:val="00F57945"/>
    <w:rsid w:val="00F67BBB"/>
    <w:rsid w:val="00F7229D"/>
    <w:rsid w:val="00F7340F"/>
    <w:rsid w:val="00FA5A32"/>
    <w:rsid w:val="00FB44F5"/>
    <w:rsid w:val="00FB5360"/>
    <w:rsid w:val="00FD4FB0"/>
    <w:rsid w:val="00FF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B86AD"/>
  <w15:chartTrackingRefBased/>
  <w15:docId w15:val="{AEDAC932-860D-48BE-A536-DCEF2A3E1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D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D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D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laytonGreenwell/defense_spending_project/blob/main/2023_European_Arms_Imports.twb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ublic.tableau.com/app/profile/clayton.greenwell/viz/2023_European_Arms_Imports/Sheet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ClaytonGreenwell/defense_spending_project/blob/main/2023_European_Arms_Exports.twbx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ublic.tableau.com/app/profile/clayton.greenwell/viz/2023_European_Arms_Exports/Sheet1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ClaytonGreenwell/defense_spending_project/blob/main/linear_regression/European_NATO_Members_Distance_From_Moscow_vs_Avg_Yearly_Military_Expenditure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1448</Words>
  <Characters>8819</Characters>
  <Application>Microsoft Office Word</Application>
  <DocSecurity>0</DocSecurity>
  <Lines>220</Lines>
  <Paragraphs>150</Paragraphs>
  <ScaleCrop>false</ScaleCrop>
  <Company/>
  <LinksUpToDate>false</LinksUpToDate>
  <CharactersWithSpaces>10117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Greenwell, Clayton</dc:creator>
  <cp:keywords/>
  <dc:description/>
  <cp:lastModifiedBy>Greenwell, Clayton</cp:lastModifiedBy>
  <cp:revision>2</cp:revision>
  <dcterms:created xsi:type="dcterms:W3CDTF">2026-06-09T20:44:00Z</dcterms:created>
  <dcterms:modified xsi:type="dcterms:W3CDTF">2026-06-09T20:44:00Z</dcterms:modified>
</cp:coreProperties>
</file>